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1856" w14:textId="5713CB1B" w:rsidR="00BB19B4" w:rsidRDefault="00BB19B4" w:rsidP="00BB19B4">
      <w:pPr>
        <w:spacing w:after="0" w:line="240" w:lineRule="auto"/>
        <w:jc w:val="center"/>
        <w:rPr>
          <w:rFonts w:ascii="Arial" w:eastAsia="Times New Roman" w:hAnsi="Arial" w:cs="Arial"/>
          <w:b/>
          <w:bCs/>
          <w:color w:val="505050"/>
          <w:sz w:val="36"/>
          <w:szCs w:val="36"/>
          <w:lang w:val="en-GB" w:eastAsia="en-GB"/>
        </w:rPr>
      </w:pPr>
      <w:r w:rsidRPr="00BB19B4">
        <w:rPr>
          <w:rFonts w:ascii="Arial" w:eastAsia="Times New Roman" w:hAnsi="Arial" w:cs="Arial"/>
          <w:b/>
          <w:bCs/>
          <w:color w:val="505050"/>
          <w:sz w:val="36"/>
          <w:szCs w:val="36"/>
          <w:lang w:val="en-GB" w:eastAsia="en-GB"/>
        </w:rPr>
        <w:t>Energy and Buildings</w:t>
      </w:r>
    </w:p>
    <w:p w14:paraId="6C1A4475" w14:textId="3808ACB9" w:rsidR="00BB19B4" w:rsidRPr="00BB19B4" w:rsidRDefault="00BB19B4" w:rsidP="00BB19B4">
      <w:pPr>
        <w:spacing w:after="0" w:line="240" w:lineRule="auto"/>
        <w:jc w:val="center"/>
        <w:rPr>
          <w:rFonts w:ascii="Arial" w:eastAsia="Times New Roman" w:hAnsi="Arial" w:cs="Arial"/>
          <w:color w:val="2E2E2E"/>
          <w:sz w:val="21"/>
          <w:szCs w:val="21"/>
          <w:lang w:val="en-GB" w:eastAsia="en-GB"/>
        </w:rPr>
      </w:pPr>
      <w:r w:rsidRPr="00BB19B4">
        <w:rPr>
          <w:rFonts w:ascii="Arial" w:eastAsia="Times New Roman" w:hAnsi="Arial" w:cs="Arial"/>
          <w:color w:val="2E2E2E"/>
          <w:sz w:val="21"/>
          <w:szCs w:val="21"/>
          <w:lang w:val="en-GB" w:eastAsia="en-GB"/>
        </w:rPr>
        <w:t>Available online 9 April 2022, 112088</w:t>
      </w:r>
    </w:p>
    <w:p w14:paraId="13E7ECAC" w14:textId="77777777" w:rsidR="00BB19B4" w:rsidRPr="003B39B3" w:rsidRDefault="0070534A" w:rsidP="00BB19B4">
      <w:pPr>
        <w:jc w:val="center"/>
        <w:rPr>
          <w:b/>
          <w:bCs/>
          <w:sz w:val="24"/>
          <w:szCs w:val="24"/>
        </w:rPr>
      </w:pPr>
      <w:hyperlink r:id="rId5" w:history="1">
        <w:r w:rsidR="00BB19B4" w:rsidRPr="003A7789">
          <w:rPr>
            <w:rStyle w:val="Hyperlink"/>
            <w:rFonts w:ascii="Arial" w:hAnsi="Arial" w:cs="Arial"/>
            <w:sz w:val="21"/>
            <w:szCs w:val="21"/>
          </w:rPr>
          <w:t>https://doi.org/10.1016/j.enbuild.2022.112088</w:t>
        </w:r>
      </w:hyperlink>
    </w:p>
    <w:p w14:paraId="6B7F98FB" w14:textId="77777777" w:rsidR="00BB19B4" w:rsidRPr="00BB19B4" w:rsidRDefault="00BB19B4" w:rsidP="00BB19B4">
      <w:pPr>
        <w:spacing w:beforeAutospacing="1" w:after="0" w:afterAutospacing="1" w:line="240" w:lineRule="auto"/>
        <w:outlineLvl w:val="0"/>
        <w:rPr>
          <w:rFonts w:ascii="Times New Roman" w:eastAsia="Times New Roman" w:hAnsi="Times New Roman" w:cs="Times New Roman"/>
          <w:b/>
          <w:bCs/>
          <w:color w:val="505050"/>
          <w:kern w:val="36"/>
          <w:sz w:val="48"/>
          <w:szCs w:val="48"/>
          <w:lang w:val="en-GB" w:eastAsia="en-GB"/>
        </w:rPr>
      </w:pPr>
      <w:r w:rsidRPr="00BB19B4">
        <w:rPr>
          <w:rFonts w:ascii="Times New Roman" w:eastAsia="Times New Roman" w:hAnsi="Times New Roman" w:cs="Times New Roman"/>
          <w:b/>
          <w:bCs/>
          <w:color w:val="505050"/>
          <w:kern w:val="36"/>
          <w:sz w:val="48"/>
          <w:szCs w:val="48"/>
          <w:lang w:val="en-GB" w:eastAsia="en-GB"/>
        </w:rPr>
        <w:t>Global and local bioclimatic predilections for rebalancing the heating and cooling of buildings</w:t>
      </w:r>
    </w:p>
    <w:p w14:paraId="7F534C06" w14:textId="77777777" w:rsidR="00BB19B4" w:rsidRPr="00267BD8" w:rsidRDefault="00BB19B4" w:rsidP="00BB19B4">
      <w:pPr>
        <w:pStyle w:val="Authors"/>
        <w:spacing w:line="480" w:lineRule="auto"/>
        <w:rPr>
          <w:vertAlign w:val="superscript"/>
        </w:rPr>
      </w:pPr>
      <w:r w:rsidRPr="00987EE5">
        <w:rPr>
          <w:b/>
        </w:rPr>
        <w:t>Author:</w:t>
      </w:r>
      <w:r>
        <w:t xml:space="preserve"> Eric Laurentius Peterson</w:t>
      </w:r>
      <w:r w:rsidRPr="009A6B8F">
        <w:rPr>
          <w:vertAlign w:val="superscript"/>
        </w:rPr>
        <w:t>1</w:t>
      </w:r>
      <w:r>
        <w:rPr>
          <w:vertAlign w:val="superscript"/>
        </w:rPr>
        <w:t>2</w:t>
      </w:r>
      <w:r>
        <w:t>*</w:t>
      </w:r>
      <w:r w:rsidRPr="002C4DCA">
        <w:t>†</w:t>
      </w:r>
    </w:p>
    <w:p w14:paraId="39988322" w14:textId="77777777" w:rsidR="00BB19B4" w:rsidRDefault="00BB19B4" w:rsidP="00BB19B4">
      <w:pPr>
        <w:pStyle w:val="Paragraph"/>
        <w:ind w:left="360" w:firstLine="0"/>
        <w:contextualSpacing/>
      </w:pPr>
      <w:r w:rsidRPr="00B43FDE">
        <w:rPr>
          <w:vertAlign w:val="superscript"/>
        </w:rPr>
        <w:t>1</w:t>
      </w:r>
      <w:bookmarkStart w:id="0" w:name="_Hlk62201602"/>
      <w:r w:rsidRPr="003934C7">
        <w:rPr>
          <w:color w:val="000000"/>
        </w:rPr>
        <w:t xml:space="preserve"> </w:t>
      </w:r>
      <w:r>
        <w:rPr>
          <w:color w:val="000000"/>
        </w:rPr>
        <w:t>Visiting Research Fellow</w:t>
      </w:r>
      <w:r w:rsidRPr="009A6B8F">
        <w:rPr>
          <w:color w:val="000000"/>
        </w:rPr>
        <w:t xml:space="preserve">, University of </w:t>
      </w:r>
      <w:r>
        <w:rPr>
          <w:color w:val="000000"/>
        </w:rPr>
        <w:t>Leeds</w:t>
      </w:r>
      <w:r w:rsidRPr="009A6B8F">
        <w:rPr>
          <w:color w:val="000000"/>
        </w:rPr>
        <w:t xml:space="preserve">, </w:t>
      </w:r>
      <w:r>
        <w:rPr>
          <w:color w:val="000000"/>
        </w:rPr>
        <w:t>Leeds</w:t>
      </w:r>
      <w:r w:rsidRPr="009A6B8F">
        <w:rPr>
          <w:color w:val="000000"/>
        </w:rPr>
        <w:t xml:space="preserve">, </w:t>
      </w:r>
      <w:r>
        <w:rPr>
          <w:color w:val="000000"/>
        </w:rPr>
        <w:t>United Kingdom</w:t>
      </w:r>
      <w:r>
        <w:t xml:space="preserve">. </w:t>
      </w:r>
      <w:bookmarkEnd w:id="0"/>
    </w:p>
    <w:p w14:paraId="2AEB7A0F" w14:textId="77777777" w:rsidR="00BB19B4" w:rsidRDefault="00BB19B4" w:rsidP="00BB19B4">
      <w:pPr>
        <w:pStyle w:val="Paragraph"/>
        <w:ind w:left="360" w:firstLine="0"/>
        <w:contextualSpacing/>
      </w:pPr>
      <w:r w:rsidRPr="00B43FDE">
        <w:rPr>
          <w:vertAlign w:val="superscript"/>
        </w:rPr>
        <w:t>2</w:t>
      </w:r>
      <w:r>
        <w:rPr>
          <w:vertAlign w:val="superscript"/>
        </w:rPr>
        <w:t xml:space="preserve"> </w:t>
      </w:r>
      <w:r>
        <w:t>Climatic Information Technical Committee TC4.2, American Society of Heating, Refrigeration, and Air-conditioning Engineers, Atlanta, Georgia, USA.</w:t>
      </w:r>
      <w:bookmarkStart w:id="1" w:name="_Hlk62201618"/>
    </w:p>
    <w:bookmarkEnd w:id="1"/>
    <w:p w14:paraId="26B64899" w14:textId="77777777" w:rsidR="00BB19B4" w:rsidRDefault="00BB19B4" w:rsidP="00BB19B4">
      <w:pPr>
        <w:pStyle w:val="Paragraph"/>
        <w:ind w:left="360" w:firstLine="0"/>
        <w:contextualSpacing/>
      </w:pPr>
      <w:r>
        <w:t>* Corresponding author. Email: e.peterson@leeds.ac.uk; dr.eric.peterson@gmail.com</w:t>
      </w:r>
    </w:p>
    <w:p w14:paraId="3A0BE36F" w14:textId="77777777" w:rsidR="00BB19B4" w:rsidRDefault="00BB19B4" w:rsidP="00BB19B4">
      <w:pPr>
        <w:pStyle w:val="Paragraph"/>
        <w:ind w:left="360" w:firstLine="0"/>
        <w:contextualSpacing/>
      </w:pPr>
      <w:r w:rsidRPr="002C4DCA">
        <w:t>†</w:t>
      </w:r>
      <w:r>
        <w:t xml:space="preserve"> The author is a licensed Professional Engineer (Mechanical and Environmental)</w:t>
      </w:r>
    </w:p>
    <w:p w14:paraId="7B8853ED" w14:textId="77777777" w:rsidR="00BB19B4" w:rsidRDefault="00BB19B4" w:rsidP="007034EC">
      <w:pPr>
        <w:spacing w:line="480" w:lineRule="auto"/>
        <w:rPr>
          <w:b/>
          <w:bCs/>
          <w:caps/>
          <w:sz w:val="24"/>
          <w:szCs w:val="24"/>
        </w:rPr>
      </w:pPr>
    </w:p>
    <w:p w14:paraId="4212F168" w14:textId="3346E4A9" w:rsidR="007034EC" w:rsidRDefault="0070534A" w:rsidP="007034EC">
      <w:pPr>
        <w:spacing w:line="480" w:lineRule="auto"/>
        <w:rPr>
          <w:b/>
          <w:bCs/>
          <w:caps/>
          <w:sz w:val="24"/>
          <w:szCs w:val="24"/>
        </w:rPr>
      </w:pPr>
      <w:r>
        <w:rPr>
          <w:b/>
          <w:bCs/>
          <w:caps/>
          <w:sz w:val="24"/>
          <w:szCs w:val="24"/>
        </w:rPr>
        <w:t xml:space="preserve">APPENDIX A </w:t>
      </w:r>
      <w:r>
        <w:rPr>
          <w:b/>
          <w:bCs/>
          <w:caps/>
          <w:sz w:val="24"/>
          <w:szCs w:val="24"/>
        </w:rPr>
        <w:tab/>
      </w:r>
      <w:r>
        <w:rPr>
          <w:b/>
          <w:bCs/>
          <w:caps/>
          <w:sz w:val="24"/>
          <w:szCs w:val="24"/>
        </w:rPr>
        <w:tab/>
      </w:r>
      <w:r>
        <w:rPr>
          <w:b/>
          <w:bCs/>
          <w:caps/>
          <w:sz w:val="24"/>
          <w:szCs w:val="24"/>
        </w:rPr>
        <w:tab/>
      </w:r>
      <w:r w:rsidR="007034EC" w:rsidRPr="00D321C7">
        <w:rPr>
          <w:b/>
          <w:bCs/>
          <w:caps/>
          <w:sz w:val="24"/>
          <w:szCs w:val="24"/>
        </w:rPr>
        <w:t>Supplementary Information</w:t>
      </w:r>
    </w:p>
    <w:p w14:paraId="6BC40768" w14:textId="521557BD" w:rsidR="007034EC" w:rsidRDefault="007034EC" w:rsidP="007034EC">
      <w:pPr>
        <w:pStyle w:val="Teaser"/>
        <w:spacing w:line="480" w:lineRule="auto"/>
      </w:pPr>
      <w:bookmarkStart w:id="2" w:name="_Hlk97822330"/>
      <w:r>
        <w:t>Greenhouse gas emissions are attributed to buildings includes rising demand for cooling</w:t>
      </w:r>
      <w:r>
        <w:fldChar w:fldCharType="begin"/>
      </w:r>
      <w:r>
        <w:instrText xml:space="preserve"> ADDIN EN.CITE &lt;EndNote&gt;&lt;Cite&gt;&lt;Author&gt;Hamilton&lt;/Author&gt;&lt;Year&gt;2020&lt;/Year&gt;&lt;RecNum&gt;660&lt;/RecNum&gt;&lt;DisplayText&gt;[5]&lt;/DisplayText&gt;&lt;record&gt;&lt;rec-number&gt;660&lt;/rec-number&gt;&lt;foreign-keys&gt;&lt;key app="EN" db-id="vtfxzavrlzapeee5trrv95x6drxvertzare2" timestamp="1614879853"&gt;660&lt;/key&gt;&lt;/foreign-keys&gt;&lt;ref-type name="Report"&gt;27&lt;/ref-type&gt;&lt;contributors&gt;&lt;authors&gt;&lt;author&gt;Hamilton, I&lt;/author&gt;&lt;author&gt;Kennard, H&lt;/author&gt;&lt;author&gt;Rapf, O&lt;/author&gt;&lt;author&gt;Kockat, J&lt;/author&gt;&lt;author&gt;Zuhaib,S&lt;/author&gt;&lt;author&gt;Abergel, T &lt;/author&gt;&lt;author&gt;Oppermann, M&lt;/author&gt;&lt;author&gt;Otto, M&lt;/author&gt;&lt;author&gt;Loran, S&lt;/author&gt;&lt;author&gt;Fagotto, I&lt;/author&gt;&lt;author&gt;Steurer, N&lt;/author&gt;&lt;author&gt;Nass, N&lt;/author&gt;&lt;/authors&gt;&lt;/contributors&gt;&lt;titles&gt;&lt;title&gt;2020 Global Status Report for Buildings and Construction: Towards a Zero-emission, Efficient and Resilient Buildings and Construction Sector&lt;/title&gt;&lt;secondary-title&gt;United Nations Environment Programme&lt;/secondary-title&gt;&lt;/titles&gt;&lt;periodical&gt;&lt;full-title&gt;United Nations Environment Programme&lt;/full-title&gt;&lt;/periodical&gt;&lt;dates&gt;&lt;year&gt;2020&lt;/year&gt;&lt;/dates&gt;&lt;publisher&gt;United Nations Environment Programme (UNEP) for the Global Alliance for Buildings and Construction (GlobalABC)&lt;/publisher&gt;&lt;urls&gt;&lt;/urls&gt;&lt;/record&gt;&lt;/Cite&gt;&lt;/EndNote&gt;</w:instrText>
      </w:r>
      <w:r>
        <w:fldChar w:fldCharType="separate"/>
      </w:r>
      <w:r>
        <w:rPr>
          <w:noProof/>
        </w:rPr>
        <w:t>[5]</w:t>
      </w:r>
      <w:r>
        <w:fldChar w:fldCharType="end"/>
      </w:r>
      <w:r>
        <w:t>.  The built environment’s relative sectoral share of the greenhouse gas pollution may have paused, but there is cause for concern that it will rebound unless action is taken to avoid unnecessary lock-in of air-conditioning</w:t>
      </w:r>
      <w:r>
        <w:fldChar w:fldCharType="begin"/>
      </w:r>
      <w:r>
        <w:instrText xml:space="preserve"> ADDIN EN.CITE &lt;EndNote&gt;&lt;Cite&gt;&lt;Author&gt;Dean&lt;/Author&gt;&lt;Year&gt;2018&lt;/Year&gt;&lt;RecNum&gt;712&lt;/RecNum&gt;&lt;DisplayText&gt;[6]&lt;/DisplayText&gt;&lt;record&gt;&lt;rec-number&gt;712&lt;/rec-number&gt;&lt;foreign-keys&gt;&lt;key app="EN" db-id="vtfxzavrlzapeee5trrv95x6drxvertzare2" timestamp="1621866260"&gt;712&lt;/key&gt;&lt;/foreign-keys&gt;&lt;ref-type name="Report"&gt;27&lt;/ref-type&gt;&lt;contributors&gt;&lt;authors&gt;&lt;author&gt;Dean, B&lt;/author&gt;&lt;author&gt;Dulac, J&lt;/author&gt;&lt;author&gt;Morgan, T&lt;/author&gt;&lt;author&gt;Remme, U&lt;/author&gt;&lt;/authors&gt;&lt;tertiary-authors&gt;&lt;author&gt;IEA&lt;/author&gt;&lt;/tertiary-authors&gt;&lt;/contributors&gt;&lt;titles&gt;&lt;title&gt;The Future of Cooling&lt;/title&gt;&lt;/titles&gt;&lt;dates&gt;&lt;year&gt;2018&lt;/year&gt;&lt;/dates&gt;&lt;pub-location&gt;Paris&lt;/pub-location&gt;&lt;publisher&gt;International Energy Agency (IEA)&lt;/publisher&gt;&lt;urls&gt;&lt;/urls&gt;&lt;/record&gt;&lt;/Cite&gt;&lt;/EndNote&gt;</w:instrText>
      </w:r>
      <w:r>
        <w:fldChar w:fldCharType="separate"/>
      </w:r>
      <w:r>
        <w:rPr>
          <w:noProof/>
        </w:rPr>
        <w:t>[6]</w:t>
      </w:r>
      <w:r>
        <w:fldChar w:fldCharType="end"/>
      </w:r>
      <w:r>
        <w:t>. So international development policy-makers hope that innovative building designs will deliver a several-fold decrease of energy-intensity while improving indoor conditions</w:t>
      </w:r>
      <w:r>
        <w:fldChar w:fldCharType="begin"/>
      </w:r>
      <w:r>
        <w:instrText xml:space="preserve"> ADDIN EN.CITE &lt;EndNote&gt;&lt;Cite&gt;&lt;Author&gt;Ürge-Vorsatz&lt;/Author&gt;&lt;Year&gt;2020&lt;/Year&gt;&lt;RecNum&gt;655&lt;/RecNum&gt;&lt;DisplayText&gt;[22]&lt;/DisplayText&gt;&lt;record&gt;&lt;rec-number&gt;655&lt;/rec-number&gt;&lt;foreign-keys&gt;&lt;key app="EN" db-id="vtfxzavrlzapeee5trrv95x6drxvertzare2" timestamp="1614620619"&gt;655&lt;/key&gt;&lt;/foreign-keys&gt;&lt;ref-type name="Journal Article"&gt;17&lt;/ref-type&gt;&lt;contributors&gt;&lt;authors&gt;&lt;author&gt;Ürge-Vorsatz, Diana&lt;/author&gt;&lt;author&gt;Khosla, Radhika&lt;/author&gt;&lt;author&gt;Bernhardt, Rob&lt;/author&gt;&lt;author&gt;Chan, Yi Chieh&lt;/author&gt;&lt;author&gt;Vérez, David&lt;/author&gt;&lt;author&gt;Hu, Shan&lt;/author&gt;&lt;author&gt;Cabeza, Luisa F&lt;/author&gt;&lt;/authors&gt;&lt;/contributors&gt;&lt;titles&gt;&lt;title&gt;Advances toward a net-zero global building sector&lt;/title&gt;&lt;secondary-title&gt;Annual Review of Environment and Resources&lt;/secondary-title&gt;&lt;/titles&gt;&lt;periodical&gt;&lt;full-title&gt;Annual Review of Environment and Resources&lt;/full-title&gt;&lt;/periodical&gt;&lt;pages&gt;227-269&lt;/pages&gt;&lt;volume&gt;45&lt;/volume&gt;&lt;dates&gt;&lt;year&gt;2020&lt;/year&gt;&lt;/dates&gt;&lt;isbn&gt;1543-5938&lt;/isbn&gt;&lt;urls&gt;&lt;/urls&gt;&lt;/record&gt;&lt;/Cite&gt;&lt;/EndNote&gt;</w:instrText>
      </w:r>
      <w:r>
        <w:fldChar w:fldCharType="separate"/>
      </w:r>
      <w:r>
        <w:rPr>
          <w:noProof/>
        </w:rPr>
        <w:t>[22]</w:t>
      </w:r>
      <w:r>
        <w:fldChar w:fldCharType="end"/>
      </w:r>
      <w:r>
        <w:t xml:space="preserve">. Architectural solutions may provide relief from heat but not from humidity. Passive designs are most effective providing shelter from rain, wind, and cold. Shelter provided with active mechanical building services may be necessary when wet bulb globe temperature is unacceptably high. </w:t>
      </w:r>
      <w:r w:rsidR="00074A82" w:rsidRPr="00074A82">
        <w:t>To estimate which HVAC package is locally appropriate, refer to nearby comparable meteorological stations detailed in the file “RESULTSout_1987-2020.csv” (n=16,582 records) that can be downloaded at doi.org/10.5518/967– but beware of microclimatic variability in urban heat islands.</w:t>
      </w:r>
    </w:p>
    <w:p w14:paraId="5A5D1ECF" w14:textId="77777777" w:rsidR="007034EC" w:rsidRDefault="007034EC" w:rsidP="007034EC">
      <w:pPr>
        <w:spacing w:line="480" w:lineRule="auto"/>
        <w:rPr>
          <w:b/>
          <w:bCs/>
          <w:sz w:val="24"/>
          <w:szCs w:val="24"/>
        </w:rPr>
      </w:pPr>
    </w:p>
    <w:p w14:paraId="4173D91F" w14:textId="77777777" w:rsidR="007034EC" w:rsidRDefault="007034EC" w:rsidP="007034EC">
      <w:pPr>
        <w:spacing w:line="480" w:lineRule="auto"/>
        <w:rPr>
          <w:b/>
          <w:bCs/>
          <w:sz w:val="24"/>
          <w:szCs w:val="24"/>
        </w:rPr>
      </w:pPr>
      <w:bookmarkStart w:id="3" w:name="_Hlk98520250"/>
      <w:r>
        <w:rPr>
          <w:b/>
          <w:bCs/>
          <w:sz w:val="24"/>
          <w:szCs w:val="24"/>
        </w:rPr>
        <w:lastRenderedPageBreak/>
        <w:t>S.1 Maximum WBGT under shade</w:t>
      </w:r>
    </w:p>
    <w:bookmarkEnd w:id="2"/>
    <w:bookmarkEnd w:id="3"/>
    <w:p w14:paraId="145D3FA6" w14:textId="77777777" w:rsidR="007034EC" w:rsidRPr="00A22C7D" w:rsidRDefault="007034EC" w:rsidP="007034EC">
      <w:pPr>
        <w:spacing w:line="480" w:lineRule="auto"/>
        <w:rPr>
          <w:sz w:val="24"/>
          <w:szCs w:val="24"/>
        </w:rPr>
      </w:pPr>
      <w:r w:rsidRPr="00A22C7D">
        <w:rPr>
          <w:sz w:val="24"/>
          <w:szCs w:val="24"/>
        </w:rPr>
        <w:t xml:space="preserve">Many developers have a predilection to prescribe air-conditioning of all buildings without assessing the local risk of extreme heat and humidity.  Before committing to investment in building services, architects and planners should employ bioclimatic analysis to determine if such capital and operating expense could be avoided with sufficient passive design features. Ambient heat and humidity are quantified by the coincidence of pressure, temperature, and dew point observations from the global network of barometers, thermometers, and chilled mirror hygrometers operated by members of the World Meteorological Organization (WMO).  The present work assumes the threshold of sufficiency for passive and low energy cooling according to occupation health managers’ wet bulb global temperature in shade (WBGTs).  This measure of human physiological stress is weighted 70% by wet-bulb and 30% by dry-bulb in shade, to assess safe limits of physical exertion under trees.  WBGT is also assessable for exposure to radiation, but the present analysis applied the threshold under effective shade since mean radiant temperature closely approaches the ambient air temperature records of weather forecasting.  Therefore, maximum afternoon WBGTs have been assessed to guide developers whether to embark on design of ventilation, evaporative cooling, or air-conditioning systems in any </w:t>
      </w:r>
      <w:proofErr w:type="gramStart"/>
      <w:r w:rsidRPr="00A22C7D">
        <w:rPr>
          <w:sz w:val="24"/>
          <w:szCs w:val="24"/>
        </w:rPr>
        <w:t>particular project</w:t>
      </w:r>
      <w:proofErr w:type="gramEnd"/>
      <w:r w:rsidRPr="00A22C7D">
        <w:rPr>
          <w:sz w:val="24"/>
          <w:szCs w:val="24"/>
        </w:rPr>
        <w:t xml:space="preserve"> site where meteorological observations have been shared with NOAA’s global surface observations of the day (GSOD) – an open-access repository of WMO data.</w:t>
      </w:r>
    </w:p>
    <w:p w14:paraId="585F7E6C" w14:textId="77777777" w:rsidR="007034EC" w:rsidRPr="00A22C7D" w:rsidRDefault="007034EC" w:rsidP="007034EC">
      <w:pPr>
        <w:spacing w:line="480" w:lineRule="auto"/>
        <w:rPr>
          <w:sz w:val="24"/>
          <w:szCs w:val="24"/>
        </w:rPr>
      </w:pPr>
    </w:p>
    <w:p w14:paraId="6281DB23" w14:textId="77777777" w:rsidR="007034EC" w:rsidRPr="00A22C7D" w:rsidRDefault="007034EC" w:rsidP="007034EC">
      <w:pPr>
        <w:spacing w:line="480" w:lineRule="auto"/>
        <w:rPr>
          <w:sz w:val="24"/>
          <w:szCs w:val="24"/>
        </w:rPr>
      </w:pPr>
      <w:r w:rsidRPr="00A22C7D">
        <w:rPr>
          <w:sz w:val="24"/>
          <w:szCs w:val="24"/>
        </w:rPr>
        <w:t xml:space="preserve">Temperature and pressure are two of the three crucial determinants of the thermodynamic state of moist air, complemented by any one of many measures of humidity </w:t>
      </w:r>
      <w:r w:rsidRPr="00A22C7D">
        <w:rPr>
          <w:sz w:val="24"/>
          <w:szCs w:val="24"/>
        </w:rPr>
        <w:fldChar w:fldCharType="begin"/>
      </w:r>
      <w:r>
        <w:rPr>
          <w:sz w:val="24"/>
          <w:szCs w:val="24"/>
        </w:rPr>
        <w:instrText xml:space="preserve"> ADDIN EN.CITE &lt;EndNote&gt;&lt;Cite&gt;&lt;Author&gt;ASHRAE&lt;/Author&gt;&lt;Year&gt;2017&lt;/Year&gt;&lt;RecNum&gt;570&lt;/RecNum&gt;&lt;DisplayText&gt;[33]&lt;/DisplayText&gt;&lt;record&gt;&lt;rec-number&gt;570&lt;/rec-number&gt;&lt;foreign-keys&gt;&lt;key app="EN" db-id="vtfxzavrlzapeee5trrv95x6drxvertzare2" timestamp="1601322635"&gt;570&lt;/key&gt;&lt;/foreign-keys&gt;&lt;ref-type name="Book"&gt;6&lt;/ref-type&gt;&lt;contributors&gt;&lt;authors&gt;&lt;author&gt;ASHRAE&lt;/author&gt;&lt;/authors&gt;&lt;/contributors&gt;&lt;titles&gt;&lt;title&gt;Handbook of Fundamentals&lt;/title&gt;&lt;secondary-title&gt;Ventilating and Air-Conditioning Engineers&lt;/secondary-title&gt;&lt;/titles&gt;&lt;periodical&gt;&lt;full-title&gt;Ventilating and Air-Conditioning Engineers&lt;/full-title&gt;&lt;/periodical&gt;&lt;volume&gt;Fundamentals&lt;/volume&gt;&lt;dates&gt;&lt;year&gt;2017&lt;/year&gt;&lt;/dates&gt;&lt;pub-location&gt;Atlanta&lt;/pub-location&gt;&lt;publisher&gt;American Society of Heating, Refrigerating and Air-Conditioning Engineers&lt;/publisher&gt;&lt;urls&gt;&lt;/urls&gt;&lt;/record&gt;&lt;/Cite&gt;&lt;/EndNote&gt;</w:instrText>
      </w:r>
      <w:r w:rsidRPr="00A22C7D">
        <w:rPr>
          <w:sz w:val="24"/>
          <w:szCs w:val="24"/>
        </w:rPr>
        <w:fldChar w:fldCharType="separate"/>
      </w:r>
      <w:r>
        <w:rPr>
          <w:noProof/>
          <w:sz w:val="24"/>
          <w:szCs w:val="24"/>
        </w:rPr>
        <w:t>[33]</w:t>
      </w:r>
      <w:r w:rsidRPr="00A22C7D">
        <w:rPr>
          <w:sz w:val="24"/>
          <w:szCs w:val="24"/>
        </w:rPr>
        <w:fldChar w:fldCharType="end"/>
      </w:r>
      <w:r w:rsidRPr="00A22C7D">
        <w:rPr>
          <w:sz w:val="24"/>
          <w:szCs w:val="24"/>
        </w:rPr>
        <w:t xml:space="preserve">.  Assuming barometric pressure is a quasi-constant parameter (typically estimated as mean pressure at sea level) facilitates bioclimatic analysis of the coincident combinations of heat and humidity </w:t>
      </w:r>
      <w:r w:rsidRPr="00A22C7D">
        <w:rPr>
          <w:sz w:val="24"/>
          <w:szCs w:val="24"/>
        </w:rPr>
        <w:fldChar w:fldCharType="begin"/>
      </w:r>
      <w:r>
        <w:rPr>
          <w:sz w:val="24"/>
          <w:szCs w:val="24"/>
        </w:rPr>
        <w:instrText xml:space="preserve"> ADDIN EN.CITE &lt;EndNote&gt;&lt;Cite&gt;&lt;Author&gt;Carrier&lt;/Author&gt;&lt;Year&gt;1906&lt;/Year&gt;&lt;RecNum&gt;569&lt;/RecNum&gt;&lt;DisplayText&gt;[47]&lt;/DisplayText&gt;&lt;record&gt;&lt;rec-number&gt;569&lt;/rec-number&gt;&lt;foreign-keys&gt;&lt;key app="EN" db-id="vtfxzavrlzapeee5trrv95x6drxvertzare2" timestamp="1601322064"&gt;569&lt;/key&gt;&lt;/foreign-keys&gt;&lt;ref-type name="Patent"&gt;25&lt;/ref-type&gt;&lt;contributors&gt;&lt;authors&gt;&lt;author&gt;Carrier, Willis H&lt;/author&gt;&lt;/authors&gt;&lt;/contributors&gt;&lt;titles&gt;&lt;title&gt;Apparatus for treating air&lt;/title&gt;&lt;/titles&gt;&lt;dates&gt;&lt;year&gt;1906&lt;/year&gt;&lt;pub-dates&gt;&lt;date&gt;Jan. 2, 1906&lt;/date&gt;&lt;/pub-dates&gt;&lt;/dates&gt;&lt;publisher&gt;Google Patents&lt;/publisher&gt;&lt;urls&gt;&lt;/urls&gt;&lt;/record&gt;&lt;/Cite&gt;&lt;/EndNote&gt;</w:instrText>
      </w:r>
      <w:r w:rsidRPr="00A22C7D">
        <w:rPr>
          <w:sz w:val="24"/>
          <w:szCs w:val="24"/>
        </w:rPr>
        <w:fldChar w:fldCharType="separate"/>
      </w:r>
      <w:r>
        <w:rPr>
          <w:noProof/>
          <w:sz w:val="24"/>
          <w:szCs w:val="24"/>
        </w:rPr>
        <w:t>[47]</w:t>
      </w:r>
      <w:r w:rsidRPr="00A22C7D">
        <w:rPr>
          <w:sz w:val="24"/>
          <w:szCs w:val="24"/>
        </w:rPr>
        <w:fldChar w:fldCharType="end"/>
      </w:r>
      <w:r w:rsidRPr="00A22C7D">
        <w:rPr>
          <w:sz w:val="24"/>
          <w:szCs w:val="24"/>
        </w:rPr>
        <w:t>. Psychrometric plotting temperature observations with a dry thermometer (dry bulb) measured across the horizontal axis, while each coincident humidity ratio of the mixture of air and water vapor (g H</w:t>
      </w:r>
      <w:r w:rsidRPr="00A22C7D">
        <w:rPr>
          <w:sz w:val="24"/>
          <w:szCs w:val="24"/>
          <w:vertAlign w:val="subscript"/>
        </w:rPr>
        <w:t>2</w:t>
      </w:r>
      <w:r w:rsidRPr="00A22C7D">
        <w:rPr>
          <w:sz w:val="24"/>
          <w:szCs w:val="24"/>
        </w:rPr>
        <w:t xml:space="preserve">O/kg air) is measured up the vertical axis.  Lines of equal dew point temperature are parallel with humidity ratio, both being independent of temperature.  The total sensible and latent heat of moist air is represented by plotting lines of equal enthalpy – which are dependent on dry bulb temperature as well as humidity ratio.  Enthalpy lines are almost parallel with lines of wet-bulb temperature – the temperature that is approached by evaporation of a wick wrapped around the bulb of a thermometer, information useful in the design and operation of systems that mitigate heat and humidity indoors and to assess outdoor thermal stress.  Without manual use of a sling-psychrometer, determination of the wet-bulb coincident with dry-bulb requires an iterative computational solution </w:t>
      </w:r>
      <w:r w:rsidRPr="00A22C7D">
        <w:rPr>
          <w:sz w:val="24"/>
          <w:szCs w:val="24"/>
        </w:rPr>
        <w:fldChar w:fldCharType="begin"/>
      </w:r>
      <w:r>
        <w:rPr>
          <w:sz w:val="24"/>
          <w:szCs w:val="24"/>
        </w:rPr>
        <w:instrText xml:space="preserve"> ADDIN EN.CITE &lt;EndNote&gt;&lt;Cite&gt;&lt;Author&gt;ASHRAE&lt;/Author&gt;&lt;Year&gt;2017&lt;/Year&gt;&lt;RecNum&gt;570&lt;/RecNum&gt;&lt;DisplayText&gt;[33]&lt;/DisplayText&gt;&lt;record&gt;&lt;rec-number&gt;570&lt;/rec-number&gt;&lt;foreign-keys&gt;&lt;key app="EN" db-id="vtfxzavrlzapeee5trrv95x6drxvertzare2" timestamp="1601322635"&gt;570&lt;/key&gt;&lt;/foreign-keys&gt;&lt;ref-type name="Book"&gt;6&lt;/ref-type&gt;&lt;contributors&gt;&lt;authors&gt;&lt;author&gt;ASHRAE&lt;/author&gt;&lt;/authors&gt;&lt;/contributors&gt;&lt;titles&gt;&lt;title&gt;Handbook of Fundamentals&lt;/title&gt;&lt;secondary-title&gt;Ventilating and Air-Conditioning Engineers&lt;/secondary-title&gt;&lt;/titles&gt;&lt;periodical&gt;&lt;full-title&gt;Ventilating and Air-Conditioning Engineers&lt;/full-title&gt;&lt;/periodical&gt;&lt;volume&gt;Fundamentals&lt;/volume&gt;&lt;dates&gt;&lt;year&gt;2017&lt;/year&gt;&lt;/dates&gt;&lt;pub-location&gt;Atlanta&lt;/pub-location&gt;&lt;publisher&gt;American Society of Heating, Refrigerating and Air-Conditioning Engineers&lt;/publisher&gt;&lt;urls&gt;&lt;/urls&gt;&lt;/record&gt;&lt;/Cite&gt;&lt;/EndNote&gt;</w:instrText>
      </w:r>
      <w:r w:rsidRPr="00A22C7D">
        <w:rPr>
          <w:sz w:val="24"/>
          <w:szCs w:val="24"/>
        </w:rPr>
        <w:fldChar w:fldCharType="separate"/>
      </w:r>
      <w:r>
        <w:rPr>
          <w:noProof/>
          <w:sz w:val="24"/>
          <w:szCs w:val="24"/>
        </w:rPr>
        <w:t>[33]</w:t>
      </w:r>
      <w:r w:rsidRPr="00A22C7D">
        <w:rPr>
          <w:sz w:val="24"/>
          <w:szCs w:val="24"/>
        </w:rPr>
        <w:fldChar w:fldCharType="end"/>
      </w:r>
      <w:r w:rsidRPr="00A22C7D">
        <w:rPr>
          <w:sz w:val="24"/>
          <w:szCs w:val="24"/>
        </w:rPr>
        <w:t xml:space="preserve">.  Dew point temperature (as well as absolute humidity content of air) are relatively constant during daylight hours </w:t>
      </w:r>
      <w:r w:rsidRPr="00A22C7D">
        <w:rPr>
          <w:sz w:val="24"/>
          <w:szCs w:val="24"/>
        </w:rPr>
        <w:fldChar w:fldCharType="begin">
          <w:fldData xml:space="preserve">PEVuZE5vdGU+PENpdGU+PEF1dGhvcj5EeWVyPC9BdXRob3I+PFllYXI+MTk3NzwvWWVhcj48UmVj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</w:fldData>
        </w:fldChar>
      </w:r>
      <w:r>
        <w:rPr>
          <w:sz w:val="24"/>
          <w:szCs w:val="24"/>
        </w:rPr>
        <w:instrText xml:space="preserve"> ADDIN EN.CITE </w:instrText>
      </w:r>
      <w:r>
        <w:rPr>
          <w:sz w:val="24"/>
          <w:szCs w:val="24"/>
        </w:rPr>
        <w:fldChar w:fldCharType="begin">
          <w:fldData xml:space="preserve">PEVuZE5vdGU+PENpdGU+PEF1dGhvcj5EeWVyPC9BdXRob3I+PFllYXI+MTk3NzwvWWVhcj48UmVj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</w:fldData>
        </w:fldChar>
      </w:r>
      <w:r>
        <w:rPr>
          <w:sz w:val="24"/>
          <w:szCs w:val="24"/>
        </w:rPr>
        <w:instrText xml:space="preserve"> ADDIN EN.CITE.DATA </w:instrText>
      </w:r>
      <w:r>
        <w:rPr>
          <w:sz w:val="24"/>
          <w:szCs w:val="24"/>
        </w:rPr>
      </w:r>
      <w:r>
        <w:rPr>
          <w:sz w:val="24"/>
          <w:szCs w:val="24"/>
        </w:rPr>
        <w:fldChar w:fldCharType="end"/>
      </w:r>
      <w:r w:rsidRPr="00A22C7D">
        <w:rPr>
          <w:sz w:val="24"/>
          <w:szCs w:val="24"/>
        </w:rPr>
      </w:r>
      <w:r w:rsidRPr="00A22C7D">
        <w:rPr>
          <w:sz w:val="24"/>
          <w:szCs w:val="24"/>
        </w:rPr>
        <w:fldChar w:fldCharType="separate"/>
      </w:r>
      <w:r>
        <w:rPr>
          <w:noProof/>
          <w:sz w:val="24"/>
          <w:szCs w:val="24"/>
        </w:rPr>
        <w:t>[48-52]</w:t>
      </w:r>
      <w:r w:rsidRPr="00A22C7D">
        <w:rPr>
          <w:sz w:val="24"/>
          <w:szCs w:val="24"/>
        </w:rPr>
        <w:fldChar w:fldCharType="end"/>
      </w:r>
      <w:r w:rsidRPr="00A22C7D">
        <w:rPr>
          <w:sz w:val="24"/>
          <w:szCs w:val="24"/>
        </w:rPr>
        <w:t>. Thence anyone may assess heat stress of the combination of heat and humidity in a well shaded ventilated shelter, by estimating WBGTs at the time of daily maximum dry-bulb temperature on the basis that the mean daily dew point temperature holds into the afternoon.</w:t>
      </w:r>
    </w:p>
    <w:p w14:paraId="2AC0A8C1" w14:textId="77777777" w:rsidR="007034EC" w:rsidRPr="00A22C7D" w:rsidRDefault="007034EC" w:rsidP="007034EC">
      <w:pPr>
        <w:spacing w:line="480" w:lineRule="auto"/>
        <w:rPr>
          <w:sz w:val="24"/>
          <w:szCs w:val="24"/>
        </w:rPr>
      </w:pPr>
    </w:p>
    <w:p w14:paraId="3C16C230" w14:textId="77777777" w:rsidR="007034EC" w:rsidRPr="00A22C7D" w:rsidRDefault="007034EC" w:rsidP="007034EC">
      <w:pPr>
        <w:spacing w:line="480" w:lineRule="auto"/>
        <w:rPr>
          <w:sz w:val="24"/>
          <w:szCs w:val="24"/>
        </w:rPr>
      </w:pPr>
      <w:r w:rsidRPr="00A22C7D">
        <w:rPr>
          <w:sz w:val="24"/>
          <w:szCs w:val="24"/>
        </w:rPr>
        <w:t>Presuming that mortalities have been related to vulnerable populations without sufficient shelter, the present analysis indicates geographic regions where access to air-conditioning may be necessary.  Passive measures that serve well in winter can cause overheating in summer and are ineffective with respect to humidity, so necessity for active air-conditioning has emerged in places and may increase with urbanization and climate change.</w:t>
      </w:r>
    </w:p>
    <w:p w14:paraId="50248F9E" w14:textId="77777777" w:rsidR="007034EC" w:rsidRDefault="007034EC" w:rsidP="007034EC">
      <w:pPr>
        <w:spacing w:line="480" w:lineRule="auto"/>
        <w:rPr>
          <w:sz w:val="24"/>
          <w:szCs w:val="24"/>
        </w:rPr>
      </w:pPr>
    </w:p>
    <w:p w14:paraId="25A6749F" w14:textId="77777777" w:rsidR="007034EC" w:rsidRDefault="007034EC" w:rsidP="007034EC">
      <w:pPr>
        <w:spacing w:line="480" w:lineRule="auto"/>
        <w:rPr>
          <w:sz w:val="24"/>
          <w:szCs w:val="24"/>
        </w:rPr>
      </w:pPr>
      <w:r w:rsidRPr="00A22C7D">
        <w:rPr>
          <w:sz w:val="24"/>
          <w:szCs w:val="24"/>
        </w:rPr>
        <w:t xml:space="preserve">The present article was initially conceived in response to others’ finding of a threshold for 20 days exceedance in worst case years being deadly </w:t>
      </w:r>
      <w:r w:rsidRPr="00A22C7D">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A22C7D">
        <w:rPr>
          <w:sz w:val="24"/>
          <w:szCs w:val="24"/>
        </w:rPr>
        <w:fldChar w:fldCharType="separate"/>
      </w:r>
      <w:r>
        <w:rPr>
          <w:noProof/>
          <w:sz w:val="24"/>
          <w:szCs w:val="24"/>
        </w:rPr>
        <w:t>[2]</w:t>
      </w:r>
      <w:r w:rsidRPr="00A22C7D">
        <w:rPr>
          <w:sz w:val="24"/>
          <w:szCs w:val="24"/>
        </w:rPr>
        <w:fldChar w:fldCharType="end"/>
      </w:r>
      <w:r w:rsidRPr="00A22C7D">
        <w:rPr>
          <w:sz w:val="24"/>
          <w:szCs w:val="24"/>
        </w:rPr>
        <w:t>.  They compared published cases studies of fatal heat waves (1980 – 2014) with NCEP/DOE AMIP-II 2.5° gridded reanalysis that they then interpolated down to 1.5° to align within 167 km of case studies. I recognized that their finding of a “deadly curve” was very similar in form to the wet bulb globe temperature in shade, although they employed the mean daily coincidence of heat and relative humidity to generate bioclimatic maps of risk.  The</w:t>
      </w:r>
      <w:r>
        <w:rPr>
          <w:sz w:val="24"/>
          <w:szCs w:val="24"/>
        </w:rPr>
        <w:t>ir</w:t>
      </w:r>
      <w:r w:rsidRPr="00A22C7D">
        <w:rPr>
          <w:sz w:val="24"/>
          <w:szCs w:val="24"/>
        </w:rPr>
        <w:t xml:space="preserve"> “risky curve”</w:t>
      </w:r>
      <w:r w:rsidRPr="00A22C7D">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A22C7D">
        <w:rPr>
          <w:sz w:val="24"/>
          <w:szCs w:val="24"/>
        </w:rPr>
        <w:fldChar w:fldCharType="separate"/>
      </w:r>
      <w:r>
        <w:rPr>
          <w:noProof/>
          <w:sz w:val="24"/>
          <w:szCs w:val="24"/>
        </w:rPr>
        <w:t>[2]</w:t>
      </w:r>
      <w:r w:rsidRPr="00A22C7D">
        <w:rPr>
          <w:sz w:val="24"/>
          <w:szCs w:val="24"/>
        </w:rPr>
        <w:fldChar w:fldCharType="end"/>
      </w:r>
      <w:r w:rsidRPr="00A22C7D">
        <w:rPr>
          <w:sz w:val="24"/>
          <w:szCs w:val="24"/>
        </w:rPr>
        <w:t xml:space="preserve"> is in congruence with 20.1°C WBGTs and that red dash-dot 26.5°C WBGTs is in congruence with the “deadly curve”</w:t>
      </w:r>
      <w:r w:rsidRPr="00A22C7D">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A22C7D">
        <w:rPr>
          <w:sz w:val="24"/>
          <w:szCs w:val="24"/>
        </w:rPr>
        <w:fldChar w:fldCharType="separate"/>
      </w:r>
      <w:r>
        <w:rPr>
          <w:noProof/>
          <w:sz w:val="24"/>
          <w:szCs w:val="24"/>
        </w:rPr>
        <w:t>[2]</w:t>
      </w:r>
      <w:r w:rsidRPr="00A22C7D">
        <w:rPr>
          <w:sz w:val="24"/>
          <w:szCs w:val="24"/>
        </w:rPr>
        <w:fldChar w:fldCharType="end"/>
      </w:r>
      <w:r w:rsidRPr="00A22C7D">
        <w:rPr>
          <w:sz w:val="24"/>
          <w:szCs w:val="24"/>
        </w:rPr>
        <w:t xml:space="preserve"> plots of heat and humidity(</w:t>
      </w:r>
      <w:r>
        <w:rPr>
          <w:sz w:val="24"/>
          <w:szCs w:val="24"/>
        </w:rPr>
        <w:t>Main text</w:t>
      </w:r>
      <w:r w:rsidRPr="00A22C7D">
        <w:rPr>
          <w:sz w:val="24"/>
          <w:szCs w:val="24"/>
        </w:rPr>
        <w:t xml:space="preserve"> Fig.1</w:t>
      </w:r>
      <w:r>
        <w:rPr>
          <w:sz w:val="24"/>
          <w:szCs w:val="24"/>
        </w:rPr>
        <w:t>b</w:t>
      </w:r>
      <w:r w:rsidRPr="00A22C7D">
        <w:rPr>
          <w:sz w:val="24"/>
          <w:szCs w:val="24"/>
        </w:rPr>
        <w:t xml:space="preserve">). Their red </w:t>
      </w:r>
      <w:proofErr w:type="spellStart"/>
      <w:r w:rsidRPr="00A22C7D">
        <w:rPr>
          <w:sz w:val="24"/>
          <w:szCs w:val="24"/>
        </w:rPr>
        <w:t>colored</w:t>
      </w:r>
      <w:proofErr w:type="spellEnd"/>
      <w:r w:rsidRPr="00A22C7D">
        <w:rPr>
          <w:sz w:val="24"/>
          <w:szCs w:val="24"/>
        </w:rPr>
        <w:t xml:space="preserve"> horizonal arrow extends about 7 degrees on the deadly side of their threshold, and this coincidentally is where I overplotted with black dot-dash line 32.2°C WBGTs – also known as “black-flag” extremely dangerous heat and humidity.  Diurnal temperature range of 14K, or seven degrees between the daily mean and the daily maximum is not atypical.  </w:t>
      </w:r>
    </w:p>
    <w:p w14:paraId="7DD4B187" w14:textId="77777777" w:rsidR="007034EC" w:rsidRDefault="007034EC" w:rsidP="007034EC">
      <w:pPr>
        <w:spacing w:line="480" w:lineRule="auto"/>
        <w:rPr>
          <w:sz w:val="24"/>
          <w:szCs w:val="24"/>
        </w:rPr>
      </w:pPr>
    </w:p>
    <w:p w14:paraId="63AB89F7" w14:textId="77777777" w:rsidR="007034EC" w:rsidRPr="00A22C7D" w:rsidRDefault="007034EC" w:rsidP="007034EC">
      <w:pPr>
        <w:spacing w:line="480" w:lineRule="auto"/>
        <w:rPr>
          <w:sz w:val="24"/>
          <w:szCs w:val="24"/>
        </w:rPr>
      </w:pPr>
      <w:r w:rsidRPr="00A22C7D">
        <w:rPr>
          <w:sz w:val="24"/>
          <w:szCs w:val="24"/>
        </w:rPr>
        <w:t xml:space="preserve">So I have approximated their deadly threshold </w:t>
      </w:r>
      <w:r w:rsidRPr="00A22C7D">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A22C7D">
        <w:rPr>
          <w:sz w:val="24"/>
          <w:szCs w:val="24"/>
        </w:rPr>
        <w:fldChar w:fldCharType="separate"/>
      </w:r>
      <w:r>
        <w:rPr>
          <w:noProof/>
          <w:sz w:val="24"/>
          <w:szCs w:val="24"/>
        </w:rPr>
        <w:t>[2]</w:t>
      </w:r>
      <w:r w:rsidRPr="00A22C7D">
        <w:rPr>
          <w:sz w:val="24"/>
          <w:szCs w:val="24"/>
        </w:rPr>
        <w:fldChar w:fldCharType="end"/>
      </w:r>
      <w:r w:rsidRPr="00A22C7D">
        <w:rPr>
          <w:sz w:val="24"/>
          <w:szCs w:val="24"/>
        </w:rPr>
        <w:t xml:space="preserve">, by searching for locations where the black-flag conditions (daily maximum ≥ 32.2°C WBGTs) have been experienced 20 days per year in a hot year.  My preliminary analysis of GSOD stations was during the 15-30 years regression of daily observations ending 2016 plus standard estimate of interannual variability, resulted in the global map in the left panel of </w:t>
      </w:r>
      <w:r>
        <w:rPr>
          <w:sz w:val="24"/>
          <w:szCs w:val="24"/>
        </w:rPr>
        <w:t>Supplementary Information</w:t>
      </w:r>
      <w:r w:rsidRPr="00A22C7D">
        <w:rPr>
          <w:sz w:val="24"/>
          <w:szCs w:val="24"/>
        </w:rPr>
        <w:t xml:space="preserve"> </w:t>
      </w:r>
      <w:r>
        <w:rPr>
          <w:sz w:val="24"/>
          <w:szCs w:val="24"/>
        </w:rPr>
        <w:t>Fig.S1</w:t>
      </w:r>
      <w:r w:rsidRPr="00A22C7D">
        <w:rPr>
          <w:sz w:val="24"/>
          <w:szCs w:val="24"/>
        </w:rPr>
        <w:t xml:space="preserve"> – indicating a similar pattern of stressful heat and humidity to Mora, et al.</w:t>
      </w:r>
      <w:r w:rsidRPr="00A22C7D">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A22C7D">
        <w:rPr>
          <w:sz w:val="24"/>
          <w:szCs w:val="24"/>
        </w:rPr>
        <w:fldChar w:fldCharType="separate"/>
      </w:r>
      <w:r>
        <w:rPr>
          <w:noProof/>
          <w:sz w:val="24"/>
          <w:szCs w:val="24"/>
        </w:rPr>
        <w:t>[2]</w:t>
      </w:r>
      <w:r w:rsidRPr="00A22C7D">
        <w:rPr>
          <w:sz w:val="24"/>
          <w:szCs w:val="24"/>
        </w:rPr>
        <w:fldChar w:fldCharType="end"/>
      </w:r>
      <w:r w:rsidRPr="00A22C7D">
        <w:rPr>
          <w:sz w:val="24"/>
          <w:szCs w:val="24"/>
        </w:rPr>
        <w:t xml:space="preserve"> for documented heat wave events.  They noted that lethality of climatic conditions could be mediated by various measures such as vegetation and passive measures, so the present article seeks to identify the sufficiency of low-energy systems before resorting to air conditioning.</w:t>
      </w:r>
    </w:p>
    <w:p w14:paraId="46D8C7BC" w14:textId="77777777" w:rsidR="007034EC" w:rsidRPr="006C3CA8" w:rsidRDefault="007034EC" w:rsidP="007034EC">
      <w:pPr>
        <w:spacing w:line="480" w:lineRule="auto"/>
        <w:rPr>
          <w:b/>
          <w:sz w:val="24"/>
          <w:szCs w:val="24"/>
        </w:rPr>
      </w:pPr>
    </w:p>
    <w:p w14:paraId="05734C92" w14:textId="77777777" w:rsidR="007034EC" w:rsidRPr="00764BFB" w:rsidRDefault="007034EC" w:rsidP="007034EC">
      <w:pPr>
        <w:spacing w:line="480" w:lineRule="auto"/>
        <w:rPr>
          <w:sz w:val="24"/>
          <w:szCs w:val="24"/>
        </w:rPr>
      </w:pPr>
      <w:r>
        <w:rPr>
          <w:bCs/>
          <w:sz w:val="24"/>
          <w:szCs w:val="24"/>
        </w:rPr>
        <w:t>Fig.1b</w:t>
      </w:r>
      <w:r w:rsidRPr="006C3CA8">
        <w:rPr>
          <w:bCs/>
          <w:sz w:val="24"/>
          <w:szCs w:val="24"/>
        </w:rPr>
        <w:t xml:space="preserve"> </w:t>
      </w:r>
      <w:r>
        <w:rPr>
          <w:bCs/>
          <w:sz w:val="24"/>
          <w:szCs w:val="24"/>
        </w:rPr>
        <w:t xml:space="preserve">and Fig.S1b herein </w:t>
      </w:r>
      <w:r w:rsidRPr="006C3CA8">
        <w:rPr>
          <w:bCs/>
          <w:sz w:val="24"/>
          <w:szCs w:val="24"/>
        </w:rPr>
        <w:t xml:space="preserve">provide global relative humidity versus temperature RH/T comparison of WGBTs threshold flags compared </w:t>
      </w:r>
      <w:r w:rsidRPr="006C3CA8">
        <w:rPr>
          <w:sz w:val="24"/>
          <w:szCs w:val="24"/>
        </w:rPr>
        <w:t>with daily deadly and risky curves</w:t>
      </w:r>
      <w:r>
        <w:rPr>
          <w:sz w:val="24"/>
          <w:szCs w:val="24"/>
        </w:rPr>
        <w:t xml:space="preserve"> from </w:t>
      </w:r>
      <w:r w:rsidRPr="0086488C">
        <w:rPr>
          <w:sz w:val="24"/>
          <w:szCs w:val="24"/>
        </w:rPr>
        <w:t xml:space="preserve">Figure 1 of Mora, et al. </w:t>
      </w:r>
      <w:r w:rsidRPr="006C3CA8">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6C3CA8">
        <w:rPr>
          <w:sz w:val="24"/>
          <w:szCs w:val="24"/>
        </w:rPr>
        <w:fldChar w:fldCharType="separate"/>
      </w:r>
      <w:r>
        <w:rPr>
          <w:noProof/>
          <w:sz w:val="24"/>
          <w:szCs w:val="24"/>
        </w:rPr>
        <w:t>[2]</w:t>
      </w:r>
      <w:r w:rsidRPr="006C3CA8">
        <w:rPr>
          <w:sz w:val="24"/>
          <w:szCs w:val="24"/>
        </w:rPr>
        <w:fldChar w:fldCharType="end"/>
      </w:r>
      <w:r>
        <w:rPr>
          <w:sz w:val="24"/>
          <w:szCs w:val="24"/>
        </w:rPr>
        <w:t>.  Left frame presents my calculation of “worst years’ daily afternoon max yellow-flag”, days per annum that maximum daily conditions exceeded threshold (</w:t>
      </w:r>
      <w:r w:rsidRPr="005A3076">
        <w:rPr>
          <w:sz w:val="24"/>
          <w:szCs w:val="24"/>
        </w:rPr>
        <w:t>WBGT</w:t>
      </w:r>
      <w:r>
        <w:rPr>
          <w:sz w:val="24"/>
          <w:szCs w:val="24"/>
        </w:rPr>
        <w:t>s</w:t>
      </w:r>
      <w:r w:rsidRPr="0086488C">
        <w:rPr>
          <w:sz w:val="24"/>
          <w:szCs w:val="24"/>
        </w:rPr>
        <w:t>&gt;29.4°</w:t>
      </w:r>
      <w:r>
        <w:rPr>
          <w:sz w:val="24"/>
          <w:szCs w:val="24"/>
        </w:rPr>
        <w:t xml:space="preserve">C) </w:t>
      </w:r>
      <w:r w:rsidRPr="0086488C">
        <w:rPr>
          <w:sz w:val="24"/>
          <w:szCs w:val="24"/>
        </w:rPr>
        <w:t xml:space="preserve">plus </w:t>
      </w:r>
      <w:r>
        <w:rPr>
          <w:sz w:val="24"/>
          <w:szCs w:val="24"/>
        </w:rPr>
        <w:t xml:space="preserve">one </w:t>
      </w:r>
      <w:r w:rsidRPr="0086488C">
        <w:rPr>
          <w:sz w:val="24"/>
          <w:szCs w:val="24"/>
        </w:rPr>
        <w:t>standard estimate of interannual variability</w:t>
      </w:r>
      <w:r>
        <w:rPr>
          <w:sz w:val="24"/>
          <w:szCs w:val="24"/>
        </w:rPr>
        <w:t xml:space="preserve"> during</w:t>
      </w:r>
      <w:r w:rsidRPr="0086488C">
        <w:rPr>
          <w:sz w:val="24"/>
          <w:szCs w:val="24"/>
        </w:rPr>
        <w:t xml:space="preserve"> 15-30 years of daily observations </w:t>
      </w:r>
      <w:r>
        <w:rPr>
          <w:sz w:val="24"/>
          <w:szCs w:val="24"/>
        </w:rPr>
        <w:t xml:space="preserve">until </w:t>
      </w:r>
      <w:r w:rsidRPr="0086488C">
        <w:rPr>
          <w:sz w:val="24"/>
          <w:szCs w:val="24"/>
        </w:rPr>
        <w:t>2016</w:t>
      </w:r>
      <w:r>
        <w:rPr>
          <w:sz w:val="24"/>
          <w:szCs w:val="24"/>
        </w:rPr>
        <w:t>.  Resulting y</w:t>
      </w:r>
      <w:r w:rsidRPr="0086488C">
        <w:rPr>
          <w:sz w:val="24"/>
          <w:szCs w:val="24"/>
        </w:rPr>
        <w:t xml:space="preserve">ellow </w:t>
      </w:r>
      <w:r>
        <w:rPr>
          <w:sz w:val="24"/>
          <w:szCs w:val="24"/>
        </w:rPr>
        <w:t>areas are where such conditions could be expected</w:t>
      </w:r>
      <w:r w:rsidRPr="0086488C">
        <w:rPr>
          <w:sz w:val="24"/>
          <w:szCs w:val="24"/>
        </w:rPr>
        <w:t xml:space="preserve"> more than 20 days per year in </w:t>
      </w:r>
      <w:r>
        <w:rPr>
          <w:sz w:val="24"/>
          <w:szCs w:val="24"/>
        </w:rPr>
        <w:t>hot</w:t>
      </w:r>
      <w:r w:rsidRPr="0086488C">
        <w:rPr>
          <w:sz w:val="24"/>
          <w:szCs w:val="24"/>
        </w:rPr>
        <w:t xml:space="preserve"> years</w:t>
      </w:r>
      <w:r>
        <w:rPr>
          <w:sz w:val="24"/>
          <w:szCs w:val="24"/>
        </w:rPr>
        <w:t xml:space="preserve"> (Fig.S1a) is very similar to </w:t>
      </w:r>
      <w:r w:rsidRPr="0086488C">
        <w:rPr>
          <w:sz w:val="24"/>
          <w:szCs w:val="24"/>
        </w:rPr>
        <w:t>Figure 1</w:t>
      </w:r>
      <w:r>
        <w:rPr>
          <w:sz w:val="24"/>
          <w:szCs w:val="24"/>
        </w:rPr>
        <w:t>a</w:t>
      </w:r>
      <w:r w:rsidRPr="0086488C">
        <w:rPr>
          <w:sz w:val="24"/>
          <w:szCs w:val="24"/>
        </w:rPr>
        <w:t xml:space="preserve"> of Mora, et al. </w:t>
      </w:r>
      <w:r w:rsidRPr="006C3CA8">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6C3CA8">
        <w:rPr>
          <w:sz w:val="24"/>
          <w:szCs w:val="24"/>
        </w:rPr>
        <w:fldChar w:fldCharType="separate"/>
      </w:r>
      <w:r>
        <w:rPr>
          <w:noProof/>
          <w:sz w:val="24"/>
          <w:szCs w:val="24"/>
        </w:rPr>
        <w:t>[2]</w:t>
      </w:r>
      <w:r w:rsidRPr="006C3CA8">
        <w:rPr>
          <w:sz w:val="24"/>
          <w:szCs w:val="24"/>
        </w:rPr>
        <w:fldChar w:fldCharType="end"/>
      </w:r>
      <w:r>
        <w:rPr>
          <w:sz w:val="24"/>
          <w:szCs w:val="24"/>
        </w:rPr>
        <w:t xml:space="preserve">, who incidentally specified 20 d/y annual exposure is associated with deadly heat and humidity.  </w:t>
      </w:r>
      <w:r w:rsidRPr="0086488C">
        <w:rPr>
          <w:sz w:val="24"/>
          <w:szCs w:val="24"/>
        </w:rPr>
        <w:t>Figure 1</w:t>
      </w:r>
      <w:r>
        <w:rPr>
          <w:sz w:val="24"/>
          <w:szCs w:val="24"/>
        </w:rPr>
        <w:t>b</w:t>
      </w:r>
      <w:r w:rsidRPr="0086488C">
        <w:rPr>
          <w:sz w:val="24"/>
          <w:szCs w:val="24"/>
        </w:rPr>
        <w:t xml:space="preserve"> of Mora, et al. </w:t>
      </w:r>
      <w:r w:rsidRPr="006C3CA8">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6C3CA8">
        <w:rPr>
          <w:sz w:val="24"/>
          <w:szCs w:val="24"/>
        </w:rPr>
        <w:fldChar w:fldCharType="separate"/>
      </w:r>
      <w:r>
        <w:rPr>
          <w:noProof/>
          <w:sz w:val="24"/>
          <w:szCs w:val="24"/>
        </w:rPr>
        <w:t>[2]</w:t>
      </w:r>
      <w:r w:rsidRPr="006C3CA8">
        <w:rPr>
          <w:sz w:val="24"/>
          <w:szCs w:val="24"/>
        </w:rPr>
        <w:fldChar w:fldCharType="end"/>
      </w:r>
      <w:r>
        <w:rPr>
          <w:sz w:val="24"/>
          <w:szCs w:val="24"/>
        </w:rPr>
        <w:t xml:space="preserve"> was then overplotted (Fig.S1b). Black-flag (WBGTs</w:t>
      </w:r>
      <w:r w:rsidRPr="00C25883">
        <w:rPr>
          <w:sz w:val="24"/>
          <w:szCs w:val="24"/>
        </w:rPr>
        <w:t>≥</w:t>
      </w:r>
      <w:r w:rsidRPr="000E4671">
        <w:rPr>
          <w:sz w:val="24"/>
          <w:szCs w:val="24"/>
        </w:rPr>
        <w:t>32.2°C</w:t>
      </w:r>
      <w:r>
        <w:rPr>
          <w:sz w:val="24"/>
          <w:szCs w:val="24"/>
        </w:rPr>
        <w:t xml:space="preserve">) afternoon maximum conditions plot </w:t>
      </w:r>
      <w:r w:rsidRPr="000E4671">
        <w:rPr>
          <w:sz w:val="24"/>
          <w:szCs w:val="24"/>
        </w:rPr>
        <w:t xml:space="preserve">black dash-dot-dot </w:t>
      </w:r>
      <w:r>
        <w:rPr>
          <w:sz w:val="24"/>
          <w:szCs w:val="24"/>
        </w:rPr>
        <w:t xml:space="preserve">curve, which is 7 </w:t>
      </w:r>
      <w:r w:rsidRPr="000E4671">
        <w:rPr>
          <w:sz w:val="24"/>
          <w:szCs w:val="24"/>
        </w:rPr>
        <w:t>°</w:t>
      </w:r>
      <w:r>
        <w:rPr>
          <w:sz w:val="24"/>
          <w:szCs w:val="24"/>
        </w:rPr>
        <w:t xml:space="preserve"> to the right of “Deadly” curve based on daily mean.  I Maximum afternoon black-flag threshold is comparable to their “deadly curve” as seven degrees is not untypical of diurnal excursions from mean conditions.  Also note Fig.S1b d</w:t>
      </w:r>
      <w:r w:rsidRPr="006C3CA8">
        <w:rPr>
          <w:sz w:val="24"/>
          <w:szCs w:val="24"/>
        </w:rPr>
        <w:t xml:space="preserve">aily mean </w:t>
      </w:r>
      <w:r>
        <w:rPr>
          <w:sz w:val="24"/>
          <w:szCs w:val="24"/>
        </w:rPr>
        <w:t xml:space="preserve">conditions’ </w:t>
      </w:r>
      <w:r w:rsidRPr="00BB731C">
        <w:rPr>
          <w:sz w:val="24"/>
          <w:szCs w:val="24"/>
        </w:rPr>
        <w:t xml:space="preserve">red dash-dot 26.5°C </w:t>
      </w:r>
      <w:r w:rsidRPr="006C3CA8">
        <w:rPr>
          <w:sz w:val="24"/>
          <w:szCs w:val="24"/>
        </w:rPr>
        <w:t xml:space="preserve">WBGT </w:t>
      </w:r>
      <w:r>
        <w:rPr>
          <w:sz w:val="24"/>
          <w:szCs w:val="24"/>
        </w:rPr>
        <w:t>(0.9</w:t>
      </w:r>
      <w:r w:rsidRPr="00C25883">
        <w:rPr>
          <w:sz w:val="24"/>
          <w:szCs w:val="24"/>
        </w:rPr>
        <w:t>°</w:t>
      </w:r>
      <w:r>
        <w:rPr>
          <w:sz w:val="24"/>
          <w:szCs w:val="24"/>
        </w:rPr>
        <w:t>C above white-flag) fits</w:t>
      </w:r>
      <w:r w:rsidRPr="006C3CA8">
        <w:rPr>
          <w:sz w:val="24"/>
          <w:szCs w:val="24"/>
        </w:rPr>
        <w:t xml:space="preserve"> </w:t>
      </w:r>
      <w:r>
        <w:rPr>
          <w:sz w:val="24"/>
          <w:szCs w:val="24"/>
        </w:rPr>
        <w:t>much of their</w:t>
      </w:r>
      <w:r w:rsidRPr="006C3CA8">
        <w:rPr>
          <w:sz w:val="24"/>
          <w:szCs w:val="24"/>
        </w:rPr>
        <w:t xml:space="preserve"> deadly curve (</w:t>
      </w:r>
      <w:r>
        <w:rPr>
          <w:sz w:val="24"/>
          <w:szCs w:val="24"/>
        </w:rPr>
        <w:t>red</w:t>
      </w:r>
      <w:r w:rsidRPr="006C3CA8">
        <w:rPr>
          <w:sz w:val="24"/>
          <w:szCs w:val="24"/>
        </w:rPr>
        <w:t xml:space="preserve">).  </w:t>
      </w:r>
      <w:r w:rsidRPr="006C3CA8">
        <w:rPr>
          <w:bCs/>
          <w:sz w:val="24"/>
          <w:szCs w:val="24"/>
        </w:rPr>
        <w:t xml:space="preserve">Logistic fits of </w:t>
      </w:r>
      <w:r>
        <w:rPr>
          <w:bCs/>
          <w:sz w:val="24"/>
          <w:szCs w:val="24"/>
        </w:rPr>
        <w:t>R</w:t>
      </w:r>
      <w:r w:rsidRPr="006C3CA8">
        <w:rPr>
          <w:bCs/>
          <w:sz w:val="24"/>
          <w:szCs w:val="24"/>
        </w:rPr>
        <w:t xml:space="preserve">isky and </w:t>
      </w:r>
      <w:r>
        <w:rPr>
          <w:bCs/>
          <w:sz w:val="24"/>
          <w:szCs w:val="24"/>
        </w:rPr>
        <w:t>D</w:t>
      </w:r>
      <w:r w:rsidRPr="006C3CA8">
        <w:rPr>
          <w:bCs/>
          <w:sz w:val="24"/>
          <w:szCs w:val="24"/>
        </w:rPr>
        <w:t>eadly curves</w:t>
      </w:r>
      <w:r>
        <w:rPr>
          <w:bCs/>
          <w:sz w:val="24"/>
          <w:szCs w:val="24"/>
        </w:rPr>
        <w:t xml:space="preserve"> [</w:t>
      </w:r>
      <w:r w:rsidRPr="006C3CA8">
        <w:rPr>
          <w:bCs/>
          <w:sz w:val="24"/>
          <w:szCs w:val="24"/>
        </w:rPr>
        <w:t>2] assume sea level pressure for plotting white-, green-, yellow-, red- and black-flag threshold by RH/T (</w:t>
      </w:r>
      <w:r>
        <w:rPr>
          <w:bCs/>
          <w:sz w:val="24"/>
          <w:szCs w:val="24"/>
        </w:rPr>
        <w:t xml:space="preserve">Supplementary Information </w:t>
      </w:r>
      <w:r w:rsidRPr="006C3CA8">
        <w:rPr>
          <w:bCs/>
          <w:sz w:val="24"/>
          <w:szCs w:val="24"/>
        </w:rPr>
        <w:t xml:space="preserve">Table </w:t>
      </w:r>
      <w:r>
        <w:rPr>
          <w:bCs/>
          <w:sz w:val="24"/>
          <w:szCs w:val="24"/>
        </w:rPr>
        <w:t>S</w:t>
      </w:r>
      <w:r w:rsidRPr="006C3CA8">
        <w:rPr>
          <w:bCs/>
          <w:sz w:val="24"/>
          <w:szCs w:val="24"/>
        </w:rPr>
        <w:t>1).</w:t>
      </w:r>
    </w:p>
    <w:p w14:paraId="334D2547" w14:textId="77777777" w:rsidR="007034EC" w:rsidRDefault="007034EC" w:rsidP="007034EC">
      <w:pPr>
        <w:rPr>
          <w:b/>
          <w:bCs/>
        </w:rPr>
      </w:pPr>
    </w:p>
    <w:p w14:paraId="319BDD06" w14:textId="77777777" w:rsidR="007034EC" w:rsidRDefault="007034EC" w:rsidP="007034EC">
      <w:r w:rsidRPr="001F151D">
        <w:rPr>
          <w:b/>
          <w:bCs/>
          <w:noProof/>
          <w:lang w:eastAsia="en-IN"/>
        </w:rPr>
        <w:drawing>
          <wp:inline distT="0" distB="0" distL="0" distR="0" wp14:anchorId="7DF761EF" wp14:editId="1674FF45">
            <wp:extent cx="5934075" cy="19526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r w:rsidRPr="00065E5E">
        <w:t xml:space="preserve"> </w:t>
      </w:r>
      <w:r w:rsidRPr="00065E5E">
        <w:rPr>
          <w:b/>
          <w:bCs/>
        </w:rPr>
        <w:t>Supplementary</w:t>
      </w:r>
      <w:r>
        <w:rPr>
          <w:b/>
          <w:bCs/>
          <w:i/>
          <w:iCs/>
        </w:rPr>
        <w:t xml:space="preserve"> Fig.S1    </w:t>
      </w:r>
      <w:r>
        <w:t xml:space="preserve"> </w:t>
      </w:r>
      <w:r>
        <w:rPr>
          <w:b/>
          <w:bCs/>
        </w:rPr>
        <w:t>Geographical distribution of risky heat and humidity and their climatic conditions</w:t>
      </w:r>
      <w:r>
        <w:t xml:space="preserve"> </w:t>
      </w:r>
      <w:r>
        <w:rPr>
          <w:b/>
          <w:bCs/>
          <w:i/>
          <w:iCs/>
        </w:rPr>
        <w:t>a)</w:t>
      </w:r>
      <w:r>
        <w:t xml:space="preserve"> Worst years’ daily afternoon max yellow-flag conditions during 15-30 years of daily observations ending 2016. Calculated mean days per annum plus standard estimate of interannual variability of daily afternoon maximum WBGT under shade &gt;29.4°C.  </w:t>
      </w:r>
      <w:r>
        <w:rPr>
          <w:b/>
          <w:bCs/>
          <w:i/>
          <w:iCs/>
        </w:rPr>
        <w:t>b)</w:t>
      </w:r>
      <w:r>
        <w:t xml:space="preserve"> Mean daily WBGT under shade plotted blue dash-dash 20.1°C, red dash-dot 26.5°C, and black dash-dot-dot 32.2°C overlayed on the right panel of Mora et al. Figure 1. </w:t>
      </w:r>
    </w:p>
    <w:p w14:paraId="437B0CEA" w14:textId="77777777" w:rsidR="007034EC" w:rsidRDefault="007034EC" w:rsidP="007034EC">
      <w:pPr>
        <w:rPr>
          <w:b/>
          <w:iCs/>
        </w:rPr>
      </w:pPr>
    </w:p>
    <w:p w14:paraId="62AB4FC3" w14:textId="77777777" w:rsidR="007034EC" w:rsidRDefault="007034EC" w:rsidP="007034EC">
      <w:pPr>
        <w:rPr>
          <w:b/>
          <w:iCs/>
        </w:rPr>
      </w:pPr>
    </w:p>
    <w:p w14:paraId="611FD51D" w14:textId="77777777" w:rsidR="007034EC" w:rsidRPr="00C11D69" w:rsidRDefault="007034EC" w:rsidP="007034EC">
      <w:pPr>
        <w:rPr>
          <w:b/>
          <w:iCs/>
        </w:rPr>
      </w:pPr>
      <w:r w:rsidRPr="00EA5250">
        <w:rPr>
          <w:b/>
          <w:iCs/>
        </w:rPr>
        <w:t>Supplementary Table S1</w:t>
      </w:r>
      <w:r w:rsidRPr="00EA5250">
        <w:rPr>
          <w:iCs/>
        </w:rPr>
        <w:t>:</w:t>
      </w:r>
      <w:r>
        <w:t xml:space="preserve"> </w:t>
      </w:r>
      <w:r>
        <w:rPr>
          <w:b/>
        </w:rPr>
        <w:t>L</w:t>
      </w:r>
      <w:r w:rsidRPr="00431AE8">
        <w:rPr>
          <w:b/>
        </w:rPr>
        <w:t>ogistic</w:t>
      </w:r>
      <w:r>
        <w:rPr>
          <w:b/>
        </w:rPr>
        <w:t xml:space="preserve"> curve fits of various thresholds of temperature and relative humidity (RH), comparing Mora, et al. (2017) </w:t>
      </w:r>
      <w:r>
        <w:rPr>
          <w:b/>
        </w:rPr>
        <w:fldChar w:fldCharType="begin"/>
      </w:r>
      <w:r>
        <w:rPr>
          <w:b/>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Pr>
          <w:b/>
        </w:rPr>
        <w:fldChar w:fldCharType="separate"/>
      </w:r>
      <w:r>
        <w:rPr>
          <w:b/>
          <w:noProof/>
        </w:rPr>
        <w:t>[2]</w:t>
      </w:r>
      <w:r>
        <w:rPr>
          <w:b/>
        </w:rPr>
        <w:fldChar w:fldCharType="end"/>
      </w:r>
      <w:r>
        <w:rPr>
          <w:b/>
        </w:rPr>
        <w:t xml:space="preserve"> “risky” and “deadly” with shade Wet Bulb Globe Temperature (WBGTs) flag </w:t>
      </w:r>
      <w:proofErr w:type="spellStart"/>
      <w:r>
        <w:rPr>
          <w:b/>
        </w:rPr>
        <w:t>colors</w:t>
      </w:r>
      <w:proofErr w:type="spellEnd"/>
      <w:r>
        <w:rPr>
          <w:b/>
        </w:rPr>
        <w:t>.</w:t>
      </w:r>
    </w:p>
    <w:tbl>
      <w:tblPr>
        <w:tblW w:w="8899" w:type="dxa"/>
        <w:tblLook w:val="04A0" w:firstRow="1" w:lastRow="0" w:firstColumn="1" w:lastColumn="0" w:noHBand="0" w:noVBand="1"/>
      </w:tblPr>
      <w:tblGrid>
        <w:gridCol w:w="2970"/>
        <w:gridCol w:w="1710"/>
        <w:gridCol w:w="1530"/>
        <w:gridCol w:w="1620"/>
        <w:gridCol w:w="1069"/>
      </w:tblGrid>
      <w:tr w:rsidR="007034EC" w:rsidRPr="00A40793" w14:paraId="5EA3560E" w14:textId="77777777" w:rsidTr="006459D6">
        <w:trPr>
          <w:trHeight w:val="310"/>
        </w:trPr>
        <w:tc>
          <w:tcPr>
            <w:tcW w:w="2970" w:type="dxa"/>
            <w:tcBorders>
              <w:top w:val="nil"/>
              <w:left w:val="nil"/>
              <w:bottom w:val="single" w:sz="4" w:space="0" w:color="auto"/>
              <w:right w:val="nil"/>
            </w:tcBorders>
            <w:shd w:val="clear" w:color="auto" w:fill="auto"/>
            <w:noWrap/>
            <w:vAlign w:val="bottom"/>
            <w:hideMark/>
          </w:tcPr>
          <w:p w14:paraId="1D3F9B3E" w14:textId="77777777" w:rsidR="007034EC" w:rsidRPr="00A40793" w:rsidRDefault="007034EC" w:rsidP="006459D6">
            <w:pPr>
              <w:rPr>
                <w:rFonts w:ascii="Calibri" w:hAnsi="Calibri" w:cs="Calibri"/>
                <w:color w:val="000000"/>
              </w:rPr>
            </w:pPr>
            <w:r>
              <w:rPr>
                <w:rFonts w:ascii="Calibri" w:hAnsi="Calibri" w:cs="Calibri"/>
                <w:color w:val="000000"/>
              </w:rPr>
              <w:t xml:space="preserve">Curves </w:t>
            </w:r>
            <w:r w:rsidRPr="00A40793">
              <w:rPr>
                <w:rFonts w:ascii="Calibri" w:hAnsi="Calibri" w:cs="Calibri"/>
                <w:color w:val="000000"/>
              </w:rPr>
              <w:t>@ sea level pressure</w:t>
            </w:r>
          </w:p>
        </w:tc>
        <w:tc>
          <w:tcPr>
            <w:tcW w:w="1710" w:type="dxa"/>
            <w:tcBorders>
              <w:top w:val="nil"/>
              <w:left w:val="nil"/>
              <w:bottom w:val="single" w:sz="4" w:space="0" w:color="auto"/>
              <w:right w:val="nil"/>
            </w:tcBorders>
            <w:shd w:val="clear" w:color="auto" w:fill="auto"/>
            <w:noWrap/>
            <w:vAlign w:val="bottom"/>
            <w:hideMark/>
          </w:tcPr>
          <w:p w14:paraId="2C336DF8" w14:textId="77777777" w:rsidR="007034EC" w:rsidRPr="00A40793" w:rsidRDefault="007034EC" w:rsidP="006459D6">
            <w:pPr>
              <w:rPr>
                <w:rFonts w:ascii="Calibri" w:hAnsi="Calibri" w:cs="Calibri"/>
                <w:color w:val="000000"/>
              </w:rPr>
            </w:pPr>
            <w:r>
              <w:rPr>
                <w:rFonts w:ascii="Calibri" w:hAnsi="Calibri" w:cs="Calibri"/>
                <w:color w:val="000000"/>
              </w:rPr>
              <w:t>i</w:t>
            </w:r>
            <w:r w:rsidRPr="00A40793">
              <w:rPr>
                <w:rFonts w:ascii="Calibri" w:hAnsi="Calibri" w:cs="Calibri"/>
                <w:color w:val="000000"/>
              </w:rPr>
              <w:t>nflection</w:t>
            </w:r>
          </w:p>
        </w:tc>
        <w:tc>
          <w:tcPr>
            <w:tcW w:w="1530" w:type="dxa"/>
            <w:tcBorders>
              <w:top w:val="nil"/>
              <w:left w:val="nil"/>
              <w:bottom w:val="single" w:sz="4" w:space="0" w:color="auto"/>
              <w:right w:val="nil"/>
            </w:tcBorders>
            <w:shd w:val="clear" w:color="auto" w:fill="auto"/>
            <w:noWrap/>
            <w:vAlign w:val="bottom"/>
            <w:hideMark/>
          </w:tcPr>
          <w:p w14:paraId="4C0E91C5" w14:textId="77777777" w:rsidR="007034EC" w:rsidRPr="009B0FC4" w:rsidRDefault="007034EC" w:rsidP="006459D6">
            <w:pPr>
              <w:rPr>
                <w:rFonts w:ascii="Calibri" w:hAnsi="Calibri" w:cs="Calibri"/>
                <w:color w:val="000000"/>
              </w:rPr>
            </w:pPr>
            <w:r w:rsidRPr="009B0FC4">
              <w:rPr>
                <w:rFonts w:ascii="Calibri" w:hAnsi="Calibri" w:cs="Calibri"/>
                <w:color w:val="000000"/>
              </w:rPr>
              <w:t>Max (@ 0 RH)</w:t>
            </w:r>
          </w:p>
        </w:tc>
        <w:tc>
          <w:tcPr>
            <w:tcW w:w="1620" w:type="dxa"/>
            <w:tcBorders>
              <w:top w:val="nil"/>
              <w:left w:val="nil"/>
              <w:bottom w:val="single" w:sz="4" w:space="0" w:color="auto"/>
              <w:right w:val="nil"/>
            </w:tcBorders>
            <w:shd w:val="clear" w:color="auto" w:fill="auto"/>
            <w:noWrap/>
            <w:vAlign w:val="bottom"/>
            <w:hideMark/>
          </w:tcPr>
          <w:p w14:paraId="65FB01C3" w14:textId="77777777" w:rsidR="007034EC" w:rsidRPr="009B0FC4" w:rsidRDefault="007034EC" w:rsidP="006459D6">
            <w:pPr>
              <w:rPr>
                <w:rFonts w:ascii="Calibri" w:hAnsi="Calibri" w:cs="Calibri"/>
                <w:color w:val="000000"/>
              </w:rPr>
            </w:pPr>
            <w:r w:rsidRPr="009B0FC4">
              <w:rPr>
                <w:rFonts w:ascii="Calibri" w:hAnsi="Calibri" w:cs="Calibri"/>
                <w:color w:val="000000"/>
              </w:rPr>
              <w:t>Min (@ ∞ RH)</w:t>
            </w:r>
          </w:p>
        </w:tc>
        <w:tc>
          <w:tcPr>
            <w:tcW w:w="1069" w:type="dxa"/>
            <w:tcBorders>
              <w:top w:val="nil"/>
              <w:left w:val="nil"/>
              <w:bottom w:val="single" w:sz="4" w:space="0" w:color="auto"/>
              <w:right w:val="nil"/>
            </w:tcBorders>
            <w:shd w:val="clear" w:color="auto" w:fill="auto"/>
            <w:noWrap/>
            <w:vAlign w:val="bottom"/>
            <w:hideMark/>
          </w:tcPr>
          <w:p w14:paraId="697F95D1" w14:textId="77777777" w:rsidR="007034EC" w:rsidRPr="00A40793" w:rsidRDefault="007034EC" w:rsidP="006459D6">
            <w:pPr>
              <w:rPr>
                <w:rFonts w:ascii="Calibri" w:hAnsi="Calibri" w:cs="Calibri"/>
                <w:color w:val="000000"/>
              </w:rPr>
            </w:pPr>
            <w:proofErr w:type="spellStart"/>
            <w:r>
              <w:rPr>
                <w:rFonts w:ascii="Calibri" w:hAnsi="Calibri" w:cs="Calibri"/>
                <w:color w:val="000000"/>
              </w:rPr>
              <w:t>c</w:t>
            </w:r>
            <w:r w:rsidRPr="00A40793">
              <w:rPr>
                <w:rFonts w:ascii="Calibri" w:hAnsi="Calibri" w:cs="Calibri"/>
                <w:color w:val="000000"/>
              </w:rPr>
              <w:t>oef</w:t>
            </w:r>
            <w:r>
              <w:rPr>
                <w:rFonts w:ascii="Calibri" w:hAnsi="Calibri" w:cs="Calibri"/>
                <w:color w:val="000000"/>
              </w:rPr>
              <w:t>f</w:t>
            </w:r>
            <w:r w:rsidRPr="0063649A">
              <w:rPr>
                <w:rFonts w:ascii="Calibri" w:hAnsi="Calibri" w:cs="Calibri"/>
                <w:color w:val="000000"/>
                <w:vertAlign w:val="subscript"/>
              </w:rPr>
              <w:t>Hill</w:t>
            </w:r>
            <w:proofErr w:type="spellEnd"/>
          </w:p>
        </w:tc>
      </w:tr>
      <w:tr w:rsidR="007034EC" w:rsidRPr="00A40793" w14:paraId="4805DA8A" w14:textId="77777777" w:rsidTr="006459D6">
        <w:trPr>
          <w:trHeight w:val="330"/>
        </w:trPr>
        <w:tc>
          <w:tcPr>
            <w:tcW w:w="2970" w:type="dxa"/>
            <w:tcBorders>
              <w:top w:val="nil"/>
              <w:left w:val="nil"/>
              <w:bottom w:val="nil"/>
              <w:right w:val="nil"/>
            </w:tcBorders>
            <w:shd w:val="clear" w:color="auto" w:fill="auto"/>
            <w:noWrap/>
            <w:vAlign w:val="bottom"/>
            <w:hideMark/>
          </w:tcPr>
          <w:p w14:paraId="3B293CD7" w14:textId="77777777" w:rsidR="007034EC" w:rsidRPr="00A40793" w:rsidRDefault="007034EC" w:rsidP="006459D6">
            <w:pPr>
              <w:rPr>
                <w:rFonts w:ascii="Calibri" w:hAnsi="Calibri" w:cs="Calibri"/>
                <w:color w:val="000000"/>
              </w:rPr>
            </w:pPr>
            <w:r w:rsidRPr="00A40793">
              <w:rPr>
                <w:rFonts w:ascii="Calibri" w:hAnsi="Calibri" w:cs="Calibri"/>
                <w:color w:val="000000"/>
              </w:rPr>
              <w:t xml:space="preserve">Black </w:t>
            </w:r>
            <w:proofErr w:type="spellStart"/>
            <w:r w:rsidRPr="00A40793">
              <w:rPr>
                <w:rFonts w:ascii="Calibri" w:hAnsi="Calibri" w:cs="Calibri"/>
                <w:color w:val="000000"/>
              </w:rPr>
              <w:t>WBGT</w:t>
            </w:r>
            <w:r w:rsidRPr="00D35D0B">
              <w:rPr>
                <w:rFonts w:ascii="Calibri" w:hAnsi="Calibri" w:cs="Calibri"/>
                <w:color w:val="000000"/>
                <w:vertAlign w:val="subscript"/>
              </w:rPr>
              <w:t>shade</w:t>
            </w:r>
            <w:proofErr w:type="spellEnd"/>
            <w:r w:rsidRPr="00A40793">
              <w:rPr>
                <w:rFonts w:ascii="Calibri" w:hAnsi="Calibri" w:cs="Calibri"/>
                <w:color w:val="000000"/>
              </w:rPr>
              <w:t xml:space="preserve"> </w:t>
            </w:r>
            <w:r>
              <w:rPr>
                <w:rFonts w:ascii="Calibri" w:hAnsi="Calibri" w:cs="Calibri"/>
                <w:color w:val="000000"/>
              </w:rPr>
              <w:t xml:space="preserve">   </w:t>
            </w:r>
            <w:r w:rsidRPr="00A40793">
              <w:rPr>
                <w:rFonts w:ascii="Calibri" w:hAnsi="Calibri" w:cs="Calibri"/>
                <w:color w:val="000000"/>
              </w:rPr>
              <w:t>(90°F)</w:t>
            </w:r>
          </w:p>
        </w:tc>
        <w:tc>
          <w:tcPr>
            <w:tcW w:w="1710" w:type="dxa"/>
            <w:tcBorders>
              <w:top w:val="nil"/>
              <w:left w:val="nil"/>
              <w:bottom w:val="nil"/>
              <w:right w:val="nil"/>
            </w:tcBorders>
            <w:shd w:val="clear" w:color="auto" w:fill="auto"/>
            <w:noWrap/>
            <w:vAlign w:val="bottom"/>
            <w:hideMark/>
          </w:tcPr>
          <w:p w14:paraId="380FD135" w14:textId="77777777" w:rsidR="007034EC" w:rsidRPr="00A40793" w:rsidRDefault="007034EC" w:rsidP="006459D6">
            <w:pPr>
              <w:rPr>
                <w:rFonts w:ascii="Arial" w:hAnsi="Arial" w:cs="Arial"/>
                <w:color w:val="222222"/>
              </w:rPr>
            </w:pPr>
            <w:r w:rsidRPr="00A40793">
              <w:rPr>
                <w:rFonts w:ascii="Arial" w:hAnsi="Arial" w:cs="Arial"/>
                <w:color w:val="222222"/>
              </w:rPr>
              <w:t>73.3 %</w:t>
            </w:r>
            <w:r>
              <w:rPr>
                <w:rFonts w:ascii="Arial" w:hAnsi="Arial" w:cs="Arial"/>
                <w:color w:val="222222"/>
              </w:rPr>
              <w:t xml:space="preserve"> RH</w:t>
            </w:r>
          </w:p>
        </w:tc>
        <w:tc>
          <w:tcPr>
            <w:tcW w:w="1530" w:type="dxa"/>
            <w:tcBorders>
              <w:top w:val="nil"/>
              <w:left w:val="nil"/>
              <w:bottom w:val="nil"/>
              <w:right w:val="nil"/>
            </w:tcBorders>
            <w:shd w:val="clear" w:color="auto" w:fill="auto"/>
            <w:noWrap/>
            <w:vAlign w:val="bottom"/>
            <w:hideMark/>
          </w:tcPr>
          <w:p w14:paraId="51D9B492" w14:textId="77777777" w:rsidR="007034EC" w:rsidRPr="00A40793" w:rsidRDefault="007034EC" w:rsidP="006459D6">
            <w:pPr>
              <w:rPr>
                <w:rFonts w:ascii="Arial" w:hAnsi="Arial" w:cs="Arial"/>
                <w:color w:val="222222"/>
              </w:rPr>
            </w:pPr>
            <w:r w:rsidRPr="00A40793">
              <w:rPr>
                <w:rFonts w:ascii="Arial" w:hAnsi="Arial" w:cs="Arial"/>
                <w:color w:val="222222"/>
              </w:rPr>
              <w:t>58.0°C</w:t>
            </w:r>
          </w:p>
        </w:tc>
        <w:tc>
          <w:tcPr>
            <w:tcW w:w="1620" w:type="dxa"/>
            <w:tcBorders>
              <w:top w:val="nil"/>
              <w:left w:val="nil"/>
              <w:bottom w:val="nil"/>
              <w:right w:val="nil"/>
            </w:tcBorders>
            <w:shd w:val="clear" w:color="auto" w:fill="auto"/>
            <w:noWrap/>
            <w:vAlign w:val="bottom"/>
            <w:hideMark/>
          </w:tcPr>
          <w:p w14:paraId="27F12878" w14:textId="77777777" w:rsidR="007034EC" w:rsidRPr="00A40793" w:rsidRDefault="007034EC" w:rsidP="006459D6">
            <w:pPr>
              <w:rPr>
                <w:rFonts w:ascii="Arial" w:hAnsi="Arial" w:cs="Arial"/>
                <w:color w:val="222222"/>
              </w:rPr>
            </w:pPr>
            <w:r w:rsidRPr="00A40793">
              <w:rPr>
                <w:rFonts w:ascii="Arial" w:hAnsi="Arial" w:cs="Arial"/>
                <w:color w:val="222222"/>
              </w:rPr>
              <w:t>12.5°C</w:t>
            </w:r>
          </w:p>
        </w:tc>
        <w:tc>
          <w:tcPr>
            <w:tcW w:w="1069" w:type="dxa"/>
            <w:tcBorders>
              <w:top w:val="nil"/>
              <w:left w:val="nil"/>
              <w:bottom w:val="nil"/>
              <w:right w:val="nil"/>
            </w:tcBorders>
            <w:shd w:val="clear" w:color="auto" w:fill="auto"/>
            <w:noWrap/>
            <w:vAlign w:val="bottom"/>
            <w:hideMark/>
          </w:tcPr>
          <w:p w14:paraId="69AA5EDB" w14:textId="77777777" w:rsidR="007034EC" w:rsidRPr="00A40793" w:rsidRDefault="007034EC" w:rsidP="006459D6">
            <w:pPr>
              <w:jc w:val="right"/>
              <w:rPr>
                <w:rFonts w:ascii="Arial" w:hAnsi="Arial" w:cs="Arial"/>
                <w:color w:val="222222"/>
              </w:rPr>
            </w:pPr>
            <w:r w:rsidRPr="00A40793">
              <w:rPr>
                <w:rFonts w:ascii="Arial" w:hAnsi="Arial" w:cs="Arial"/>
                <w:color w:val="222222"/>
              </w:rPr>
              <w:t>0.8111</w:t>
            </w:r>
          </w:p>
        </w:tc>
      </w:tr>
      <w:tr w:rsidR="007034EC" w:rsidRPr="00A40793" w14:paraId="04F5C1D6" w14:textId="77777777" w:rsidTr="006459D6">
        <w:trPr>
          <w:trHeight w:val="310"/>
        </w:trPr>
        <w:tc>
          <w:tcPr>
            <w:tcW w:w="2970" w:type="dxa"/>
            <w:tcBorders>
              <w:top w:val="nil"/>
              <w:left w:val="nil"/>
              <w:bottom w:val="nil"/>
              <w:right w:val="nil"/>
            </w:tcBorders>
            <w:shd w:val="clear" w:color="auto" w:fill="auto"/>
            <w:noWrap/>
            <w:vAlign w:val="bottom"/>
            <w:hideMark/>
          </w:tcPr>
          <w:p w14:paraId="239DB7F3" w14:textId="77777777" w:rsidR="007034EC" w:rsidRPr="00A40793" w:rsidRDefault="007034EC" w:rsidP="006459D6">
            <w:pPr>
              <w:rPr>
                <w:rFonts w:ascii="Calibri" w:hAnsi="Calibri" w:cs="Calibri"/>
                <w:color w:val="000000"/>
              </w:rPr>
            </w:pPr>
            <w:r w:rsidRPr="00A40793">
              <w:rPr>
                <w:rFonts w:ascii="Calibri" w:hAnsi="Calibri" w:cs="Calibri"/>
                <w:color w:val="000000"/>
              </w:rPr>
              <w:t xml:space="preserve">Red </w:t>
            </w:r>
            <w:proofErr w:type="spellStart"/>
            <w:r w:rsidRPr="00A40793">
              <w:rPr>
                <w:rFonts w:ascii="Calibri" w:hAnsi="Calibri" w:cs="Calibri"/>
                <w:color w:val="000000"/>
              </w:rPr>
              <w:t>WBGT</w:t>
            </w:r>
            <w:r w:rsidRPr="00D35D0B">
              <w:rPr>
                <w:rFonts w:ascii="Calibri" w:hAnsi="Calibri" w:cs="Calibri"/>
                <w:color w:val="000000"/>
                <w:vertAlign w:val="subscript"/>
              </w:rPr>
              <w:t>shade</w:t>
            </w:r>
            <w:proofErr w:type="spellEnd"/>
            <w:r w:rsidRPr="00A40793">
              <w:rPr>
                <w:rFonts w:ascii="Calibri" w:hAnsi="Calibri" w:cs="Calibri"/>
                <w:color w:val="000000"/>
              </w:rPr>
              <w:t xml:space="preserve"> </w:t>
            </w:r>
            <w:r>
              <w:rPr>
                <w:rFonts w:ascii="Calibri" w:hAnsi="Calibri" w:cs="Calibri"/>
                <w:color w:val="000000"/>
              </w:rPr>
              <w:t xml:space="preserve">     </w:t>
            </w:r>
            <w:r w:rsidRPr="00A40793">
              <w:rPr>
                <w:rFonts w:ascii="Calibri" w:hAnsi="Calibri" w:cs="Calibri"/>
                <w:color w:val="000000"/>
              </w:rPr>
              <w:t>(88°F)</w:t>
            </w:r>
          </w:p>
        </w:tc>
        <w:tc>
          <w:tcPr>
            <w:tcW w:w="1710" w:type="dxa"/>
            <w:tcBorders>
              <w:top w:val="nil"/>
              <w:left w:val="nil"/>
              <w:bottom w:val="nil"/>
              <w:right w:val="nil"/>
            </w:tcBorders>
            <w:shd w:val="clear" w:color="auto" w:fill="auto"/>
            <w:noWrap/>
            <w:vAlign w:val="bottom"/>
            <w:hideMark/>
          </w:tcPr>
          <w:p w14:paraId="74A6BA9E" w14:textId="77777777" w:rsidR="007034EC" w:rsidRPr="00A40793" w:rsidRDefault="007034EC" w:rsidP="006459D6">
            <w:pPr>
              <w:rPr>
                <w:rFonts w:ascii="Arial" w:hAnsi="Arial" w:cs="Arial"/>
                <w:color w:val="222222"/>
              </w:rPr>
            </w:pPr>
            <w:r w:rsidRPr="00A40793">
              <w:rPr>
                <w:rFonts w:ascii="Arial" w:hAnsi="Arial" w:cs="Arial"/>
                <w:color w:val="222222"/>
              </w:rPr>
              <w:t>76.0 %</w:t>
            </w:r>
            <w:r>
              <w:rPr>
                <w:rFonts w:ascii="Arial" w:hAnsi="Arial" w:cs="Arial"/>
                <w:color w:val="222222"/>
              </w:rPr>
              <w:t xml:space="preserve"> RH</w:t>
            </w:r>
          </w:p>
        </w:tc>
        <w:tc>
          <w:tcPr>
            <w:tcW w:w="1530" w:type="dxa"/>
            <w:tcBorders>
              <w:top w:val="nil"/>
              <w:left w:val="nil"/>
              <w:bottom w:val="nil"/>
              <w:right w:val="nil"/>
            </w:tcBorders>
            <w:shd w:val="clear" w:color="auto" w:fill="auto"/>
            <w:noWrap/>
            <w:vAlign w:val="bottom"/>
            <w:hideMark/>
          </w:tcPr>
          <w:p w14:paraId="3B523B55" w14:textId="77777777" w:rsidR="007034EC" w:rsidRPr="00A40793" w:rsidRDefault="007034EC" w:rsidP="006459D6">
            <w:pPr>
              <w:rPr>
                <w:rFonts w:ascii="Arial" w:hAnsi="Arial" w:cs="Arial"/>
                <w:color w:val="222222"/>
              </w:rPr>
            </w:pPr>
            <w:r w:rsidRPr="00A40793">
              <w:rPr>
                <w:rFonts w:ascii="Arial" w:hAnsi="Arial" w:cs="Arial"/>
                <w:color w:val="222222"/>
              </w:rPr>
              <w:t>55.8°C</w:t>
            </w:r>
          </w:p>
        </w:tc>
        <w:tc>
          <w:tcPr>
            <w:tcW w:w="1620" w:type="dxa"/>
            <w:tcBorders>
              <w:top w:val="nil"/>
              <w:left w:val="nil"/>
              <w:bottom w:val="nil"/>
              <w:right w:val="nil"/>
            </w:tcBorders>
            <w:shd w:val="clear" w:color="auto" w:fill="auto"/>
            <w:noWrap/>
            <w:vAlign w:val="bottom"/>
            <w:hideMark/>
          </w:tcPr>
          <w:p w14:paraId="5CBAF023" w14:textId="77777777" w:rsidR="007034EC" w:rsidRPr="00A40793" w:rsidRDefault="007034EC" w:rsidP="006459D6">
            <w:pPr>
              <w:rPr>
                <w:rFonts w:ascii="Arial" w:hAnsi="Arial" w:cs="Arial"/>
                <w:color w:val="222222"/>
              </w:rPr>
            </w:pPr>
            <w:r w:rsidRPr="00A40793">
              <w:rPr>
                <w:rFonts w:ascii="Arial" w:hAnsi="Arial" w:cs="Arial"/>
                <w:color w:val="222222"/>
              </w:rPr>
              <w:t>11.6°C</w:t>
            </w:r>
          </w:p>
        </w:tc>
        <w:tc>
          <w:tcPr>
            <w:tcW w:w="1069" w:type="dxa"/>
            <w:tcBorders>
              <w:top w:val="nil"/>
              <w:left w:val="nil"/>
              <w:bottom w:val="nil"/>
              <w:right w:val="nil"/>
            </w:tcBorders>
            <w:shd w:val="clear" w:color="auto" w:fill="auto"/>
            <w:noWrap/>
            <w:vAlign w:val="bottom"/>
            <w:hideMark/>
          </w:tcPr>
          <w:p w14:paraId="0A9B5AC4" w14:textId="77777777" w:rsidR="007034EC" w:rsidRPr="00A40793" w:rsidRDefault="007034EC" w:rsidP="006459D6">
            <w:pPr>
              <w:jc w:val="right"/>
              <w:rPr>
                <w:rFonts w:ascii="Arial" w:hAnsi="Arial" w:cs="Arial"/>
                <w:color w:val="222222"/>
              </w:rPr>
            </w:pPr>
            <w:r w:rsidRPr="00A40793">
              <w:rPr>
                <w:rFonts w:ascii="Arial" w:hAnsi="Arial" w:cs="Arial"/>
                <w:color w:val="222222"/>
              </w:rPr>
              <w:t>0.8189</w:t>
            </w:r>
          </w:p>
        </w:tc>
      </w:tr>
      <w:tr w:rsidR="007034EC" w:rsidRPr="00A40793" w14:paraId="457EEB26" w14:textId="77777777" w:rsidTr="006459D6">
        <w:trPr>
          <w:trHeight w:val="310"/>
        </w:trPr>
        <w:tc>
          <w:tcPr>
            <w:tcW w:w="2970" w:type="dxa"/>
            <w:tcBorders>
              <w:top w:val="nil"/>
              <w:left w:val="nil"/>
              <w:bottom w:val="nil"/>
              <w:right w:val="nil"/>
            </w:tcBorders>
            <w:shd w:val="clear" w:color="auto" w:fill="auto"/>
            <w:noWrap/>
            <w:vAlign w:val="bottom"/>
            <w:hideMark/>
          </w:tcPr>
          <w:p w14:paraId="6319DDCC" w14:textId="77777777" w:rsidR="007034EC" w:rsidRPr="00A40793" w:rsidRDefault="007034EC" w:rsidP="006459D6">
            <w:pPr>
              <w:rPr>
                <w:rFonts w:ascii="Calibri" w:hAnsi="Calibri" w:cs="Calibri"/>
                <w:color w:val="000000"/>
              </w:rPr>
            </w:pPr>
            <w:r w:rsidRPr="00A40793">
              <w:rPr>
                <w:rFonts w:ascii="Calibri" w:hAnsi="Calibri" w:cs="Calibri"/>
                <w:color w:val="000000"/>
              </w:rPr>
              <w:t xml:space="preserve">Yellow </w:t>
            </w:r>
            <w:proofErr w:type="spellStart"/>
            <w:r w:rsidRPr="00A40793">
              <w:rPr>
                <w:rFonts w:ascii="Calibri" w:hAnsi="Calibri" w:cs="Calibri"/>
                <w:color w:val="000000"/>
              </w:rPr>
              <w:t>WBGT</w:t>
            </w:r>
            <w:r w:rsidRPr="00D35D0B">
              <w:rPr>
                <w:rFonts w:ascii="Calibri" w:hAnsi="Calibri" w:cs="Calibri"/>
                <w:color w:val="000000"/>
                <w:vertAlign w:val="subscript"/>
              </w:rPr>
              <w:t>shade</w:t>
            </w:r>
            <w:proofErr w:type="spellEnd"/>
            <w:r w:rsidRPr="00A40793">
              <w:rPr>
                <w:rFonts w:ascii="Calibri" w:hAnsi="Calibri" w:cs="Calibri"/>
                <w:color w:val="000000"/>
              </w:rPr>
              <w:t xml:space="preserve"> (85°F)</w:t>
            </w:r>
          </w:p>
        </w:tc>
        <w:tc>
          <w:tcPr>
            <w:tcW w:w="1710" w:type="dxa"/>
            <w:tcBorders>
              <w:top w:val="nil"/>
              <w:left w:val="nil"/>
              <w:bottom w:val="nil"/>
              <w:right w:val="nil"/>
            </w:tcBorders>
            <w:shd w:val="clear" w:color="auto" w:fill="auto"/>
            <w:noWrap/>
            <w:vAlign w:val="bottom"/>
            <w:hideMark/>
          </w:tcPr>
          <w:p w14:paraId="725EB7A5" w14:textId="77777777" w:rsidR="007034EC" w:rsidRPr="00A40793" w:rsidRDefault="007034EC" w:rsidP="006459D6">
            <w:pPr>
              <w:rPr>
                <w:rFonts w:ascii="Arial" w:hAnsi="Arial" w:cs="Arial"/>
                <w:color w:val="222222"/>
              </w:rPr>
            </w:pPr>
            <w:r w:rsidRPr="00A40793">
              <w:rPr>
                <w:rFonts w:ascii="Arial" w:hAnsi="Arial" w:cs="Arial"/>
                <w:color w:val="222222"/>
              </w:rPr>
              <w:t>78.1 %</w:t>
            </w:r>
            <w:r>
              <w:rPr>
                <w:rFonts w:ascii="Arial" w:hAnsi="Arial" w:cs="Arial"/>
                <w:color w:val="222222"/>
              </w:rPr>
              <w:t xml:space="preserve"> RH</w:t>
            </w:r>
          </w:p>
        </w:tc>
        <w:tc>
          <w:tcPr>
            <w:tcW w:w="1530" w:type="dxa"/>
            <w:tcBorders>
              <w:top w:val="nil"/>
              <w:left w:val="nil"/>
              <w:bottom w:val="nil"/>
              <w:right w:val="nil"/>
            </w:tcBorders>
            <w:shd w:val="clear" w:color="auto" w:fill="auto"/>
            <w:noWrap/>
            <w:vAlign w:val="bottom"/>
            <w:hideMark/>
          </w:tcPr>
          <w:p w14:paraId="36B81B4B" w14:textId="77777777" w:rsidR="007034EC" w:rsidRPr="00A40793" w:rsidRDefault="007034EC" w:rsidP="006459D6">
            <w:pPr>
              <w:rPr>
                <w:rFonts w:ascii="Arial" w:hAnsi="Arial" w:cs="Arial"/>
                <w:color w:val="222222"/>
              </w:rPr>
            </w:pPr>
            <w:r w:rsidRPr="00A40793">
              <w:rPr>
                <w:rFonts w:ascii="Arial" w:hAnsi="Arial" w:cs="Arial"/>
                <w:color w:val="222222"/>
              </w:rPr>
              <w:t>52.7°C</w:t>
            </w:r>
          </w:p>
        </w:tc>
        <w:tc>
          <w:tcPr>
            <w:tcW w:w="1620" w:type="dxa"/>
            <w:tcBorders>
              <w:top w:val="nil"/>
              <w:left w:val="nil"/>
              <w:bottom w:val="nil"/>
              <w:right w:val="nil"/>
            </w:tcBorders>
            <w:shd w:val="clear" w:color="auto" w:fill="auto"/>
            <w:noWrap/>
            <w:vAlign w:val="bottom"/>
            <w:hideMark/>
          </w:tcPr>
          <w:p w14:paraId="4FFBEAE1" w14:textId="77777777" w:rsidR="007034EC" w:rsidRPr="00A40793" w:rsidRDefault="007034EC" w:rsidP="006459D6">
            <w:pPr>
              <w:rPr>
                <w:rFonts w:ascii="Arial" w:hAnsi="Arial" w:cs="Arial"/>
                <w:color w:val="222222"/>
              </w:rPr>
            </w:pPr>
            <w:r w:rsidRPr="00A40793">
              <w:rPr>
                <w:rFonts w:ascii="Arial" w:hAnsi="Arial" w:cs="Arial"/>
                <w:color w:val="222222"/>
              </w:rPr>
              <w:t>10.8°C</w:t>
            </w:r>
          </w:p>
        </w:tc>
        <w:tc>
          <w:tcPr>
            <w:tcW w:w="1069" w:type="dxa"/>
            <w:tcBorders>
              <w:top w:val="nil"/>
              <w:left w:val="nil"/>
              <w:bottom w:val="nil"/>
              <w:right w:val="nil"/>
            </w:tcBorders>
            <w:shd w:val="clear" w:color="auto" w:fill="auto"/>
            <w:noWrap/>
            <w:vAlign w:val="bottom"/>
            <w:hideMark/>
          </w:tcPr>
          <w:p w14:paraId="0E6EA364" w14:textId="77777777" w:rsidR="007034EC" w:rsidRPr="00A40793" w:rsidRDefault="007034EC" w:rsidP="006459D6">
            <w:pPr>
              <w:jc w:val="right"/>
              <w:rPr>
                <w:rFonts w:ascii="Arial" w:hAnsi="Arial" w:cs="Arial"/>
                <w:color w:val="222222"/>
              </w:rPr>
            </w:pPr>
            <w:r w:rsidRPr="00A40793">
              <w:rPr>
                <w:rFonts w:ascii="Arial" w:hAnsi="Arial" w:cs="Arial"/>
                <w:color w:val="222222"/>
              </w:rPr>
              <w:t>0.8344</w:t>
            </w:r>
          </w:p>
        </w:tc>
      </w:tr>
      <w:tr w:rsidR="007034EC" w:rsidRPr="00A40793" w14:paraId="047B5B45" w14:textId="77777777" w:rsidTr="006459D6">
        <w:trPr>
          <w:trHeight w:val="310"/>
        </w:trPr>
        <w:tc>
          <w:tcPr>
            <w:tcW w:w="2970" w:type="dxa"/>
            <w:tcBorders>
              <w:top w:val="nil"/>
              <w:left w:val="nil"/>
              <w:bottom w:val="nil"/>
              <w:right w:val="nil"/>
            </w:tcBorders>
            <w:shd w:val="clear" w:color="auto" w:fill="auto"/>
            <w:noWrap/>
            <w:vAlign w:val="bottom"/>
            <w:hideMark/>
          </w:tcPr>
          <w:p w14:paraId="310FF702" w14:textId="77777777" w:rsidR="007034EC" w:rsidRPr="00A40793" w:rsidRDefault="007034EC" w:rsidP="006459D6">
            <w:pPr>
              <w:rPr>
                <w:rFonts w:ascii="Calibri" w:hAnsi="Calibri" w:cs="Calibri"/>
                <w:color w:val="000000"/>
              </w:rPr>
            </w:pPr>
            <w:r w:rsidRPr="00A40793">
              <w:rPr>
                <w:rFonts w:ascii="Calibri" w:hAnsi="Calibri" w:cs="Calibri"/>
                <w:color w:val="000000"/>
              </w:rPr>
              <w:t xml:space="preserve">Green </w:t>
            </w:r>
            <w:proofErr w:type="spellStart"/>
            <w:r w:rsidRPr="00A40793">
              <w:rPr>
                <w:rFonts w:ascii="Calibri" w:hAnsi="Calibri" w:cs="Calibri"/>
                <w:color w:val="000000"/>
              </w:rPr>
              <w:t>WBGT</w:t>
            </w:r>
            <w:r w:rsidRPr="00D35D0B">
              <w:rPr>
                <w:rFonts w:ascii="Calibri" w:hAnsi="Calibri" w:cs="Calibri"/>
                <w:color w:val="000000"/>
                <w:vertAlign w:val="subscript"/>
              </w:rPr>
              <w:t>shade</w:t>
            </w:r>
            <w:proofErr w:type="spellEnd"/>
            <w:r w:rsidRPr="00A40793">
              <w:rPr>
                <w:rFonts w:ascii="Calibri" w:hAnsi="Calibri" w:cs="Calibri"/>
                <w:color w:val="000000"/>
              </w:rPr>
              <w:t xml:space="preserve"> </w:t>
            </w:r>
            <w:r>
              <w:rPr>
                <w:rFonts w:ascii="Calibri" w:hAnsi="Calibri" w:cs="Calibri"/>
                <w:color w:val="000000"/>
              </w:rPr>
              <w:t xml:space="preserve"> </w:t>
            </w:r>
            <w:r w:rsidRPr="00A40793">
              <w:rPr>
                <w:rFonts w:ascii="Calibri" w:hAnsi="Calibri" w:cs="Calibri"/>
                <w:color w:val="000000"/>
              </w:rPr>
              <w:t>(82°F)</w:t>
            </w:r>
          </w:p>
        </w:tc>
        <w:tc>
          <w:tcPr>
            <w:tcW w:w="1710" w:type="dxa"/>
            <w:tcBorders>
              <w:top w:val="nil"/>
              <w:left w:val="nil"/>
              <w:bottom w:val="nil"/>
              <w:right w:val="nil"/>
            </w:tcBorders>
            <w:shd w:val="clear" w:color="auto" w:fill="auto"/>
            <w:noWrap/>
            <w:vAlign w:val="bottom"/>
            <w:hideMark/>
          </w:tcPr>
          <w:p w14:paraId="4C83D846" w14:textId="77777777" w:rsidR="007034EC" w:rsidRPr="00A40793" w:rsidRDefault="007034EC" w:rsidP="006459D6">
            <w:pPr>
              <w:rPr>
                <w:rFonts w:ascii="Arial" w:hAnsi="Arial" w:cs="Arial"/>
                <w:color w:val="222222"/>
              </w:rPr>
            </w:pPr>
            <w:r w:rsidRPr="00A40793">
              <w:rPr>
                <w:rFonts w:ascii="Arial" w:hAnsi="Arial" w:cs="Arial"/>
                <w:color w:val="222222"/>
              </w:rPr>
              <w:t>84.1 %</w:t>
            </w:r>
            <w:r>
              <w:rPr>
                <w:rFonts w:ascii="Arial" w:hAnsi="Arial" w:cs="Arial"/>
                <w:color w:val="222222"/>
              </w:rPr>
              <w:t xml:space="preserve"> RH</w:t>
            </w:r>
          </w:p>
        </w:tc>
        <w:tc>
          <w:tcPr>
            <w:tcW w:w="1530" w:type="dxa"/>
            <w:tcBorders>
              <w:top w:val="nil"/>
              <w:left w:val="nil"/>
              <w:bottom w:val="nil"/>
              <w:right w:val="nil"/>
            </w:tcBorders>
            <w:shd w:val="clear" w:color="auto" w:fill="auto"/>
            <w:noWrap/>
            <w:vAlign w:val="bottom"/>
            <w:hideMark/>
          </w:tcPr>
          <w:p w14:paraId="790CD962" w14:textId="77777777" w:rsidR="007034EC" w:rsidRPr="00A40793" w:rsidRDefault="007034EC" w:rsidP="006459D6">
            <w:pPr>
              <w:rPr>
                <w:rFonts w:ascii="Arial" w:hAnsi="Arial" w:cs="Arial"/>
                <w:color w:val="222222"/>
              </w:rPr>
            </w:pPr>
            <w:r w:rsidRPr="00A40793">
              <w:rPr>
                <w:rFonts w:ascii="Arial" w:hAnsi="Arial" w:cs="Arial"/>
                <w:color w:val="222222"/>
              </w:rPr>
              <w:t>49.5°C</w:t>
            </w:r>
          </w:p>
        </w:tc>
        <w:tc>
          <w:tcPr>
            <w:tcW w:w="1620" w:type="dxa"/>
            <w:tcBorders>
              <w:top w:val="nil"/>
              <w:left w:val="nil"/>
              <w:bottom w:val="nil"/>
              <w:right w:val="nil"/>
            </w:tcBorders>
            <w:shd w:val="clear" w:color="auto" w:fill="auto"/>
            <w:noWrap/>
            <w:vAlign w:val="bottom"/>
            <w:hideMark/>
          </w:tcPr>
          <w:p w14:paraId="7CFC6A47" w14:textId="77777777" w:rsidR="007034EC" w:rsidRPr="00A40793" w:rsidRDefault="007034EC" w:rsidP="006459D6">
            <w:pPr>
              <w:rPr>
                <w:rFonts w:ascii="Arial" w:hAnsi="Arial" w:cs="Arial"/>
                <w:color w:val="222222"/>
              </w:rPr>
            </w:pPr>
            <w:r>
              <w:rPr>
                <w:rFonts w:ascii="Arial" w:hAnsi="Arial" w:cs="Arial"/>
                <w:color w:val="222222"/>
              </w:rPr>
              <w:t xml:space="preserve"> </w:t>
            </w:r>
            <w:r w:rsidRPr="00A40793">
              <w:rPr>
                <w:rFonts w:ascii="Arial" w:hAnsi="Arial" w:cs="Arial"/>
                <w:color w:val="222222"/>
              </w:rPr>
              <w:t>9.2°C</w:t>
            </w:r>
          </w:p>
        </w:tc>
        <w:tc>
          <w:tcPr>
            <w:tcW w:w="1069" w:type="dxa"/>
            <w:tcBorders>
              <w:top w:val="nil"/>
              <w:left w:val="nil"/>
              <w:bottom w:val="nil"/>
              <w:right w:val="nil"/>
            </w:tcBorders>
            <w:shd w:val="clear" w:color="auto" w:fill="auto"/>
            <w:noWrap/>
            <w:vAlign w:val="bottom"/>
            <w:hideMark/>
          </w:tcPr>
          <w:p w14:paraId="7A86125C" w14:textId="77777777" w:rsidR="007034EC" w:rsidRPr="00A40793" w:rsidRDefault="007034EC" w:rsidP="006459D6">
            <w:pPr>
              <w:jc w:val="right"/>
              <w:rPr>
                <w:rFonts w:ascii="Arial" w:hAnsi="Arial" w:cs="Arial"/>
                <w:color w:val="222222"/>
              </w:rPr>
            </w:pPr>
            <w:r w:rsidRPr="00A40793">
              <w:rPr>
                <w:rFonts w:ascii="Arial" w:hAnsi="Arial" w:cs="Arial"/>
                <w:color w:val="222222"/>
              </w:rPr>
              <w:t>0.841</w:t>
            </w:r>
            <w:r>
              <w:rPr>
                <w:rFonts w:ascii="Arial" w:hAnsi="Arial" w:cs="Arial"/>
                <w:color w:val="222222"/>
              </w:rPr>
              <w:t>0</w:t>
            </w:r>
          </w:p>
        </w:tc>
      </w:tr>
      <w:tr w:rsidR="007034EC" w:rsidRPr="00A40793" w14:paraId="14A0C547" w14:textId="77777777" w:rsidTr="006459D6">
        <w:trPr>
          <w:trHeight w:val="310"/>
        </w:trPr>
        <w:tc>
          <w:tcPr>
            <w:tcW w:w="2970" w:type="dxa"/>
            <w:tcBorders>
              <w:top w:val="nil"/>
              <w:left w:val="nil"/>
              <w:bottom w:val="single" w:sz="4" w:space="0" w:color="auto"/>
              <w:right w:val="nil"/>
            </w:tcBorders>
            <w:shd w:val="clear" w:color="auto" w:fill="auto"/>
            <w:noWrap/>
            <w:vAlign w:val="bottom"/>
            <w:hideMark/>
          </w:tcPr>
          <w:p w14:paraId="0B6925AF" w14:textId="77777777" w:rsidR="007034EC" w:rsidRPr="00A40793" w:rsidRDefault="007034EC" w:rsidP="006459D6">
            <w:pPr>
              <w:rPr>
                <w:rFonts w:ascii="Calibri" w:hAnsi="Calibri" w:cs="Calibri"/>
                <w:color w:val="000000"/>
              </w:rPr>
            </w:pPr>
            <w:r w:rsidRPr="00A40793">
              <w:rPr>
                <w:rFonts w:ascii="Calibri" w:hAnsi="Calibri" w:cs="Calibri"/>
                <w:color w:val="000000"/>
              </w:rPr>
              <w:t xml:space="preserve">White </w:t>
            </w:r>
            <w:proofErr w:type="spellStart"/>
            <w:r w:rsidRPr="00A40793">
              <w:rPr>
                <w:rFonts w:ascii="Calibri" w:hAnsi="Calibri" w:cs="Calibri"/>
                <w:color w:val="000000"/>
              </w:rPr>
              <w:t>WBGT</w:t>
            </w:r>
            <w:r w:rsidRPr="00D35D0B">
              <w:rPr>
                <w:rFonts w:ascii="Calibri" w:hAnsi="Calibri" w:cs="Calibri"/>
                <w:color w:val="000000"/>
                <w:vertAlign w:val="subscript"/>
              </w:rPr>
              <w:t>shade</w:t>
            </w:r>
            <w:proofErr w:type="spellEnd"/>
            <w:r w:rsidRPr="00A40793">
              <w:rPr>
                <w:rFonts w:ascii="Calibri" w:hAnsi="Calibri" w:cs="Calibri"/>
                <w:color w:val="000000"/>
              </w:rPr>
              <w:t xml:space="preserve"> </w:t>
            </w:r>
            <w:r>
              <w:rPr>
                <w:rFonts w:ascii="Calibri" w:hAnsi="Calibri" w:cs="Calibri"/>
                <w:color w:val="000000"/>
              </w:rPr>
              <w:t xml:space="preserve"> </w:t>
            </w:r>
            <w:r w:rsidRPr="00A40793">
              <w:rPr>
                <w:rFonts w:ascii="Calibri" w:hAnsi="Calibri" w:cs="Calibri"/>
                <w:color w:val="000000"/>
              </w:rPr>
              <w:t>(78°F)</w:t>
            </w:r>
          </w:p>
        </w:tc>
        <w:tc>
          <w:tcPr>
            <w:tcW w:w="1710" w:type="dxa"/>
            <w:tcBorders>
              <w:top w:val="nil"/>
              <w:left w:val="nil"/>
              <w:bottom w:val="single" w:sz="4" w:space="0" w:color="auto"/>
              <w:right w:val="nil"/>
            </w:tcBorders>
            <w:shd w:val="clear" w:color="auto" w:fill="auto"/>
            <w:noWrap/>
            <w:vAlign w:val="bottom"/>
            <w:hideMark/>
          </w:tcPr>
          <w:p w14:paraId="5BD76637" w14:textId="77777777" w:rsidR="007034EC" w:rsidRPr="00A40793" w:rsidRDefault="007034EC" w:rsidP="006459D6">
            <w:pPr>
              <w:rPr>
                <w:rFonts w:ascii="Arial" w:hAnsi="Arial" w:cs="Arial"/>
                <w:color w:val="222222"/>
              </w:rPr>
            </w:pPr>
            <w:r w:rsidRPr="00A40793">
              <w:rPr>
                <w:rFonts w:ascii="Arial" w:hAnsi="Arial" w:cs="Arial"/>
                <w:color w:val="222222"/>
              </w:rPr>
              <w:t>87.8 %</w:t>
            </w:r>
            <w:r>
              <w:rPr>
                <w:rFonts w:ascii="Arial" w:hAnsi="Arial" w:cs="Arial"/>
                <w:color w:val="222222"/>
              </w:rPr>
              <w:t xml:space="preserve"> RH</w:t>
            </w:r>
          </w:p>
        </w:tc>
        <w:tc>
          <w:tcPr>
            <w:tcW w:w="1530" w:type="dxa"/>
            <w:tcBorders>
              <w:top w:val="nil"/>
              <w:left w:val="nil"/>
              <w:bottom w:val="single" w:sz="4" w:space="0" w:color="auto"/>
              <w:right w:val="nil"/>
            </w:tcBorders>
            <w:shd w:val="clear" w:color="auto" w:fill="auto"/>
            <w:noWrap/>
            <w:vAlign w:val="bottom"/>
            <w:hideMark/>
          </w:tcPr>
          <w:p w14:paraId="71793C4C" w14:textId="77777777" w:rsidR="007034EC" w:rsidRPr="00A40793" w:rsidRDefault="007034EC" w:rsidP="006459D6">
            <w:pPr>
              <w:rPr>
                <w:rFonts w:ascii="Arial" w:hAnsi="Arial" w:cs="Arial"/>
                <w:color w:val="222222"/>
              </w:rPr>
            </w:pPr>
            <w:r w:rsidRPr="00A40793">
              <w:rPr>
                <w:rFonts w:ascii="Arial" w:hAnsi="Arial" w:cs="Arial"/>
                <w:color w:val="222222"/>
              </w:rPr>
              <w:t>45.4°C</w:t>
            </w:r>
          </w:p>
        </w:tc>
        <w:tc>
          <w:tcPr>
            <w:tcW w:w="1620" w:type="dxa"/>
            <w:tcBorders>
              <w:top w:val="nil"/>
              <w:left w:val="nil"/>
              <w:bottom w:val="single" w:sz="4" w:space="0" w:color="auto"/>
              <w:right w:val="nil"/>
            </w:tcBorders>
            <w:shd w:val="clear" w:color="auto" w:fill="auto"/>
            <w:noWrap/>
            <w:vAlign w:val="bottom"/>
            <w:hideMark/>
          </w:tcPr>
          <w:p w14:paraId="530B142A" w14:textId="77777777" w:rsidR="007034EC" w:rsidRPr="00A40793" w:rsidRDefault="007034EC" w:rsidP="006459D6">
            <w:pPr>
              <w:rPr>
                <w:rFonts w:ascii="Arial" w:hAnsi="Arial" w:cs="Arial"/>
                <w:color w:val="222222"/>
              </w:rPr>
            </w:pPr>
            <w:r>
              <w:rPr>
                <w:rFonts w:ascii="Arial" w:hAnsi="Arial" w:cs="Arial"/>
                <w:color w:val="222222"/>
              </w:rPr>
              <w:t xml:space="preserve"> </w:t>
            </w:r>
            <w:r w:rsidRPr="00A40793">
              <w:rPr>
                <w:rFonts w:ascii="Arial" w:hAnsi="Arial" w:cs="Arial"/>
                <w:color w:val="222222"/>
              </w:rPr>
              <w:t>8.1°C</w:t>
            </w:r>
          </w:p>
        </w:tc>
        <w:tc>
          <w:tcPr>
            <w:tcW w:w="1069" w:type="dxa"/>
            <w:tcBorders>
              <w:top w:val="nil"/>
              <w:left w:val="nil"/>
              <w:bottom w:val="single" w:sz="4" w:space="0" w:color="auto"/>
              <w:right w:val="nil"/>
            </w:tcBorders>
            <w:shd w:val="clear" w:color="auto" w:fill="auto"/>
            <w:noWrap/>
            <w:vAlign w:val="bottom"/>
            <w:hideMark/>
          </w:tcPr>
          <w:p w14:paraId="6B11601A" w14:textId="77777777" w:rsidR="007034EC" w:rsidRPr="00A40793" w:rsidRDefault="007034EC" w:rsidP="006459D6">
            <w:pPr>
              <w:jc w:val="right"/>
              <w:rPr>
                <w:rFonts w:ascii="Arial" w:hAnsi="Arial" w:cs="Arial"/>
                <w:color w:val="222222"/>
              </w:rPr>
            </w:pPr>
            <w:r w:rsidRPr="00A40793">
              <w:rPr>
                <w:rFonts w:ascii="Arial" w:hAnsi="Arial" w:cs="Arial"/>
                <w:color w:val="222222"/>
              </w:rPr>
              <w:t>0.8672</w:t>
            </w:r>
          </w:p>
        </w:tc>
      </w:tr>
      <w:tr w:rsidR="007034EC" w:rsidRPr="00A40793" w14:paraId="77589AE6" w14:textId="77777777" w:rsidTr="006459D6">
        <w:trPr>
          <w:trHeight w:val="310"/>
        </w:trPr>
        <w:tc>
          <w:tcPr>
            <w:tcW w:w="2970" w:type="dxa"/>
            <w:tcBorders>
              <w:top w:val="nil"/>
              <w:left w:val="nil"/>
              <w:bottom w:val="nil"/>
              <w:right w:val="nil"/>
            </w:tcBorders>
            <w:shd w:val="clear" w:color="auto" w:fill="auto"/>
            <w:noWrap/>
            <w:vAlign w:val="bottom"/>
            <w:hideMark/>
          </w:tcPr>
          <w:p w14:paraId="76BCE3C5" w14:textId="77777777" w:rsidR="007034EC" w:rsidRPr="00A40793" w:rsidRDefault="007034EC" w:rsidP="006459D6">
            <w:pPr>
              <w:rPr>
                <w:rFonts w:ascii="Calibri" w:hAnsi="Calibri" w:cs="Calibri"/>
                <w:color w:val="000000"/>
              </w:rPr>
            </w:pPr>
            <w:r w:rsidRPr="00A40793">
              <w:rPr>
                <w:rFonts w:ascii="Calibri" w:hAnsi="Calibri" w:cs="Calibri"/>
                <w:color w:val="000000"/>
              </w:rPr>
              <w:t>Deadly (Mora, et al. 2017)</w:t>
            </w:r>
          </w:p>
        </w:tc>
        <w:tc>
          <w:tcPr>
            <w:tcW w:w="1710" w:type="dxa"/>
            <w:tcBorders>
              <w:top w:val="nil"/>
              <w:left w:val="nil"/>
              <w:bottom w:val="nil"/>
              <w:right w:val="nil"/>
            </w:tcBorders>
            <w:shd w:val="clear" w:color="auto" w:fill="auto"/>
            <w:noWrap/>
            <w:vAlign w:val="bottom"/>
            <w:hideMark/>
          </w:tcPr>
          <w:p w14:paraId="477AF87F" w14:textId="77777777" w:rsidR="007034EC" w:rsidRPr="00A40793" w:rsidRDefault="007034EC" w:rsidP="006459D6">
            <w:pPr>
              <w:rPr>
                <w:rFonts w:ascii="Arial" w:hAnsi="Arial" w:cs="Arial"/>
                <w:color w:val="222222"/>
              </w:rPr>
            </w:pPr>
            <w:r>
              <w:rPr>
                <w:rFonts w:ascii="Arial" w:hAnsi="Arial" w:cs="Arial"/>
                <w:color w:val="222222"/>
              </w:rPr>
              <w:t>40</w:t>
            </w:r>
            <w:r w:rsidRPr="00A40793">
              <w:rPr>
                <w:rFonts w:ascii="Arial" w:hAnsi="Arial" w:cs="Arial"/>
                <w:color w:val="222222"/>
              </w:rPr>
              <w:t>.</w:t>
            </w:r>
            <w:r>
              <w:rPr>
                <w:rFonts w:ascii="Arial" w:hAnsi="Arial" w:cs="Arial"/>
                <w:color w:val="222222"/>
              </w:rPr>
              <w:t>0</w:t>
            </w:r>
            <w:r w:rsidRPr="00A40793">
              <w:rPr>
                <w:rFonts w:ascii="Arial" w:hAnsi="Arial" w:cs="Arial"/>
                <w:color w:val="222222"/>
              </w:rPr>
              <w:t xml:space="preserve"> %</w:t>
            </w:r>
            <w:r>
              <w:rPr>
                <w:rFonts w:ascii="Arial" w:hAnsi="Arial" w:cs="Arial"/>
                <w:color w:val="222222"/>
              </w:rPr>
              <w:t xml:space="preserve"> RH</w:t>
            </w:r>
          </w:p>
        </w:tc>
        <w:tc>
          <w:tcPr>
            <w:tcW w:w="1530" w:type="dxa"/>
            <w:tcBorders>
              <w:top w:val="nil"/>
              <w:left w:val="nil"/>
              <w:bottom w:val="nil"/>
              <w:right w:val="nil"/>
            </w:tcBorders>
            <w:shd w:val="clear" w:color="auto" w:fill="auto"/>
            <w:noWrap/>
            <w:vAlign w:val="bottom"/>
            <w:hideMark/>
          </w:tcPr>
          <w:p w14:paraId="539C0AC2" w14:textId="77777777" w:rsidR="007034EC" w:rsidRPr="00A40793" w:rsidRDefault="007034EC" w:rsidP="006459D6">
            <w:pPr>
              <w:rPr>
                <w:rFonts w:ascii="Arial" w:hAnsi="Arial" w:cs="Arial"/>
                <w:color w:val="222222"/>
              </w:rPr>
            </w:pPr>
            <w:r w:rsidRPr="00A40793">
              <w:rPr>
                <w:rFonts w:ascii="Arial" w:hAnsi="Arial" w:cs="Arial"/>
                <w:color w:val="222222"/>
              </w:rPr>
              <w:t>50.</w:t>
            </w:r>
            <w:r>
              <w:rPr>
                <w:rFonts w:ascii="Arial" w:hAnsi="Arial" w:cs="Arial"/>
                <w:color w:val="222222"/>
              </w:rPr>
              <w:t>6</w:t>
            </w:r>
            <w:r w:rsidRPr="00A40793">
              <w:rPr>
                <w:rFonts w:ascii="Arial" w:hAnsi="Arial" w:cs="Arial"/>
                <w:color w:val="222222"/>
              </w:rPr>
              <w:t>°C</w:t>
            </w:r>
          </w:p>
        </w:tc>
        <w:tc>
          <w:tcPr>
            <w:tcW w:w="1620" w:type="dxa"/>
            <w:tcBorders>
              <w:top w:val="nil"/>
              <w:left w:val="nil"/>
              <w:bottom w:val="nil"/>
              <w:right w:val="nil"/>
            </w:tcBorders>
            <w:shd w:val="clear" w:color="auto" w:fill="auto"/>
            <w:noWrap/>
            <w:vAlign w:val="bottom"/>
            <w:hideMark/>
          </w:tcPr>
          <w:p w14:paraId="2455A086" w14:textId="77777777" w:rsidR="007034EC" w:rsidRPr="00A40793" w:rsidRDefault="007034EC" w:rsidP="006459D6">
            <w:pPr>
              <w:rPr>
                <w:rFonts w:ascii="Arial" w:hAnsi="Arial" w:cs="Arial"/>
                <w:color w:val="222222"/>
              </w:rPr>
            </w:pPr>
            <w:r w:rsidRPr="00A40793">
              <w:rPr>
                <w:rFonts w:ascii="Arial" w:hAnsi="Arial" w:cs="Arial"/>
                <w:color w:val="222222"/>
              </w:rPr>
              <w:t>1</w:t>
            </w:r>
            <w:r>
              <w:rPr>
                <w:rFonts w:ascii="Arial" w:hAnsi="Arial" w:cs="Arial"/>
                <w:color w:val="222222"/>
              </w:rPr>
              <w:t>7</w:t>
            </w:r>
            <w:r w:rsidRPr="00A40793">
              <w:rPr>
                <w:rFonts w:ascii="Arial" w:hAnsi="Arial" w:cs="Arial"/>
                <w:color w:val="222222"/>
              </w:rPr>
              <w:t>.</w:t>
            </w:r>
            <w:r>
              <w:rPr>
                <w:rFonts w:ascii="Arial" w:hAnsi="Arial" w:cs="Arial"/>
                <w:color w:val="222222"/>
              </w:rPr>
              <w:t>9</w:t>
            </w:r>
            <w:r w:rsidRPr="00A40793">
              <w:rPr>
                <w:rFonts w:ascii="Arial" w:hAnsi="Arial" w:cs="Arial"/>
                <w:color w:val="222222"/>
              </w:rPr>
              <w:t>°C</w:t>
            </w:r>
          </w:p>
        </w:tc>
        <w:tc>
          <w:tcPr>
            <w:tcW w:w="1069" w:type="dxa"/>
            <w:tcBorders>
              <w:top w:val="nil"/>
              <w:left w:val="nil"/>
              <w:bottom w:val="nil"/>
              <w:right w:val="nil"/>
            </w:tcBorders>
            <w:shd w:val="clear" w:color="auto" w:fill="auto"/>
            <w:noWrap/>
            <w:vAlign w:val="bottom"/>
            <w:hideMark/>
          </w:tcPr>
          <w:p w14:paraId="03FC0BAD" w14:textId="77777777" w:rsidR="007034EC" w:rsidRPr="00A40793" w:rsidRDefault="007034EC" w:rsidP="006459D6">
            <w:pPr>
              <w:jc w:val="right"/>
              <w:rPr>
                <w:rFonts w:ascii="Arial" w:hAnsi="Arial" w:cs="Arial"/>
                <w:color w:val="222222"/>
              </w:rPr>
            </w:pPr>
            <w:r w:rsidRPr="00A40793">
              <w:rPr>
                <w:rFonts w:ascii="Arial" w:hAnsi="Arial" w:cs="Arial"/>
                <w:color w:val="222222"/>
              </w:rPr>
              <w:t>1.</w:t>
            </w:r>
            <w:r>
              <w:rPr>
                <w:rFonts w:ascii="Arial" w:hAnsi="Arial" w:cs="Arial"/>
                <w:color w:val="222222"/>
              </w:rPr>
              <w:t>1788</w:t>
            </w:r>
          </w:p>
        </w:tc>
      </w:tr>
      <w:tr w:rsidR="007034EC" w:rsidRPr="00A40793" w14:paraId="67E5959B" w14:textId="77777777" w:rsidTr="006459D6">
        <w:trPr>
          <w:trHeight w:val="310"/>
        </w:trPr>
        <w:tc>
          <w:tcPr>
            <w:tcW w:w="2970" w:type="dxa"/>
            <w:tcBorders>
              <w:top w:val="nil"/>
              <w:left w:val="nil"/>
              <w:bottom w:val="single" w:sz="4" w:space="0" w:color="auto"/>
              <w:right w:val="nil"/>
            </w:tcBorders>
            <w:shd w:val="clear" w:color="auto" w:fill="auto"/>
            <w:noWrap/>
            <w:vAlign w:val="bottom"/>
            <w:hideMark/>
          </w:tcPr>
          <w:p w14:paraId="1D3B6C75" w14:textId="77777777" w:rsidR="007034EC" w:rsidRPr="00A40793" w:rsidRDefault="007034EC" w:rsidP="006459D6">
            <w:pPr>
              <w:rPr>
                <w:rFonts w:ascii="Calibri" w:hAnsi="Calibri" w:cs="Calibri"/>
                <w:color w:val="000000"/>
              </w:rPr>
            </w:pPr>
            <w:r w:rsidRPr="00A40793">
              <w:rPr>
                <w:rFonts w:ascii="Calibri" w:hAnsi="Calibri" w:cs="Calibri"/>
                <w:color w:val="000000"/>
              </w:rPr>
              <w:t>Risky (Mora, et al. 2017)</w:t>
            </w:r>
          </w:p>
        </w:tc>
        <w:tc>
          <w:tcPr>
            <w:tcW w:w="1710" w:type="dxa"/>
            <w:tcBorders>
              <w:top w:val="nil"/>
              <w:left w:val="nil"/>
              <w:bottom w:val="single" w:sz="4" w:space="0" w:color="auto"/>
              <w:right w:val="nil"/>
            </w:tcBorders>
            <w:shd w:val="clear" w:color="auto" w:fill="auto"/>
            <w:noWrap/>
            <w:vAlign w:val="bottom"/>
            <w:hideMark/>
          </w:tcPr>
          <w:p w14:paraId="0BBC8492" w14:textId="77777777" w:rsidR="007034EC" w:rsidRPr="00A40793" w:rsidRDefault="007034EC" w:rsidP="006459D6">
            <w:pPr>
              <w:rPr>
                <w:rFonts w:ascii="Arial" w:hAnsi="Arial" w:cs="Arial"/>
                <w:color w:val="222222"/>
              </w:rPr>
            </w:pPr>
            <w:r w:rsidRPr="00A40793">
              <w:rPr>
                <w:rFonts w:ascii="Arial" w:hAnsi="Arial" w:cs="Arial"/>
                <w:color w:val="222222"/>
              </w:rPr>
              <w:t>2</w:t>
            </w:r>
            <w:r>
              <w:rPr>
                <w:rFonts w:ascii="Arial" w:hAnsi="Arial" w:cs="Arial"/>
                <w:color w:val="222222"/>
              </w:rPr>
              <w:t>6</w:t>
            </w:r>
            <w:r w:rsidRPr="00A40793">
              <w:rPr>
                <w:rFonts w:ascii="Arial" w:hAnsi="Arial" w:cs="Arial"/>
                <w:color w:val="222222"/>
              </w:rPr>
              <w:t>.</w:t>
            </w:r>
            <w:r>
              <w:rPr>
                <w:rFonts w:ascii="Arial" w:hAnsi="Arial" w:cs="Arial"/>
                <w:color w:val="222222"/>
              </w:rPr>
              <w:t>0</w:t>
            </w:r>
            <w:r w:rsidRPr="00A40793">
              <w:rPr>
                <w:rFonts w:ascii="Arial" w:hAnsi="Arial" w:cs="Arial"/>
                <w:color w:val="222222"/>
              </w:rPr>
              <w:t xml:space="preserve"> %</w:t>
            </w:r>
            <w:r>
              <w:rPr>
                <w:rFonts w:ascii="Arial" w:hAnsi="Arial" w:cs="Arial"/>
                <w:color w:val="222222"/>
              </w:rPr>
              <w:t xml:space="preserve"> RH</w:t>
            </w:r>
          </w:p>
        </w:tc>
        <w:tc>
          <w:tcPr>
            <w:tcW w:w="1530" w:type="dxa"/>
            <w:tcBorders>
              <w:top w:val="nil"/>
              <w:left w:val="nil"/>
              <w:bottom w:val="single" w:sz="4" w:space="0" w:color="auto"/>
              <w:right w:val="nil"/>
            </w:tcBorders>
            <w:shd w:val="clear" w:color="auto" w:fill="auto"/>
            <w:noWrap/>
            <w:vAlign w:val="bottom"/>
            <w:hideMark/>
          </w:tcPr>
          <w:p w14:paraId="5A369421" w14:textId="77777777" w:rsidR="007034EC" w:rsidRPr="00A40793" w:rsidRDefault="007034EC" w:rsidP="006459D6">
            <w:pPr>
              <w:rPr>
                <w:rFonts w:ascii="Arial" w:hAnsi="Arial" w:cs="Arial"/>
                <w:color w:val="222222"/>
              </w:rPr>
            </w:pPr>
            <w:r w:rsidRPr="00A40793">
              <w:rPr>
                <w:rFonts w:ascii="Arial" w:hAnsi="Arial" w:cs="Arial"/>
                <w:color w:val="222222"/>
              </w:rPr>
              <w:t>38.</w:t>
            </w:r>
            <w:r>
              <w:rPr>
                <w:rFonts w:ascii="Arial" w:hAnsi="Arial" w:cs="Arial"/>
                <w:color w:val="222222"/>
              </w:rPr>
              <w:t>9</w:t>
            </w:r>
            <w:r w:rsidRPr="00A40793">
              <w:rPr>
                <w:rFonts w:ascii="Arial" w:hAnsi="Arial" w:cs="Arial"/>
                <w:color w:val="222222"/>
              </w:rPr>
              <w:t>°C</w:t>
            </w:r>
          </w:p>
        </w:tc>
        <w:tc>
          <w:tcPr>
            <w:tcW w:w="1620" w:type="dxa"/>
            <w:tcBorders>
              <w:top w:val="nil"/>
              <w:left w:val="nil"/>
              <w:bottom w:val="single" w:sz="4" w:space="0" w:color="auto"/>
              <w:right w:val="nil"/>
            </w:tcBorders>
            <w:shd w:val="clear" w:color="auto" w:fill="auto"/>
            <w:noWrap/>
            <w:vAlign w:val="bottom"/>
            <w:hideMark/>
          </w:tcPr>
          <w:p w14:paraId="7ADD8D94" w14:textId="77777777" w:rsidR="007034EC" w:rsidRPr="00A40793" w:rsidRDefault="007034EC" w:rsidP="006459D6">
            <w:pPr>
              <w:rPr>
                <w:rFonts w:ascii="Arial" w:hAnsi="Arial" w:cs="Arial"/>
                <w:color w:val="222222"/>
              </w:rPr>
            </w:pPr>
            <w:r w:rsidRPr="00A40793">
              <w:rPr>
                <w:rFonts w:ascii="Arial" w:hAnsi="Arial" w:cs="Arial"/>
                <w:color w:val="222222"/>
              </w:rPr>
              <w:t>16.</w:t>
            </w:r>
            <w:r>
              <w:rPr>
                <w:rFonts w:ascii="Arial" w:hAnsi="Arial" w:cs="Arial"/>
                <w:color w:val="222222"/>
              </w:rPr>
              <w:t>6</w:t>
            </w:r>
            <w:r w:rsidRPr="00A40793">
              <w:rPr>
                <w:rFonts w:ascii="Arial" w:hAnsi="Arial" w:cs="Arial"/>
                <w:color w:val="222222"/>
              </w:rPr>
              <w:t>°C</w:t>
            </w:r>
          </w:p>
        </w:tc>
        <w:tc>
          <w:tcPr>
            <w:tcW w:w="1069" w:type="dxa"/>
            <w:tcBorders>
              <w:top w:val="nil"/>
              <w:left w:val="nil"/>
              <w:bottom w:val="single" w:sz="4" w:space="0" w:color="auto"/>
              <w:right w:val="nil"/>
            </w:tcBorders>
            <w:shd w:val="clear" w:color="auto" w:fill="auto"/>
            <w:noWrap/>
            <w:vAlign w:val="bottom"/>
            <w:hideMark/>
          </w:tcPr>
          <w:p w14:paraId="208D4D92" w14:textId="77777777" w:rsidR="007034EC" w:rsidRPr="00A40793" w:rsidRDefault="007034EC" w:rsidP="006459D6">
            <w:pPr>
              <w:jc w:val="right"/>
              <w:rPr>
                <w:rFonts w:ascii="Arial" w:hAnsi="Arial" w:cs="Arial"/>
                <w:color w:val="222222"/>
              </w:rPr>
            </w:pPr>
            <w:r w:rsidRPr="00A40793">
              <w:rPr>
                <w:rFonts w:ascii="Arial" w:hAnsi="Arial" w:cs="Arial"/>
                <w:color w:val="222222"/>
              </w:rPr>
              <w:t>1.3</w:t>
            </w:r>
            <w:r>
              <w:rPr>
                <w:rFonts w:ascii="Arial" w:hAnsi="Arial" w:cs="Arial"/>
                <w:color w:val="222222"/>
              </w:rPr>
              <w:t>494</w:t>
            </w:r>
          </w:p>
        </w:tc>
      </w:tr>
      <w:tr w:rsidR="007034EC" w:rsidRPr="00A40793" w14:paraId="6C35F526" w14:textId="77777777" w:rsidTr="006459D6">
        <w:trPr>
          <w:trHeight w:val="310"/>
        </w:trPr>
        <w:tc>
          <w:tcPr>
            <w:tcW w:w="7830" w:type="dxa"/>
            <w:gridSpan w:val="4"/>
            <w:tcBorders>
              <w:top w:val="nil"/>
              <w:left w:val="nil"/>
              <w:bottom w:val="nil"/>
              <w:right w:val="nil"/>
            </w:tcBorders>
            <w:shd w:val="clear" w:color="auto" w:fill="auto"/>
            <w:noWrap/>
            <w:vAlign w:val="bottom"/>
            <w:hideMark/>
          </w:tcPr>
          <w:p w14:paraId="6DA944A8" w14:textId="77777777" w:rsidR="007034EC" w:rsidRPr="00A40793" w:rsidRDefault="007034EC" w:rsidP="006459D6">
            <w:pPr>
              <w:rPr>
                <w:rFonts w:ascii="Arial" w:hAnsi="Arial" w:cs="Arial"/>
                <w:color w:val="222222"/>
              </w:rPr>
            </w:pPr>
            <w:r w:rsidRPr="00A40793">
              <w:rPr>
                <w:rFonts w:ascii="Arial" w:hAnsi="Arial" w:cs="Arial"/>
                <w:color w:val="222222"/>
              </w:rPr>
              <w:t>Temperature = Min + (Max - Min)/(1+(RH/inflection)^</w:t>
            </w:r>
            <w:proofErr w:type="spellStart"/>
            <w:r w:rsidRPr="00A40793">
              <w:rPr>
                <w:rFonts w:ascii="Arial" w:hAnsi="Arial" w:cs="Arial"/>
                <w:color w:val="222222"/>
              </w:rPr>
              <w:t>coeff</w:t>
            </w:r>
            <w:r w:rsidRPr="00DF5BEF">
              <w:rPr>
                <w:rFonts w:ascii="Arial" w:hAnsi="Arial" w:cs="Arial"/>
                <w:color w:val="222222"/>
                <w:vertAlign w:val="subscript"/>
              </w:rPr>
              <w:t>Hill</w:t>
            </w:r>
            <w:proofErr w:type="spellEnd"/>
            <w:r w:rsidRPr="00A40793">
              <w:rPr>
                <w:rFonts w:ascii="Arial" w:hAnsi="Arial" w:cs="Arial"/>
                <w:color w:val="222222"/>
              </w:rPr>
              <w:t>)</w:t>
            </w:r>
          </w:p>
        </w:tc>
        <w:tc>
          <w:tcPr>
            <w:tcW w:w="1069" w:type="dxa"/>
            <w:tcBorders>
              <w:top w:val="nil"/>
              <w:left w:val="nil"/>
              <w:bottom w:val="nil"/>
              <w:right w:val="nil"/>
            </w:tcBorders>
            <w:shd w:val="clear" w:color="auto" w:fill="auto"/>
            <w:noWrap/>
            <w:vAlign w:val="bottom"/>
            <w:hideMark/>
          </w:tcPr>
          <w:p w14:paraId="11BBC9B6" w14:textId="77777777" w:rsidR="007034EC" w:rsidRPr="00A40793" w:rsidRDefault="007034EC" w:rsidP="006459D6">
            <w:pPr>
              <w:rPr>
                <w:rFonts w:ascii="Arial" w:hAnsi="Arial" w:cs="Arial"/>
                <w:color w:val="222222"/>
              </w:rPr>
            </w:pPr>
          </w:p>
        </w:tc>
      </w:tr>
    </w:tbl>
    <w:p w14:paraId="6D0AAF2F" w14:textId="77777777" w:rsidR="007034EC" w:rsidRDefault="007034EC" w:rsidP="007034EC">
      <w:pPr>
        <w:pStyle w:val="Teaser"/>
        <w:spacing w:line="480" w:lineRule="auto"/>
      </w:pPr>
    </w:p>
    <w:p w14:paraId="4DEF8BFE" w14:textId="77777777" w:rsidR="007034EC" w:rsidRPr="006C3CA8" w:rsidRDefault="007034EC" w:rsidP="007034EC">
      <w:pPr>
        <w:spacing w:line="480" w:lineRule="auto"/>
        <w:rPr>
          <w:sz w:val="24"/>
          <w:szCs w:val="24"/>
        </w:rPr>
      </w:pPr>
      <w:r>
        <w:rPr>
          <w:sz w:val="24"/>
          <w:szCs w:val="24"/>
        </w:rPr>
        <w:t>So, the main article employs the daily afternoon maximum WBGT under shade (W</w:t>
      </w:r>
      <w:r w:rsidRPr="006C3CA8">
        <w:rPr>
          <w:sz w:val="24"/>
          <w:szCs w:val="24"/>
        </w:rPr>
        <w:t>BGT</w:t>
      </w:r>
      <w:r>
        <w:rPr>
          <w:sz w:val="24"/>
          <w:szCs w:val="24"/>
        </w:rPr>
        <w:t>s).  W</w:t>
      </w:r>
      <w:r w:rsidRPr="006C3CA8">
        <w:rPr>
          <w:sz w:val="24"/>
          <w:szCs w:val="24"/>
        </w:rPr>
        <w:t xml:space="preserve">BGTs flag threshold exceedances were calculated </w:t>
      </w:r>
      <w:r>
        <w:rPr>
          <w:sz w:val="24"/>
          <w:szCs w:val="24"/>
        </w:rPr>
        <w:t xml:space="preserve">in the present research </w:t>
      </w:r>
      <w:proofErr w:type="gramStart"/>
      <w:r w:rsidRPr="006C3CA8">
        <w:rPr>
          <w:sz w:val="24"/>
          <w:szCs w:val="24"/>
        </w:rPr>
        <w:t>on the basis of</w:t>
      </w:r>
      <w:proofErr w:type="gramEnd"/>
      <w:r w:rsidRPr="006C3CA8">
        <w:rPr>
          <w:sz w:val="24"/>
          <w:szCs w:val="24"/>
        </w:rPr>
        <w:t xml:space="preserve"> daily maximum conditions (</w:t>
      </w:r>
      <w:r>
        <w:rPr>
          <w:sz w:val="24"/>
          <w:szCs w:val="24"/>
        </w:rPr>
        <w:t>Fig.1</w:t>
      </w:r>
      <w:r w:rsidRPr="006C3CA8">
        <w:rPr>
          <w:sz w:val="24"/>
          <w:szCs w:val="24"/>
        </w:rPr>
        <w:t>a) on the same days as daily mean HVAC preferences (</w:t>
      </w:r>
      <w:r>
        <w:rPr>
          <w:sz w:val="24"/>
          <w:szCs w:val="24"/>
        </w:rPr>
        <w:t>Fig.3</w:t>
      </w:r>
      <w:r w:rsidRPr="006C3CA8">
        <w:rPr>
          <w:sz w:val="24"/>
          <w:szCs w:val="24"/>
        </w:rPr>
        <w:t xml:space="preserve">c).  </w:t>
      </w:r>
      <w:proofErr w:type="gramStart"/>
      <w:r w:rsidRPr="006C3CA8">
        <w:rPr>
          <w:sz w:val="24"/>
          <w:szCs w:val="24"/>
        </w:rPr>
        <w:t>Both of these</w:t>
      </w:r>
      <w:proofErr w:type="gramEnd"/>
      <w:r w:rsidRPr="006C3CA8">
        <w:rPr>
          <w:sz w:val="24"/>
          <w:szCs w:val="24"/>
        </w:rPr>
        <w:t xml:space="preserve"> psychrometric charts have been marked with two closely parallel black lines to denote white-flag threshold (29.4°C WBGTs).  Psychrometric charts use </w:t>
      </w:r>
      <w:r>
        <w:rPr>
          <w:sz w:val="24"/>
          <w:szCs w:val="24"/>
        </w:rPr>
        <w:t>Damascus’ airport</w:t>
      </w:r>
      <w:r w:rsidRPr="006C3CA8">
        <w:rPr>
          <w:sz w:val="24"/>
          <w:szCs w:val="24"/>
        </w:rPr>
        <w:t xml:space="preserve"> for an example, where white-flag threshold was never exceeded on the mean daily HVAC chart (</w:t>
      </w:r>
      <w:r>
        <w:rPr>
          <w:sz w:val="24"/>
          <w:szCs w:val="24"/>
        </w:rPr>
        <w:t>Fig.3</w:t>
      </w:r>
      <w:r w:rsidRPr="006C3CA8">
        <w:rPr>
          <w:sz w:val="24"/>
          <w:szCs w:val="24"/>
        </w:rPr>
        <w:t xml:space="preserve">c) but occasionally crossed on </w:t>
      </w:r>
      <w:proofErr w:type="spellStart"/>
      <w:r w:rsidRPr="006C3CA8">
        <w:rPr>
          <w:sz w:val="24"/>
          <w:szCs w:val="24"/>
        </w:rPr>
        <w:t>WBGTs</w:t>
      </w:r>
      <w:r w:rsidRPr="006C3CA8">
        <w:rPr>
          <w:sz w:val="24"/>
          <w:szCs w:val="24"/>
          <w:vertAlign w:val="subscript"/>
        </w:rPr>
        <w:t>max</w:t>
      </w:r>
      <w:proofErr w:type="spellEnd"/>
      <w:r w:rsidRPr="006C3CA8">
        <w:rPr>
          <w:sz w:val="24"/>
          <w:szCs w:val="24"/>
        </w:rPr>
        <w:t xml:space="preserve"> chart (</w:t>
      </w:r>
      <w:r>
        <w:rPr>
          <w:sz w:val="24"/>
          <w:szCs w:val="24"/>
        </w:rPr>
        <w:t>Fig.1</w:t>
      </w:r>
      <w:r w:rsidRPr="006C3CA8">
        <w:rPr>
          <w:sz w:val="24"/>
          <w:szCs w:val="24"/>
        </w:rPr>
        <w:t>a). Compare with others’</w:t>
      </w:r>
      <w:r w:rsidRPr="006C3CA8">
        <w:rPr>
          <w:sz w:val="24"/>
          <w:szCs w:val="24"/>
        </w:rPr>
        <w:fldChar w:fldCharType="begin"/>
      </w:r>
      <w:r>
        <w:rPr>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6C3CA8">
        <w:rPr>
          <w:sz w:val="24"/>
          <w:szCs w:val="24"/>
        </w:rPr>
        <w:fldChar w:fldCharType="separate"/>
      </w:r>
      <w:r>
        <w:rPr>
          <w:noProof/>
          <w:sz w:val="24"/>
          <w:szCs w:val="24"/>
        </w:rPr>
        <w:t>[2]</w:t>
      </w:r>
      <w:r w:rsidRPr="006C3CA8">
        <w:rPr>
          <w:sz w:val="24"/>
          <w:szCs w:val="24"/>
        </w:rPr>
        <w:fldChar w:fldCharType="end"/>
      </w:r>
      <w:r w:rsidRPr="006C3CA8">
        <w:rPr>
          <w:sz w:val="24"/>
          <w:szCs w:val="24"/>
        </w:rPr>
        <w:t xml:space="preserve"> heat-stress chart of daily mean relative humidity(RH) versus temperature chart where </w:t>
      </w:r>
      <w:r w:rsidRPr="006C3CA8">
        <w:rPr>
          <w:bCs/>
          <w:sz w:val="24"/>
          <w:szCs w:val="24"/>
        </w:rPr>
        <w:t xml:space="preserve">white-flag threshold is also marked by two closely parallel black lines.  </w:t>
      </w:r>
      <w:r>
        <w:rPr>
          <w:bCs/>
          <w:sz w:val="24"/>
          <w:szCs w:val="24"/>
        </w:rPr>
        <w:t>Damascus’ airport</w:t>
      </w:r>
      <w:r w:rsidRPr="006C3CA8">
        <w:rPr>
          <w:bCs/>
          <w:sz w:val="24"/>
          <w:szCs w:val="24"/>
        </w:rPr>
        <w:t xml:space="preserve"> HVAC chart (</w:t>
      </w:r>
      <w:r>
        <w:rPr>
          <w:bCs/>
          <w:sz w:val="24"/>
          <w:szCs w:val="24"/>
        </w:rPr>
        <w:t>Fig.3</w:t>
      </w:r>
      <w:r w:rsidRPr="006C3CA8">
        <w:rPr>
          <w:bCs/>
          <w:sz w:val="24"/>
          <w:szCs w:val="24"/>
        </w:rPr>
        <w:t>c) and the global heat-stress chart (</w:t>
      </w:r>
      <w:r>
        <w:rPr>
          <w:bCs/>
          <w:sz w:val="24"/>
          <w:szCs w:val="24"/>
        </w:rPr>
        <w:t>Fig.1</w:t>
      </w:r>
      <w:r w:rsidRPr="006C3CA8">
        <w:rPr>
          <w:bCs/>
          <w:sz w:val="24"/>
          <w:szCs w:val="24"/>
        </w:rPr>
        <w:t>b) each have data-clusters obliquely intersected by the threshold.  Plotted on daily mean RH vs temperature heat risk(</w:t>
      </w:r>
      <w:r>
        <w:rPr>
          <w:bCs/>
          <w:sz w:val="24"/>
          <w:szCs w:val="24"/>
        </w:rPr>
        <w:t>Fig.1</w:t>
      </w:r>
      <w:r w:rsidRPr="006C3CA8">
        <w:rPr>
          <w:bCs/>
          <w:sz w:val="24"/>
          <w:szCs w:val="24"/>
        </w:rPr>
        <w:t>b), white-flag threshold is closely aligning with others’</w:t>
      </w:r>
      <w:r w:rsidRPr="006C3CA8">
        <w:rPr>
          <w:bCs/>
          <w:sz w:val="24"/>
          <w:szCs w:val="24"/>
        </w:rPr>
        <w:fldChar w:fldCharType="begin"/>
      </w:r>
      <w:r>
        <w:rPr>
          <w:bCs/>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6C3CA8">
        <w:rPr>
          <w:bCs/>
          <w:sz w:val="24"/>
          <w:szCs w:val="24"/>
        </w:rPr>
        <w:fldChar w:fldCharType="separate"/>
      </w:r>
      <w:r>
        <w:rPr>
          <w:bCs/>
          <w:noProof/>
          <w:sz w:val="24"/>
          <w:szCs w:val="24"/>
        </w:rPr>
        <w:t>[2]</w:t>
      </w:r>
      <w:r w:rsidRPr="006C3CA8">
        <w:rPr>
          <w:bCs/>
          <w:sz w:val="24"/>
          <w:szCs w:val="24"/>
        </w:rPr>
        <w:fldChar w:fldCharType="end"/>
      </w:r>
      <w:r w:rsidRPr="006C3CA8">
        <w:rPr>
          <w:bCs/>
          <w:sz w:val="24"/>
          <w:szCs w:val="24"/>
        </w:rPr>
        <w:t xml:space="preserve"> deadly curve, with only nine heatwave events</w:t>
      </w:r>
      <w:r w:rsidRPr="006C3CA8">
        <w:rPr>
          <w:bCs/>
          <w:sz w:val="24"/>
          <w:szCs w:val="24"/>
        </w:rPr>
        <w:fldChar w:fldCharType="begin"/>
      </w:r>
      <w:r>
        <w:rPr>
          <w:bCs/>
          <w:sz w:val="24"/>
          <w:szCs w:val="24"/>
        </w:rPr>
        <w:instrText xml:space="preserve"> ADDIN EN.CITE &lt;EndNote&gt;&lt;Cite&gt;&lt;Author&gt;Mora&lt;/Author&gt;&lt;Year&gt;2017&lt;/Year&gt;&lt;RecNum&gt;73&lt;/RecNum&gt;&lt;DisplayText&gt;[2]&lt;/DisplayText&gt;&lt;record&gt;&lt;rec-number&gt;73&lt;/rec-number&gt;&lt;foreign-keys&gt;&lt;key app="EN" db-id="vtfxzavrlzapeee5trrv95x6drxvertzare2" timestamp="1510320218"&gt;73&lt;/key&gt;&lt;/foreign-keys&gt;&lt;ref-type name="Journal Article"&gt;17&lt;/ref-type&gt;&lt;contributors&gt;&lt;authors&gt;&lt;author&gt;Mora, Camilo&lt;/author&gt;&lt;author&gt;Dousset, Bénédicte&lt;/author&gt;&lt;author&gt;Caldwell, Iain R&lt;/author&gt;&lt;author&gt;Powell, Farrah E&lt;/author&gt;&lt;author&gt;Geronimo, Rollan C&lt;/author&gt;&lt;author&gt;Bielecki, Coral R&lt;/author&gt;&lt;author&gt;Counsell, Chelsie WW&lt;/author&gt;&lt;author&gt;Dietrich, Bonnie S&lt;/author&gt;&lt;author&gt;Johnston, Emily T&lt;/author&gt;&lt;author&gt;Louis, Leo V&lt;/author&gt;&lt;/authors&gt;&lt;/contributors&gt;&lt;titles&gt;&lt;title&gt;Global risk of deadly heat&lt;/title&gt;&lt;secondary-title&gt;Nature Climate Change&lt;/secondary-title&gt;&lt;/titles&gt;&lt;periodical&gt;&lt;full-title&gt;Nature Climate Change&lt;/full-title&gt;&lt;/periodical&gt;&lt;pages&gt;501-506&lt;/pages&gt;&lt;volume&gt;7&lt;/volume&gt;&lt;number&gt;7&lt;/number&gt;&lt;dates&gt;&lt;year&gt;2017&lt;/year&gt;&lt;/dates&gt;&lt;isbn&gt;1758-678X&lt;/isbn&gt;&lt;urls&gt;&lt;/urls&gt;&lt;/record&gt;&lt;/Cite&gt;&lt;/EndNote&gt;</w:instrText>
      </w:r>
      <w:r w:rsidRPr="006C3CA8">
        <w:rPr>
          <w:bCs/>
          <w:sz w:val="24"/>
          <w:szCs w:val="24"/>
        </w:rPr>
        <w:fldChar w:fldCharType="separate"/>
      </w:r>
      <w:r>
        <w:rPr>
          <w:bCs/>
          <w:noProof/>
          <w:sz w:val="24"/>
          <w:szCs w:val="24"/>
        </w:rPr>
        <w:t>[2]</w:t>
      </w:r>
      <w:r w:rsidRPr="006C3CA8">
        <w:rPr>
          <w:bCs/>
          <w:sz w:val="24"/>
          <w:szCs w:val="24"/>
        </w:rPr>
        <w:fldChar w:fldCharType="end"/>
      </w:r>
      <w:r w:rsidRPr="006C3CA8">
        <w:rPr>
          <w:bCs/>
          <w:sz w:val="24"/>
          <w:szCs w:val="24"/>
        </w:rPr>
        <w:t xml:space="preserve"> reported between their deadly curve and the white-flag curve. In the example of maximum daily conditions </w:t>
      </w:r>
      <w:r>
        <w:rPr>
          <w:bCs/>
          <w:sz w:val="24"/>
          <w:szCs w:val="24"/>
        </w:rPr>
        <w:t>circa Damascus’ airport</w:t>
      </w:r>
      <w:r w:rsidRPr="006C3CA8">
        <w:rPr>
          <w:bCs/>
          <w:sz w:val="24"/>
          <w:szCs w:val="24"/>
        </w:rPr>
        <w:t>(</w:t>
      </w:r>
      <w:r>
        <w:rPr>
          <w:bCs/>
          <w:sz w:val="24"/>
          <w:szCs w:val="24"/>
        </w:rPr>
        <w:t>Fig.1</w:t>
      </w:r>
      <w:r w:rsidRPr="006C3CA8">
        <w:rPr>
          <w:bCs/>
          <w:sz w:val="24"/>
          <w:szCs w:val="24"/>
        </w:rPr>
        <w:t>a) grey indicates comfortable, g</w:t>
      </w:r>
      <w:r w:rsidRPr="006C3CA8">
        <w:rPr>
          <w:sz w:val="24"/>
          <w:szCs w:val="24"/>
        </w:rPr>
        <w:t xml:space="preserve">reen uncomfortable, yellow stressful, and red the few rare dangerous afternoons in the most recent </w:t>
      </w:r>
      <w:proofErr w:type="gramStart"/>
      <w:r w:rsidRPr="006C3CA8">
        <w:rPr>
          <w:sz w:val="24"/>
          <w:szCs w:val="24"/>
        </w:rPr>
        <w:t>34 year</w:t>
      </w:r>
      <w:proofErr w:type="gramEnd"/>
      <w:r w:rsidRPr="006C3CA8">
        <w:rPr>
          <w:sz w:val="24"/>
          <w:szCs w:val="24"/>
        </w:rPr>
        <w:t xml:space="preserve"> sample. </w:t>
      </w:r>
    </w:p>
    <w:p w14:paraId="79DA7B18" w14:textId="77777777" w:rsidR="007034EC" w:rsidRPr="006C3CA8" w:rsidRDefault="007034EC" w:rsidP="007034EC">
      <w:pPr>
        <w:spacing w:line="480" w:lineRule="auto"/>
        <w:rPr>
          <w:sz w:val="24"/>
          <w:szCs w:val="24"/>
        </w:rPr>
      </w:pPr>
    </w:p>
    <w:p w14:paraId="4DB1302B" w14:textId="77777777" w:rsidR="007034EC" w:rsidRDefault="007034EC" w:rsidP="007034EC">
      <w:pPr>
        <w:spacing w:line="480" w:lineRule="auto"/>
        <w:rPr>
          <w:sz w:val="24"/>
          <w:szCs w:val="24"/>
        </w:rPr>
      </w:pPr>
      <w:r w:rsidRPr="006C3CA8">
        <w:rPr>
          <w:sz w:val="24"/>
          <w:szCs w:val="24"/>
        </w:rPr>
        <w:t>Yet the white-flag threshold clears every datapoint of mean daily HVAC preference (</w:t>
      </w:r>
      <w:r>
        <w:rPr>
          <w:sz w:val="24"/>
          <w:szCs w:val="24"/>
        </w:rPr>
        <w:t>Fig.3</w:t>
      </w:r>
      <w:r w:rsidRPr="006C3CA8">
        <w:rPr>
          <w:sz w:val="24"/>
          <w:szCs w:val="24"/>
        </w:rPr>
        <w:t xml:space="preserve">c), observed mid-morning, after dawn’s minimum while rising towards each afternoon’s maximum. The use of daily mean conditions for assessment of HVAC preferences is premised upon buildings having sufficient thermal inertia. </w:t>
      </w:r>
      <w:r w:rsidRPr="00AD5852">
        <w:rPr>
          <w:sz w:val="24"/>
          <w:szCs w:val="24"/>
        </w:rPr>
        <w:t>Passive buildings’ indoor conditions may “float” in response to outdoor conditions approaching yellow-flag threshold WBGTs ≥29.4°C, but cold drinks or summer holidays could avoid resorting to installation of whole-house air-conditioning</w:t>
      </w:r>
      <w:r>
        <w:rPr>
          <w:sz w:val="24"/>
          <w:szCs w:val="24"/>
        </w:rPr>
        <w:t xml:space="preserve">.   </w:t>
      </w:r>
      <w:r w:rsidRPr="006C3CA8">
        <w:rPr>
          <w:bCs/>
          <w:sz w:val="24"/>
          <w:szCs w:val="24"/>
        </w:rPr>
        <w:t>S</w:t>
      </w:r>
      <w:r w:rsidRPr="007E373B">
        <w:rPr>
          <w:bCs/>
          <w:sz w:val="24"/>
          <w:szCs w:val="24"/>
        </w:rPr>
        <w:t>pecific</w:t>
      </w:r>
      <w:r w:rsidRPr="006C3CA8">
        <w:rPr>
          <w:bCs/>
          <w:sz w:val="24"/>
          <w:szCs w:val="24"/>
        </w:rPr>
        <w:t xml:space="preserve"> humidity (</w:t>
      </w:r>
      <w:r>
        <w:rPr>
          <w:bCs/>
          <w:sz w:val="24"/>
          <w:szCs w:val="24"/>
        </w:rPr>
        <w:t>Fig.3</w:t>
      </w:r>
      <w:r w:rsidRPr="006C3CA8">
        <w:rPr>
          <w:bCs/>
          <w:sz w:val="24"/>
          <w:szCs w:val="24"/>
        </w:rPr>
        <w:t xml:space="preserve">c and </w:t>
      </w:r>
      <w:r>
        <w:rPr>
          <w:bCs/>
          <w:sz w:val="24"/>
          <w:szCs w:val="24"/>
        </w:rPr>
        <w:t>Fig.1</w:t>
      </w:r>
      <w:r w:rsidRPr="006C3CA8">
        <w:rPr>
          <w:bCs/>
          <w:sz w:val="24"/>
          <w:szCs w:val="24"/>
        </w:rPr>
        <w:t>a) ordinate is constant throughout the day</w:t>
      </w:r>
      <w:r w:rsidRPr="006C3CA8">
        <w:rPr>
          <w:bCs/>
          <w:sz w:val="24"/>
          <w:szCs w:val="24"/>
        </w:rPr>
        <w:fldChar w:fldCharType="begin"/>
      </w:r>
      <w:r>
        <w:rPr>
          <w:bCs/>
          <w:sz w:val="24"/>
          <w:szCs w:val="24"/>
        </w:rPr>
        <w:instrText xml:space="preserve"> ADDIN EN.CITE &lt;EndNote&gt;&lt;Cite&gt;&lt;Author&gt;McVicar&lt;/Author&gt;&lt;Year&gt;1999&lt;/Year&gt;&lt;RecNum&gt;681&lt;/RecNum&gt;&lt;DisplayText&gt;[52]&lt;/DisplayText&gt;&lt;record&gt;&lt;rec-number&gt;681&lt;/rec-number&gt;&lt;foreign-keys&gt;&lt;key app="EN" db-id="vtfxzavrlzapeee5trrv95x6drxvertzare2" timestamp="1616151021"&gt;681&lt;/key&gt;&lt;/foreign-keys&gt;&lt;ref-type name="Journal Article"&gt;17&lt;/ref-type&gt;&lt;contributors&gt;&lt;authors&gt;&lt;author&gt;McVicar, Tim R&lt;/author&gt;&lt;author&gt;Jupp, David LB&lt;/author&gt;&lt;/authors&gt;&lt;/contributors&gt;&lt;titles&gt;&lt;title&gt;Estimating one-time-of-day meteorological data from standard daily data as inputs to thermal remote sensing based energy balance models&lt;/title&gt;&lt;secondary-title&gt;Agricultural and forest meteorology&lt;/secondary-title&gt;&lt;/titles&gt;&lt;periodical&gt;&lt;full-title&gt;Agricultural and forest meteorology&lt;/full-title&gt;&lt;/periodical&gt;&lt;pages&gt;219-238&lt;/pages&gt;&lt;volume&gt;96&lt;/volume&gt;&lt;number&gt;4&lt;/number&gt;&lt;dates&gt;&lt;year&gt;1999&lt;/year&gt;&lt;/dates&gt;&lt;isbn&gt;0168-1923&lt;/isbn&gt;&lt;urls&gt;&lt;/urls&gt;&lt;/record&gt;&lt;/Cite&gt;&lt;/EndNote&gt;</w:instrText>
      </w:r>
      <w:r w:rsidRPr="006C3CA8">
        <w:rPr>
          <w:bCs/>
          <w:sz w:val="24"/>
          <w:szCs w:val="24"/>
        </w:rPr>
        <w:fldChar w:fldCharType="separate"/>
      </w:r>
      <w:r>
        <w:rPr>
          <w:bCs/>
          <w:noProof/>
          <w:sz w:val="24"/>
          <w:szCs w:val="24"/>
        </w:rPr>
        <w:t>[52]</w:t>
      </w:r>
      <w:r w:rsidRPr="006C3CA8">
        <w:rPr>
          <w:bCs/>
          <w:sz w:val="24"/>
          <w:szCs w:val="24"/>
        </w:rPr>
        <w:fldChar w:fldCharType="end"/>
      </w:r>
      <w:r w:rsidRPr="006C3CA8">
        <w:rPr>
          <w:bCs/>
          <w:sz w:val="24"/>
          <w:szCs w:val="24"/>
        </w:rPr>
        <w:t xml:space="preserve">, so </w:t>
      </w:r>
      <w:r>
        <w:rPr>
          <w:sz w:val="24"/>
          <w:szCs w:val="24"/>
        </w:rPr>
        <w:t>Damascus’ airport</w:t>
      </w:r>
      <w:r w:rsidRPr="006C3CA8">
        <w:rPr>
          <w:sz w:val="24"/>
          <w:szCs w:val="24"/>
        </w:rPr>
        <w:t>’</w:t>
      </w:r>
      <w:r>
        <w:rPr>
          <w:sz w:val="24"/>
          <w:szCs w:val="24"/>
        </w:rPr>
        <w:t>s</w:t>
      </w:r>
      <w:r w:rsidRPr="006C3CA8">
        <w:rPr>
          <w:sz w:val="24"/>
          <w:szCs w:val="24"/>
        </w:rPr>
        <w:t xml:space="preserve"> diurnal</w:t>
      </w:r>
      <w:r w:rsidRPr="006C3CA8">
        <w:rPr>
          <w:bCs/>
          <w:sz w:val="24"/>
          <w:szCs w:val="24"/>
        </w:rPr>
        <w:t xml:space="preserve"> temperature range of 14°C translates the white-flag threshold 7°C to the right to approximately overlay the yellow-flag curve (</w:t>
      </w:r>
      <w:r>
        <w:rPr>
          <w:bCs/>
          <w:sz w:val="24"/>
          <w:szCs w:val="24"/>
        </w:rPr>
        <w:t>Fig.1</w:t>
      </w:r>
      <w:r w:rsidRPr="006C3CA8">
        <w:rPr>
          <w:bCs/>
          <w:sz w:val="24"/>
          <w:szCs w:val="24"/>
        </w:rPr>
        <w:t xml:space="preserve">b). </w:t>
      </w:r>
      <w:r w:rsidRPr="006C3CA8">
        <w:rPr>
          <w:sz w:val="24"/>
          <w:szCs w:val="24"/>
        </w:rPr>
        <w:t xml:space="preserve">This station experienced only 10 days with aspirated shade </w:t>
      </w:r>
      <w:proofErr w:type="spellStart"/>
      <w:r w:rsidRPr="006C3CA8">
        <w:rPr>
          <w:sz w:val="24"/>
          <w:szCs w:val="24"/>
        </w:rPr>
        <w:t>WBGTs</w:t>
      </w:r>
      <w:r w:rsidRPr="006C3CA8">
        <w:rPr>
          <w:sz w:val="24"/>
          <w:szCs w:val="24"/>
          <w:vertAlign w:val="subscript"/>
        </w:rPr>
        <w:t>max</w:t>
      </w:r>
      <w:proofErr w:type="spellEnd"/>
      <w:r w:rsidRPr="006C3CA8">
        <w:rPr>
          <w:sz w:val="24"/>
          <w:szCs w:val="24"/>
        </w:rPr>
        <w:t xml:space="preserve"> </w:t>
      </w:r>
      <w:r w:rsidRPr="006C3CA8">
        <w:rPr>
          <w:rFonts w:ascii="Cambria Math" w:hAnsi="Cambria Math" w:cs="Cambria Math"/>
          <w:sz w:val="24"/>
          <w:szCs w:val="24"/>
        </w:rPr>
        <w:t>⩾</w:t>
      </w:r>
      <w:r w:rsidRPr="006C3CA8">
        <w:rPr>
          <w:sz w:val="24"/>
          <w:szCs w:val="24"/>
        </w:rPr>
        <w:t xml:space="preserve">29.4 °C </w:t>
      </w:r>
      <w:proofErr w:type="gramStart"/>
      <w:r w:rsidRPr="006C3CA8">
        <w:rPr>
          <w:sz w:val="24"/>
          <w:szCs w:val="24"/>
        </w:rPr>
        <w:t>during</w:t>
      </w:r>
      <w:proofErr w:type="gramEnd"/>
      <w:r w:rsidRPr="006C3CA8">
        <w:rPr>
          <w:sz w:val="24"/>
          <w:szCs w:val="24"/>
        </w:rPr>
        <w:t xml:space="preserve"> 34 years, illustrating a situation where ventilation and evaporative cooling would have sufficed if water were available. Air-conditioning might not be necessary since the daily maximum threshold criteria is at least ten days of yellow flag or worse stress per annum (</w:t>
      </w:r>
      <w:r w:rsidRPr="006C3CA8">
        <w:rPr>
          <w:rFonts w:ascii="Cambria Math" w:hAnsi="Cambria Math" w:cs="Cambria Math"/>
          <w:sz w:val="24"/>
          <w:szCs w:val="24"/>
        </w:rPr>
        <w:t>⩾</w:t>
      </w:r>
      <w:r w:rsidRPr="006C3CA8">
        <w:rPr>
          <w:sz w:val="24"/>
          <w:szCs w:val="24"/>
        </w:rPr>
        <w:t xml:space="preserve">10 </w:t>
      </w:r>
      <w:proofErr w:type="spellStart"/>
      <w:r w:rsidRPr="006C3CA8">
        <w:rPr>
          <w:sz w:val="24"/>
          <w:szCs w:val="24"/>
        </w:rPr>
        <w:t>YsD</w:t>
      </w:r>
      <w:proofErr w:type="spellEnd"/>
      <w:r w:rsidRPr="006C3CA8">
        <w:rPr>
          <w:sz w:val="24"/>
          <w:szCs w:val="24"/>
        </w:rPr>
        <w:t xml:space="preserve">). The air-conditioning installed </w:t>
      </w:r>
      <w:r>
        <w:rPr>
          <w:sz w:val="24"/>
          <w:szCs w:val="24"/>
        </w:rPr>
        <w:t>circa Damascus’ airport</w:t>
      </w:r>
      <w:r w:rsidRPr="006C3CA8">
        <w:rPr>
          <w:sz w:val="24"/>
          <w:szCs w:val="24"/>
        </w:rPr>
        <w:t xml:space="preserve"> was p</w:t>
      </w:r>
      <w:r>
        <w:rPr>
          <w:sz w:val="24"/>
          <w:szCs w:val="24"/>
        </w:rPr>
        <w:t>ossibly</w:t>
      </w:r>
      <w:r w:rsidRPr="006C3CA8">
        <w:rPr>
          <w:sz w:val="24"/>
          <w:szCs w:val="24"/>
        </w:rPr>
        <w:t xml:space="preserve"> due to the predilection of the airport developers.</w:t>
      </w:r>
    </w:p>
    <w:p w14:paraId="2191C38E" w14:textId="77777777" w:rsidR="007034EC" w:rsidRDefault="007034EC" w:rsidP="007034EC">
      <w:pPr>
        <w:spacing w:line="480" w:lineRule="auto"/>
        <w:rPr>
          <w:b/>
          <w:bCs/>
          <w:sz w:val="24"/>
          <w:szCs w:val="24"/>
        </w:rPr>
      </w:pPr>
    </w:p>
    <w:p w14:paraId="7007E192" w14:textId="77777777" w:rsidR="007034EC" w:rsidRPr="00F10CC5" w:rsidRDefault="007034EC" w:rsidP="007034EC">
      <w:pPr>
        <w:spacing w:line="480" w:lineRule="auto"/>
        <w:rPr>
          <w:b/>
          <w:bCs/>
          <w:sz w:val="24"/>
          <w:szCs w:val="24"/>
        </w:rPr>
      </w:pPr>
      <w:bookmarkStart w:id="4" w:name="_Hlk97822372"/>
      <w:r w:rsidRPr="00F10CC5">
        <w:rPr>
          <w:b/>
          <w:bCs/>
          <w:sz w:val="24"/>
          <w:szCs w:val="24"/>
        </w:rPr>
        <w:t>S</w:t>
      </w:r>
      <w:r>
        <w:rPr>
          <w:b/>
          <w:bCs/>
          <w:sz w:val="24"/>
          <w:szCs w:val="24"/>
        </w:rPr>
        <w:t>.2</w:t>
      </w:r>
      <w:r w:rsidRPr="00F10CC5">
        <w:rPr>
          <w:b/>
          <w:bCs/>
          <w:sz w:val="24"/>
          <w:szCs w:val="24"/>
        </w:rPr>
        <w:t xml:space="preserve"> Sufficie</w:t>
      </w:r>
      <w:r>
        <w:rPr>
          <w:b/>
          <w:bCs/>
          <w:sz w:val="24"/>
          <w:szCs w:val="24"/>
        </w:rPr>
        <w:t>nt</w:t>
      </w:r>
      <w:r w:rsidRPr="00F10CC5">
        <w:rPr>
          <w:b/>
          <w:bCs/>
          <w:sz w:val="24"/>
          <w:szCs w:val="24"/>
        </w:rPr>
        <w:t xml:space="preserve"> HVAC</w:t>
      </w:r>
    </w:p>
    <w:bookmarkEnd w:id="4"/>
    <w:p w14:paraId="796586B6" w14:textId="77777777" w:rsidR="007034EC" w:rsidRDefault="007034EC" w:rsidP="007034EC">
      <w:pPr>
        <w:spacing w:line="480" w:lineRule="auto"/>
        <w:rPr>
          <w:sz w:val="24"/>
          <w:szCs w:val="24"/>
        </w:rPr>
      </w:pPr>
      <w:r>
        <w:rPr>
          <w:sz w:val="24"/>
          <w:szCs w:val="24"/>
        </w:rPr>
        <w:t xml:space="preserve">This </w:t>
      </w:r>
      <w:r w:rsidRPr="005D3E1D">
        <w:rPr>
          <w:sz w:val="24"/>
          <w:szCs w:val="24"/>
        </w:rPr>
        <w:t xml:space="preserve">paper uses the Syrian capital Damascus’ airport as an example location that calls for a wide range of occasional heating and cooling desires (Fig 2c) to illustrate a situation where air-conditioning is not justified if buildings were designed to employ other measures.  HVAC strategies have been guided by bioclimatic design principles </w:t>
      </w:r>
      <w:r w:rsidRPr="005D3E1D">
        <w:rPr>
          <w:sz w:val="24"/>
          <w:szCs w:val="24"/>
        </w:rPr>
        <w:fldChar w:fldCharType="begin"/>
      </w:r>
      <w:r>
        <w:rPr>
          <w:sz w:val="24"/>
          <w:szCs w:val="24"/>
        </w:rPr>
        <w:instrText xml:space="preserve"> ADDIN EN.CITE &lt;EndNote&gt;&lt;Cite&gt;&lt;Author&gt;Peterson&lt;/Author&gt;&lt;Year&gt;2018&lt;/Year&gt;&lt;RecNum&gt;571&lt;/RecNum&gt;&lt;DisplayText&gt;[53]&lt;/DisplayText&gt;&lt;record&gt;&lt;rec-number&gt;571&lt;/rec-number&gt;&lt;foreign-keys&gt;&lt;key app="EN" db-id="vtfxzavrlzapeee5trrv95x6drxvertzare2" timestamp="1601326662"&gt;571&lt;/key&gt;&lt;/foreign-keys&gt;&lt;ref-type name="Conference Proceedings"&gt;10&lt;/ref-type&gt;&lt;contributors&gt;&lt;authors&gt;&lt;author&gt;Peterson, EL&lt;/author&gt;&lt;/authors&gt;&lt;/contributors&gt;&lt;titles&gt;&lt;title&gt;Transition Engineering the water-electricity nexus operating in building services and urban heat islands – Concept Design – is airconditioning really necessary?&lt;/title&gt;&lt;secondary-title&gt;3rd International Conference on Efficient Building Design: Materials and HVAC Equipment Technologies&lt;/secondary-title&gt;&lt;/titles&gt;&lt;dates&gt;&lt;year&gt;2018&lt;/year&gt;&lt;/dates&gt;&lt;pub-location&gt;American University, Beirut&lt;/pub-location&gt;&lt;publisher&gt;ASHRAE&lt;/publisher&gt;&lt;urls&gt;&lt;/urls&gt;&lt;/record&gt;&lt;/Cite&gt;&lt;/EndNote&gt;</w:instrText>
      </w:r>
      <w:r w:rsidRPr="005D3E1D">
        <w:rPr>
          <w:sz w:val="24"/>
          <w:szCs w:val="24"/>
        </w:rPr>
        <w:fldChar w:fldCharType="separate"/>
      </w:r>
      <w:r>
        <w:rPr>
          <w:noProof/>
          <w:sz w:val="24"/>
          <w:szCs w:val="24"/>
        </w:rPr>
        <w:t>[53]</w:t>
      </w:r>
      <w:r w:rsidRPr="005D3E1D">
        <w:rPr>
          <w:sz w:val="24"/>
          <w:szCs w:val="24"/>
        </w:rPr>
        <w:fldChar w:fldCharType="end"/>
      </w:r>
      <w:r w:rsidRPr="005D3E1D">
        <w:rPr>
          <w:sz w:val="24"/>
          <w:szCs w:val="24"/>
        </w:rPr>
        <w:t xml:space="preserve"> on the basis that buildings have sufficient thermal capacity to mitigate diurnal temperature range so that daily mean values are used, as arbitrarily illustrated at Damascus (</w:t>
      </w:r>
      <w:r>
        <w:rPr>
          <w:sz w:val="24"/>
          <w:szCs w:val="24"/>
        </w:rPr>
        <w:t>Fig.3</w:t>
      </w:r>
      <w:r w:rsidRPr="005D3E1D">
        <w:rPr>
          <w:sz w:val="24"/>
          <w:szCs w:val="24"/>
        </w:rPr>
        <w:t xml:space="preserve">c and Supplementary </w:t>
      </w:r>
      <w:r>
        <w:rPr>
          <w:sz w:val="24"/>
          <w:szCs w:val="24"/>
        </w:rPr>
        <w:t>Table S3</w:t>
      </w:r>
      <w:r w:rsidRPr="005D3E1D">
        <w:rPr>
          <w:sz w:val="24"/>
          <w:szCs w:val="24"/>
        </w:rPr>
        <w:t>).</w:t>
      </w:r>
    </w:p>
    <w:p w14:paraId="46EDEAE1" w14:textId="77777777" w:rsidR="007034EC" w:rsidRPr="00764BFB" w:rsidRDefault="007034EC" w:rsidP="007034EC">
      <w:pPr>
        <w:pStyle w:val="Teaser"/>
        <w:spacing w:line="480" w:lineRule="auto"/>
      </w:pPr>
      <w:r>
        <w:t xml:space="preserve">Illustrating the fit-for-purpose HVAC system suggestion scheme </w:t>
      </w:r>
      <w:r>
        <w:fldChar w:fldCharType="begin"/>
      </w:r>
      <w:r>
        <w:instrText xml:space="preserve"> ADDIN EN.CITE &lt;EndNote&gt;&lt;Cite&gt;&lt;Author&gt;Peterson&lt;/Author&gt;&lt;Year&gt;2018&lt;/Year&gt;&lt;RecNum&gt;571&lt;/RecNum&gt;&lt;DisplayText&gt;[53]&lt;/DisplayText&gt;&lt;record&gt;&lt;rec-number&gt;571&lt;/rec-number&gt;&lt;foreign-keys&gt;&lt;key app="EN" db-id="vtfxzavrlzapeee5trrv95x6drxvertzare2" timestamp="1601326662"&gt;571&lt;/key&gt;&lt;/foreign-keys&gt;&lt;ref-type name="Conference Proceedings"&gt;10&lt;/ref-type&gt;&lt;contributors&gt;&lt;authors&gt;&lt;author&gt;Peterson, EL&lt;/author&gt;&lt;/authors&gt;&lt;/contributors&gt;&lt;titles&gt;&lt;title&gt;Transition Engineering the water-electricity nexus operating in building services and urban heat islands – Concept Design – is airconditioning really necessary?&lt;/title&gt;&lt;secondary-title&gt;3rd International Conference on Efficient Building Design: Materials and HVAC Equipment Technologies&lt;/secondary-title&gt;&lt;/titles&gt;&lt;dates&gt;&lt;year&gt;2018&lt;/year&gt;&lt;/dates&gt;&lt;pub-location&gt;American University, Beirut&lt;/pub-location&gt;&lt;publisher&gt;ASHRAE&lt;/publisher&gt;&lt;urls&gt;&lt;/urls&gt;&lt;/record&gt;&lt;/Cite&gt;&lt;/EndNote&gt;</w:instrText>
      </w:r>
      <w:r>
        <w:fldChar w:fldCharType="separate"/>
      </w:r>
      <w:r>
        <w:rPr>
          <w:noProof/>
        </w:rPr>
        <w:t>[53]</w:t>
      </w:r>
      <w:r>
        <w:fldChar w:fldCharType="end"/>
      </w:r>
      <w:r>
        <w:t xml:space="preserve">, the case of Damascus found an average of less than 6 d/y that air-conditioning might have been desirable and less than 10 d/y when an </w:t>
      </w:r>
      <w:r w:rsidRPr="00A86DAA">
        <w:t xml:space="preserve">air-source heat pump </w:t>
      </w:r>
      <w:r>
        <w:t xml:space="preserve">would have been challenged by evaporator frosting </w:t>
      </w:r>
      <w:r>
        <w:fldChar w:fldCharType="begin"/>
      </w:r>
      <w:r>
        <w:instrText xml:space="preserve"> ADDIN EN.CITE &lt;EndNote&gt;&lt;Cite&gt;&lt;Author&gt;Peterson&lt;/Author&gt;&lt;Year&gt;2014&lt;/Year&gt;&lt;RecNum&gt;139&lt;/RecNum&gt;&lt;DisplayText&gt;[42, 53]&lt;/DisplayText&gt;&lt;record&gt;&lt;rec-number&gt;139&lt;/rec-number&gt;&lt;foreign-keys&gt;&lt;key app="EN" db-id="vtfxzavrlzapeee5trrv95x6drxvertzare2" timestamp="1518388939"&gt;139&lt;/key&gt;&lt;/foreign-keys&gt;&lt;ref-type name="Government Document"&gt;46&lt;/ref-type&gt;&lt;contributors&gt;&lt;authors&gt;&lt;author&gt;Peterson, Eric&lt;/author&gt;&lt;/authors&gt;&lt;secondary-authors&gt;&lt;author&gt;The Energy Rating Website - a joint initiative of Australian, State and Territory and New Zealand Governments&lt;/author&gt;&lt;/secondary-authors&gt;&lt;/contributors&gt;&lt;titles&gt;&lt;title&gt;Climate zone mapping for air conditioners and heat pump devices&lt;/title&gt;&lt;/titles&gt;&lt;pages&gt;36&lt;/pages&gt;&lt;dates&gt;&lt;year&gt;2014&lt;/year&gt;&lt;/dates&gt;&lt;pub-location&gt;Canberra, Australia&lt;/pub-location&gt;&lt;publisher&gt;Department of the Environment and Energy&lt;/publisher&gt;&lt;urls&gt;&lt;related-urls&gt;&lt;url&gt;http://www.energyrating.gov.au/document/report-climate-zone-mapping-air-conditioners-and-heat-pump-devices&lt;/url&gt;&lt;/related-urls&gt;&lt;/urls&gt;&lt;/record&gt;&lt;/Cite&gt;&lt;Cite&gt;&lt;Author&gt;Peterson&lt;/Author&gt;&lt;Year&gt;2018&lt;/Year&gt;&lt;RecNum&gt;571&lt;/RecNum&gt;&lt;record&gt;&lt;rec-number&gt;571&lt;/rec-number&gt;&lt;foreign-keys&gt;&lt;key app="EN" db-id="vtfxzavrlzapeee5trrv95x6drxvertzare2" timestamp="1601326662"&gt;571&lt;/key&gt;&lt;/foreign-keys&gt;&lt;ref-type name="Conference Proceedings"&gt;10&lt;/ref-type&gt;&lt;contributors&gt;&lt;authors&gt;&lt;author&gt;Peterson, EL&lt;/author&gt;&lt;/authors&gt;&lt;/contributors&gt;&lt;titles&gt;&lt;title&gt;Transition Engineering the water-electricity nexus operating in building services and urban heat islands – Concept Design – is airconditioning really necessary?&lt;/title&gt;&lt;secondary-title&gt;3rd International Conference on Efficient Building Design: Materials and HVAC Equipment Technologies&lt;/secondary-title&gt;&lt;/titles&gt;&lt;dates&gt;&lt;year&gt;2018&lt;/year&gt;&lt;/dates&gt;&lt;pub-location&gt;American University, Beirut&lt;/pub-location&gt;&lt;publisher&gt;ASHRAE&lt;/publisher&gt;&lt;urls&gt;&lt;/urls&gt;&lt;/record&gt;&lt;/Cite&gt;&lt;/EndNote&gt;</w:instrText>
      </w:r>
      <w:r>
        <w:fldChar w:fldCharType="separate"/>
      </w:r>
      <w:r>
        <w:rPr>
          <w:noProof/>
        </w:rPr>
        <w:t>[42, 53]</w:t>
      </w:r>
      <w:r>
        <w:fldChar w:fldCharType="end"/>
      </w:r>
      <w:r>
        <w:t xml:space="preserve">. </w:t>
      </w:r>
      <w:r w:rsidRPr="006C3CA8">
        <w:rPr>
          <w:bCs/>
          <w:noProof/>
        </w:rPr>
        <w:t xml:space="preserve">Interestingly frosting-days have decreased, showing air-souce heat pumps have recently become more suitable at this location.  </w:t>
      </w:r>
      <w:r>
        <w:t xml:space="preserve">As each meteorological station was assigned the most appropriate of either all-passive cooling during summer and solar gain through windows during winter (Pc/Ps) or one of sixteen HVAC combinations – </w:t>
      </w:r>
      <w:r w:rsidRPr="008B7577">
        <w:t>air-source heat pump</w:t>
      </w:r>
      <w:r>
        <w:t xml:space="preserve"> heating for winter with evaporative cooling for summer (Hp/</w:t>
      </w:r>
      <w:proofErr w:type="spellStart"/>
      <w:r>
        <w:t>Ev</w:t>
      </w:r>
      <w:proofErr w:type="spellEnd"/>
      <w:r>
        <w:t>) is suggested for Damascus’s neighborhood. About 2% of the global population sample resides within such Hp/</w:t>
      </w:r>
      <w:proofErr w:type="spellStart"/>
      <w:r>
        <w:t>Ev</w:t>
      </w:r>
      <w:proofErr w:type="spellEnd"/>
      <w:r>
        <w:t xml:space="preserve"> localities.</w:t>
      </w:r>
    </w:p>
    <w:p w14:paraId="30588FD5" w14:textId="77777777" w:rsidR="007034EC" w:rsidRPr="00764BFB" w:rsidRDefault="007034EC" w:rsidP="007034EC">
      <w:pPr>
        <w:pStyle w:val="Teaser"/>
        <w:spacing w:line="480" w:lineRule="auto"/>
      </w:pPr>
    </w:p>
    <w:p w14:paraId="5092ACE7" w14:textId="77777777" w:rsidR="007034EC" w:rsidRDefault="007034EC" w:rsidP="007034EC">
      <w:pPr>
        <w:spacing w:line="480" w:lineRule="auto"/>
        <w:rPr>
          <w:sz w:val="24"/>
          <w:szCs w:val="24"/>
        </w:rPr>
      </w:pPr>
      <w:r w:rsidRPr="00764BFB">
        <w:rPr>
          <w:sz w:val="24"/>
          <w:szCs w:val="24"/>
        </w:rPr>
        <w:t xml:space="preserve">The present analysis (Supplementary Information and </w:t>
      </w:r>
      <w:r w:rsidRPr="00764BFB">
        <w:rPr>
          <w:sz w:val="24"/>
          <w:szCs w:val="24"/>
        </w:rPr>
        <w:fldChar w:fldCharType="begin"/>
      </w:r>
      <w:r>
        <w:rPr>
          <w:sz w:val="24"/>
          <w:szCs w:val="24"/>
        </w:rPr>
        <w:instrText xml:space="preserve"> ADDIN EN.CITE &lt;EndNote&gt;&lt;Cite&gt;&lt;Author&gt;Peterson&lt;/Author&gt;&lt;Year&gt;2018&lt;/Year&gt;&lt;RecNum&gt;571&lt;/RecNum&gt;&lt;DisplayText&gt;[53]&lt;/DisplayText&gt;&lt;record&gt;&lt;rec-number&gt;571&lt;/rec-number&gt;&lt;foreign-keys&gt;&lt;key app="EN" db-id="vtfxzavrlzapeee5trrv95x6drxvertzare2" timestamp="1601326662"&gt;571&lt;/key&gt;&lt;/foreign-keys&gt;&lt;ref-type name="Conference Proceedings"&gt;10&lt;/ref-type&gt;&lt;contributors&gt;&lt;authors&gt;&lt;author&gt;Peterson, EL&lt;/author&gt;&lt;/authors&gt;&lt;/contributors&gt;&lt;titles&gt;&lt;title&gt;Transition Engineering the water-electricity nexus operating in building services and urban heat islands – Concept Design – is airconditioning really necessary?&lt;/title&gt;&lt;secondary-title&gt;3rd International Conference on Efficient Building Design: Materials and HVAC Equipment Technologies&lt;/secondary-title&gt;&lt;/titles&gt;&lt;dates&gt;&lt;year&gt;2018&lt;/year&gt;&lt;/dates&gt;&lt;pub-location&gt;American University, Beirut&lt;/pub-location&gt;&lt;publisher&gt;ASHRAE&lt;/publisher&gt;&lt;urls&gt;&lt;/urls&gt;&lt;/record&gt;&lt;/Cite&gt;&lt;/EndNote&gt;</w:instrText>
      </w:r>
      <w:r w:rsidRPr="00764BFB">
        <w:rPr>
          <w:sz w:val="24"/>
          <w:szCs w:val="24"/>
        </w:rPr>
        <w:fldChar w:fldCharType="separate"/>
      </w:r>
      <w:r>
        <w:rPr>
          <w:noProof/>
          <w:sz w:val="24"/>
          <w:szCs w:val="24"/>
        </w:rPr>
        <w:t>[53]</w:t>
      </w:r>
      <w:r w:rsidRPr="00764BFB">
        <w:rPr>
          <w:sz w:val="24"/>
          <w:szCs w:val="24"/>
        </w:rPr>
        <w:fldChar w:fldCharType="end"/>
      </w:r>
      <w:r w:rsidRPr="00764BFB">
        <w:rPr>
          <w:sz w:val="24"/>
          <w:szCs w:val="24"/>
        </w:rPr>
        <w:t xml:space="preserve">) for suggested HVAC strategies are location-specific(Fig.3a, Fig2b and </w:t>
      </w:r>
      <w:r w:rsidRPr="00764BFB">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 </w:instrText>
      </w:r>
      <w:r>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EN.CITE.DATA </w:instrText>
      </w:r>
      <w:r>
        <w:rPr>
          <w:sz w:val="24"/>
          <w:szCs w:val="24"/>
        </w:rPr>
      </w:r>
      <w:r>
        <w:rPr>
          <w:sz w:val="24"/>
          <w:szCs w:val="24"/>
        </w:rPr>
        <w:fldChar w:fldCharType="end"/>
      </w:r>
      <w:r w:rsidRPr="00764BFB">
        <w:rPr>
          <w:sz w:val="24"/>
          <w:szCs w:val="24"/>
        </w:rPr>
      </w:r>
      <w:r w:rsidRPr="00764BFB">
        <w:rPr>
          <w:sz w:val="24"/>
          <w:szCs w:val="24"/>
        </w:rPr>
        <w:fldChar w:fldCharType="separate"/>
      </w:r>
      <w:r w:rsidRPr="00764BFB">
        <w:rPr>
          <w:noProof/>
          <w:sz w:val="24"/>
          <w:szCs w:val="24"/>
        </w:rPr>
        <w:t>[26]</w:t>
      </w:r>
      <w:r w:rsidRPr="00764BFB">
        <w:rPr>
          <w:sz w:val="24"/>
          <w:szCs w:val="24"/>
        </w:rPr>
        <w:fldChar w:fldCharType="end"/>
      </w:r>
      <w:r w:rsidRPr="00764BFB">
        <w:rPr>
          <w:sz w:val="24"/>
          <w:szCs w:val="24"/>
        </w:rPr>
        <w:t xml:space="preserve">). Interpretation in regions without ground-truth might be interpolated from established stations within the same bioclimatic zone </w:t>
      </w:r>
      <w:r w:rsidRPr="00764BFB">
        <w:rPr>
          <w:sz w:val="24"/>
          <w:szCs w:val="24"/>
        </w:rPr>
        <w:fldChar w:fldCharType="begin"/>
      </w:r>
      <w:r w:rsidRPr="00764BFB">
        <w:rPr>
          <w:sz w:val="24"/>
          <w:szCs w:val="24"/>
        </w:rPr>
        <w:instrText xml:space="preserve"> ADDIN EN.CITE &lt;EndNote&gt;&lt;Cite&gt;&lt;Author&gt;Beck&lt;/Author&gt;&lt;Year&gt;2018&lt;/Year&gt;&lt;RecNum&gt;632&lt;/RecNum&gt;&lt;DisplayText&gt;[40]&lt;/DisplayText&gt;&lt;record&gt;&lt;rec-number&gt;632&lt;/rec-number&gt;&lt;foreign-keys&gt;&lt;key app="EN" db-id="vtfxzavrlzapeee5trrv95x6drxvertzare2" timestamp="1610983428"&gt;632&lt;/key&gt;&lt;/foreign-keys&gt;&lt;ref-type name="Journal Article"&gt;17&lt;/ref-type&gt;&lt;contributors&gt;&lt;authors&gt;&lt;author&gt;Beck, Hylke E&lt;/author&gt;&lt;author&gt;Zimmermann, Niklaus E&lt;/author&gt;&lt;author&gt;McVicar, Tim R&lt;/author&gt;&lt;author&gt;Vergopolan, Noemi&lt;/author&gt;&lt;author&gt;Berg, Alexis&lt;/author&gt;&lt;author&gt;Wood, Eric F&lt;/author&gt;&lt;/authors&gt;&lt;/contributors&gt;&lt;titles&gt;&lt;title&gt;Present and future Köppen-Geiger climate classification maps at 1-km resolution&lt;/title&gt;&lt;secondary-title&gt;Scientific data&lt;/secondary-title&gt;&lt;/titles&gt;&lt;periodical&gt;&lt;full-title&gt;Scientific data&lt;/full-title&gt;&lt;/periodical&gt;&lt;pages&gt;180214&lt;/pages&gt;&lt;volume&gt;5&lt;/volume&gt;&lt;dates&gt;&lt;year&gt;2018&lt;/year&gt;&lt;/dates&gt;&lt;isbn&gt;2052-4463&lt;/isbn&gt;&lt;urls&gt;&lt;/urls&gt;&lt;/record&gt;&lt;/Cite&gt;&lt;/EndNote&gt;</w:instrText>
      </w:r>
      <w:r w:rsidRPr="00764BFB">
        <w:rPr>
          <w:sz w:val="24"/>
          <w:szCs w:val="24"/>
        </w:rPr>
        <w:fldChar w:fldCharType="separate"/>
      </w:r>
      <w:r w:rsidRPr="00764BFB">
        <w:rPr>
          <w:noProof/>
          <w:sz w:val="24"/>
          <w:szCs w:val="24"/>
        </w:rPr>
        <w:t>[40]</w:t>
      </w:r>
      <w:r w:rsidRPr="00764BFB">
        <w:rPr>
          <w:sz w:val="24"/>
          <w:szCs w:val="24"/>
        </w:rPr>
        <w:fldChar w:fldCharType="end"/>
      </w:r>
      <w:r w:rsidRPr="00764BFB">
        <w:rPr>
          <w:sz w:val="24"/>
          <w:szCs w:val="24"/>
        </w:rPr>
        <w:t xml:space="preserve">. A reader with a specific locale in mind should ask what other HVAC typology would suffice if air-conditioning </w:t>
      </w:r>
      <w:proofErr w:type="gramStart"/>
      <w:r w:rsidRPr="00764BFB">
        <w:rPr>
          <w:sz w:val="24"/>
          <w:szCs w:val="24"/>
        </w:rPr>
        <w:t>is</w:t>
      </w:r>
      <w:proofErr w:type="gramEnd"/>
      <w:r w:rsidRPr="00764BFB">
        <w:rPr>
          <w:sz w:val="24"/>
          <w:szCs w:val="24"/>
        </w:rPr>
        <w:t xml:space="preserve"> not necessary.  Ideally</w:t>
      </w:r>
      <w:r w:rsidRPr="00A22C7D">
        <w:rPr>
          <w:sz w:val="24"/>
          <w:szCs w:val="24"/>
        </w:rPr>
        <w:t xml:space="preserve"> nearby stations among the </w:t>
      </w:r>
      <w:r>
        <w:rPr>
          <w:sz w:val="24"/>
          <w:szCs w:val="24"/>
        </w:rPr>
        <w:t>on-line</w:t>
      </w:r>
      <w:r w:rsidRPr="00A22C7D">
        <w:rPr>
          <w:sz w:val="24"/>
          <w:szCs w:val="24"/>
        </w:rPr>
        <w:t xml:space="preserve"> files</w:t>
      </w:r>
      <w:r>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 </w:instrText>
      </w:r>
      <w:r>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[26]</w:t>
      </w:r>
      <w:r>
        <w:rPr>
          <w:sz w:val="24"/>
          <w:szCs w:val="24"/>
        </w:rPr>
        <w:fldChar w:fldCharType="end"/>
      </w:r>
      <w:r>
        <w:rPr>
          <w:sz w:val="24"/>
          <w:szCs w:val="24"/>
        </w:rPr>
        <w:t xml:space="preserve"> </w:t>
      </w:r>
      <w:r w:rsidRPr="00A22C7D">
        <w:rPr>
          <w:sz w:val="24"/>
          <w:szCs w:val="24"/>
        </w:rPr>
        <w:t xml:space="preserve">or mapped (main article </w:t>
      </w:r>
      <w:r>
        <w:rPr>
          <w:sz w:val="24"/>
          <w:szCs w:val="24"/>
        </w:rPr>
        <w:t>Fig.3</w:t>
      </w:r>
      <w:r w:rsidRPr="00A22C7D">
        <w:rPr>
          <w:sz w:val="24"/>
          <w:szCs w:val="24"/>
        </w:rPr>
        <w:t xml:space="preserve">) provide a starting point for new developments as well as retrofit projects.  As the present publication format does not provide for dynamic graphical zooming, two-dimensional histograms of climate zones and HVAC </w:t>
      </w:r>
      <w:r>
        <w:rPr>
          <w:sz w:val="24"/>
          <w:szCs w:val="24"/>
        </w:rPr>
        <w:t>suggestion</w:t>
      </w:r>
      <w:r w:rsidRPr="00A22C7D">
        <w:rPr>
          <w:sz w:val="24"/>
          <w:szCs w:val="24"/>
        </w:rPr>
        <w:t xml:space="preserve">s are presented in Supplementary Information Fig.S2 – which illustrates that there may be several HVAC package typologies within any </w:t>
      </w:r>
      <w:proofErr w:type="gramStart"/>
      <w:r w:rsidRPr="00A22C7D">
        <w:rPr>
          <w:sz w:val="24"/>
          <w:szCs w:val="24"/>
        </w:rPr>
        <w:t xml:space="preserve">particular </w:t>
      </w:r>
      <w:proofErr w:type="spellStart"/>
      <w:r w:rsidRPr="00A22C7D">
        <w:rPr>
          <w:sz w:val="24"/>
          <w:szCs w:val="24"/>
        </w:rPr>
        <w:t>Köppen</w:t>
      </w:r>
      <w:proofErr w:type="spellEnd"/>
      <w:r w:rsidRPr="00A22C7D">
        <w:rPr>
          <w:sz w:val="24"/>
          <w:szCs w:val="24"/>
        </w:rPr>
        <w:t>-Geiger</w:t>
      </w:r>
      <w:proofErr w:type="gramEnd"/>
      <w:r w:rsidRPr="00A22C7D">
        <w:rPr>
          <w:sz w:val="24"/>
          <w:szCs w:val="24"/>
        </w:rPr>
        <w:t xml:space="preserve"> climate zone.  Local regulations and conventions might not concur, so the forgoing is only offered for briefing the concept-design of near-zero energy building projects.  </w:t>
      </w:r>
    </w:p>
    <w:p w14:paraId="2600018C" w14:textId="77777777" w:rsidR="007034EC" w:rsidRDefault="007034EC" w:rsidP="007034EC">
      <w:pPr>
        <w:spacing w:line="480" w:lineRule="auto"/>
        <w:rPr>
          <w:sz w:val="24"/>
          <w:szCs w:val="24"/>
        </w:rPr>
      </w:pPr>
    </w:p>
    <w:p w14:paraId="6948135A" w14:textId="77777777" w:rsidR="007034EC" w:rsidRDefault="007034EC" w:rsidP="007034EC">
      <w:pPr>
        <w:spacing w:line="480" w:lineRule="auto"/>
        <w:rPr>
          <w:sz w:val="24"/>
          <w:szCs w:val="24"/>
        </w:rPr>
      </w:pPr>
      <w:r w:rsidRPr="006C3CA8">
        <w:rPr>
          <w:sz w:val="24"/>
          <w:szCs w:val="24"/>
        </w:rPr>
        <w:t xml:space="preserve">Each of the 34 years (1987-2020) </w:t>
      </w:r>
      <w:proofErr w:type="spellStart"/>
      <w:r w:rsidRPr="006C3CA8">
        <w:rPr>
          <w:sz w:val="24"/>
          <w:szCs w:val="24"/>
        </w:rPr>
        <w:t>analyzed</w:t>
      </w:r>
      <w:proofErr w:type="spellEnd"/>
      <w:r w:rsidRPr="006C3CA8">
        <w:rPr>
          <w:sz w:val="24"/>
          <w:szCs w:val="24"/>
        </w:rPr>
        <w:t xml:space="preserve"> could include up to 365 or 366 GSOD records </w:t>
      </w:r>
      <w:r w:rsidRPr="006C3CA8">
        <w:rPr>
          <w:sz w:val="24"/>
          <w:szCs w:val="24"/>
        </w:rPr>
        <w:fldChar w:fldCharType="begin"/>
      </w:r>
      <w:r>
        <w:rPr>
          <w:sz w:val="24"/>
          <w:szCs w:val="24"/>
        </w:rPr>
        <w:instrText xml:space="preserve"> ADDIN EN.CITE &lt;EndNote&gt;&lt;Cite&gt;&lt;Author&gt;Menne&lt;/Author&gt;&lt;Year&gt;2012&lt;/Year&gt;&lt;RecNum&gt;135&lt;/RecNum&gt;&lt;DisplayText&gt;[30]&lt;/DisplayText&gt;&lt;record&gt;&lt;rec-number&gt;135&lt;/rec-number&gt;&lt;foreign-keys&gt;&lt;key app="EN" db-id="vtfxzavrlzapeee5trrv95x6drxvertzare2" timestamp="1518367180"&gt;135&lt;/key&gt;&lt;/foreign-keys&gt;&lt;ref-type name="Journal Article"&gt;17&lt;/ref-type&gt;&lt;contributors&gt;&lt;authors&gt;&lt;author&gt;Menne, Matthew J&lt;/author&gt;&lt;author&gt;Durre, Imke&lt;/author&gt;&lt;author&gt;Vose, Russell S&lt;/author&gt;&lt;author&gt;Gleason, Byron E&lt;/author&gt;&lt;author&gt;Houston, Tamara G&lt;/author&gt;&lt;/authors&gt;&lt;/contributors&gt;&lt;titles&gt;&lt;title&gt;An overview of the global historical climatology network-daily database&lt;/title&gt;&lt;secondary-title&gt;Journal of Atmospheric and Oceanic Technology&lt;/secondary-title&gt;&lt;/titles&gt;&lt;periodical&gt;&lt;full-title&gt;Journal of Atmospheric and Oceanic Technology&lt;/full-title&gt;&lt;/periodical&gt;&lt;pages&gt;897-910&lt;/pages&gt;&lt;volume&gt;29&lt;/volume&gt;&lt;number&gt;7&lt;/number&gt;&lt;dates&gt;&lt;year&gt;2012&lt;/year&gt;&lt;/dates&gt;&lt;isbn&gt;0739-0572&lt;/isbn&gt;&lt;urls&gt;&lt;/urls&gt;&lt;/record&gt;&lt;/Cite&gt;&lt;/EndNote&gt;</w:instrText>
      </w:r>
      <w:r w:rsidRPr="006C3CA8">
        <w:rPr>
          <w:sz w:val="24"/>
          <w:szCs w:val="24"/>
        </w:rPr>
        <w:fldChar w:fldCharType="separate"/>
      </w:r>
      <w:r>
        <w:rPr>
          <w:noProof/>
          <w:sz w:val="24"/>
          <w:szCs w:val="24"/>
        </w:rPr>
        <w:t>[30]</w:t>
      </w:r>
      <w:r w:rsidRPr="006C3CA8">
        <w:rPr>
          <w:sz w:val="24"/>
          <w:szCs w:val="24"/>
        </w:rPr>
        <w:fldChar w:fldCharType="end"/>
      </w:r>
      <w:r w:rsidRPr="006C3CA8">
        <w:rPr>
          <w:sz w:val="24"/>
          <w:szCs w:val="24"/>
        </w:rPr>
        <w:t xml:space="preserve"> of daily minimum, mean, and maximum temperature as well as daily dewpoint temperature and barometric pressure – which were assumed to be quasi-constant each day.  If pressure was not provided then the station altitude was used to estimate pressure, as necessary to establish wet-bulb temperature, specific-humidity, and enthalpy using established psychrometric formulae</w:t>
      </w:r>
      <w:r w:rsidRPr="006C3CA8">
        <w:rPr>
          <w:sz w:val="24"/>
          <w:szCs w:val="24"/>
        </w:rPr>
        <w:fldChar w:fldCharType="begin"/>
      </w:r>
      <w:r>
        <w:rPr>
          <w:sz w:val="24"/>
          <w:szCs w:val="24"/>
        </w:rPr>
        <w:instrText xml:space="preserve"> ADDIN EN.CITE &lt;EndNote&gt;&lt;Cite&gt;&lt;Author&gt;ASHRAE&lt;/Author&gt;&lt;Year&gt;2017&lt;/Year&gt;&lt;RecNum&gt;570&lt;/RecNum&gt;&lt;DisplayText&gt;[33]&lt;/DisplayText&gt;&lt;record&gt;&lt;rec-number&gt;570&lt;/rec-number&gt;&lt;foreign-keys&gt;&lt;key app="EN" db-id="vtfxzavrlzapeee5trrv95x6drxvertzare2" timestamp="1601322635"&gt;570&lt;/key&gt;&lt;/foreign-keys&gt;&lt;ref-type name="Book"&gt;6&lt;/ref-type&gt;&lt;contributors&gt;&lt;authors&gt;&lt;author&gt;ASHRAE&lt;/author&gt;&lt;/authors&gt;&lt;/contributors&gt;&lt;titles&gt;&lt;title&gt;Handbook of Fundamentals&lt;/title&gt;&lt;secondary-title&gt;Ventilating and Air-Conditioning Engineers&lt;/secondary-title&gt;&lt;/titles&gt;&lt;periodical&gt;&lt;full-title&gt;Ventilating and Air-Conditioning Engineers&lt;/full-title&gt;&lt;/periodical&gt;&lt;volume&gt;Fundamentals&lt;/volume&gt;&lt;dates&gt;&lt;year&gt;2017&lt;/year&gt;&lt;/dates&gt;&lt;pub-location&gt;Atlanta&lt;/pub-location&gt;&lt;publisher&gt;American Society of Heating, Refrigerating and Air-Conditioning Engineers&lt;/publisher&gt;&lt;urls&gt;&lt;/urls&gt;&lt;/record&gt;&lt;/Cite&gt;&lt;/EndNote&gt;</w:instrText>
      </w:r>
      <w:r w:rsidRPr="006C3CA8">
        <w:rPr>
          <w:sz w:val="24"/>
          <w:szCs w:val="24"/>
        </w:rPr>
        <w:fldChar w:fldCharType="separate"/>
      </w:r>
      <w:r>
        <w:rPr>
          <w:noProof/>
          <w:sz w:val="24"/>
          <w:szCs w:val="24"/>
        </w:rPr>
        <w:t>[33]</w:t>
      </w:r>
      <w:r w:rsidRPr="006C3CA8">
        <w:rPr>
          <w:sz w:val="24"/>
          <w:szCs w:val="24"/>
        </w:rPr>
        <w:fldChar w:fldCharType="end"/>
      </w:r>
      <w:r w:rsidRPr="006C3CA8">
        <w:rPr>
          <w:sz w:val="24"/>
          <w:szCs w:val="24"/>
        </w:rPr>
        <w:t>.</w:t>
      </w:r>
    </w:p>
    <w:p w14:paraId="0D1B4614" w14:textId="77777777" w:rsidR="007034EC" w:rsidRDefault="007034EC" w:rsidP="007034EC">
      <w:pPr>
        <w:spacing w:line="480" w:lineRule="auto"/>
        <w:rPr>
          <w:sz w:val="24"/>
          <w:szCs w:val="24"/>
        </w:rPr>
      </w:pPr>
    </w:p>
    <w:p w14:paraId="6A5C33B2" w14:textId="77777777" w:rsidR="007034EC" w:rsidRDefault="007034EC" w:rsidP="007034EC">
      <w:r>
        <w:rPr>
          <w:b/>
          <w:bCs/>
          <w:noProof/>
          <w:lang w:eastAsia="en-IN"/>
        </w:rPr>
        <w:drawing>
          <wp:inline distT="0" distB="0" distL="0" distR="0" wp14:anchorId="2171ADD8" wp14:editId="2126FEA7">
            <wp:extent cx="5943600" cy="29019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01950"/>
                    </a:xfrm>
                    <a:prstGeom prst="rect">
                      <a:avLst/>
                    </a:prstGeom>
                  </pic:spPr>
                </pic:pic>
              </a:graphicData>
            </a:graphic>
          </wp:inline>
        </w:drawing>
      </w:r>
      <w:r w:rsidRPr="00065E5E">
        <w:t xml:space="preserve"> </w:t>
      </w:r>
      <w:r w:rsidRPr="00065E5E">
        <w:rPr>
          <w:b/>
          <w:bCs/>
        </w:rPr>
        <w:t>Supplementary</w:t>
      </w:r>
      <w:r>
        <w:rPr>
          <w:b/>
          <w:bCs/>
        </w:rPr>
        <w:t xml:space="preserve"> Fig.S2: 2D histograms of HVAC preferences and climate zones a)</w:t>
      </w:r>
      <w:r>
        <w:t xml:space="preserve"> frequency of combination of winter heating modes (Hu, Hp, Gs) and summer cooling modes (Vt, </w:t>
      </w:r>
      <w:proofErr w:type="spellStart"/>
      <w:r>
        <w:t>Ev</w:t>
      </w:r>
      <w:proofErr w:type="spellEnd"/>
      <w:r>
        <w:t xml:space="preserve">, Ac). </w:t>
      </w:r>
      <w:r>
        <w:rPr>
          <w:b/>
          <w:bCs/>
        </w:rPr>
        <w:t>b)</w:t>
      </w:r>
      <w:r>
        <w:t xml:space="preserve"> Frequency of coincidence of HVAC heating/cooling combination types and climate zones.</w:t>
      </w:r>
    </w:p>
    <w:p w14:paraId="6E3829F9" w14:textId="77777777" w:rsidR="007034EC" w:rsidRDefault="007034EC" w:rsidP="007034EC">
      <w:pPr>
        <w:pStyle w:val="Teaser"/>
        <w:spacing w:line="480" w:lineRule="auto"/>
      </w:pPr>
    </w:p>
    <w:p w14:paraId="7BAF2E63" w14:textId="77777777" w:rsidR="007034EC" w:rsidRPr="00864795" w:rsidRDefault="007034EC" w:rsidP="007034EC">
      <w:pPr>
        <w:pStyle w:val="Teaser"/>
        <w:spacing w:line="480" w:lineRule="auto"/>
        <w:rPr>
          <w:b/>
          <w:bCs/>
        </w:rPr>
      </w:pPr>
      <w:bookmarkStart w:id="5" w:name="_Hlk98520295"/>
      <w:r w:rsidRPr="00864795">
        <w:rPr>
          <w:b/>
          <w:bCs/>
        </w:rPr>
        <w:t>S</w:t>
      </w:r>
      <w:r>
        <w:rPr>
          <w:b/>
          <w:bCs/>
        </w:rPr>
        <w:t>.</w:t>
      </w:r>
      <w:r w:rsidRPr="00864795">
        <w:rPr>
          <w:b/>
          <w:bCs/>
        </w:rPr>
        <w:t>3 Trends and means</w:t>
      </w:r>
    </w:p>
    <w:bookmarkEnd w:id="5"/>
    <w:p w14:paraId="0A9392C4" w14:textId="77777777" w:rsidR="007034EC" w:rsidRDefault="007034EC" w:rsidP="007034EC">
      <w:pPr>
        <w:spacing w:line="480" w:lineRule="auto"/>
        <w:rPr>
          <w:bCs/>
          <w:noProof/>
          <w:sz w:val="24"/>
          <w:szCs w:val="24"/>
        </w:rPr>
      </w:pPr>
    </w:p>
    <w:p w14:paraId="5A7213FC" w14:textId="77777777" w:rsidR="007034EC" w:rsidRPr="006C3CA8" w:rsidRDefault="007034EC" w:rsidP="007034EC">
      <w:pPr>
        <w:spacing w:line="480" w:lineRule="auto"/>
        <w:rPr>
          <w:bCs/>
          <w:noProof/>
          <w:sz w:val="24"/>
          <w:szCs w:val="24"/>
        </w:rPr>
      </w:pPr>
      <w:r w:rsidRPr="006C3CA8">
        <w:rPr>
          <w:bCs/>
          <w:noProof/>
          <w:sz w:val="24"/>
          <w:szCs w:val="24"/>
        </w:rPr>
        <w:t>The present article has assumed that a long-term average based on daily mean conditions exceeding defined thresholds is deemed acceptable up to 10 days per annum (10 days p.a.).  Otherwise it is appropriate to consider the succeding stage of heating, ventilation, and air-conditioning (HVAC).  For example 10 days p.a. ice-up of air-source heatpump evaporators would be tolerated – but if icing persists additional days per annum then combustion heating or ground-source heat pumps would be prefereable.  Direct expansion vapour compression (DX) air-conditioning is only suggested if there are more than 10 days p.a. calling for dehumidification rather than ventilation or evaporative cooling.  DXD denotes the number of days per annum (days p.a.) air-conditioning as detailed in the following section on HVAC strategies.</w:t>
      </w:r>
    </w:p>
    <w:p w14:paraId="65759FE2" w14:textId="77777777" w:rsidR="007034EC" w:rsidRPr="006C3CA8" w:rsidRDefault="007034EC" w:rsidP="007034EC">
      <w:pPr>
        <w:spacing w:line="480" w:lineRule="auto"/>
        <w:rPr>
          <w:bCs/>
          <w:noProof/>
          <w:sz w:val="24"/>
          <w:szCs w:val="24"/>
        </w:rPr>
      </w:pPr>
    </w:p>
    <w:p w14:paraId="6C838C2C" w14:textId="77777777" w:rsidR="007034EC" w:rsidRDefault="007034EC" w:rsidP="007034EC">
      <w:pPr>
        <w:spacing w:line="480" w:lineRule="auto"/>
        <w:rPr>
          <w:bCs/>
          <w:noProof/>
          <w:sz w:val="24"/>
          <w:szCs w:val="24"/>
        </w:rPr>
      </w:pPr>
      <w:r w:rsidRPr="006C3CA8">
        <w:rPr>
          <w:bCs/>
          <w:noProof/>
          <w:sz w:val="24"/>
          <w:szCs w:val="24"/>
        </w:rPr>
        <w:t>Days of threshold exceedance in a extreme years could be estimated by adding the interannual standard deviation</w:t>
      </w:r>
      <w:r w:rsidRPr="006C3CA8">
        <w:rPr>
          <w:bCs/>
          <w:noProof/>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bCs/>
          <w:noProof/>
          <w:sz w:val="24"/>
          <w:szCs w:val="24"/>
        </w:rPr>
        <w:instrText xml:space="preserve"> ADDIN EN.CITE </w:instrText>
      </w:r>
      <w:r>
        <w:rPr>
          <w:bCs/>
          <w:noProof/>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bCs/>
          <w:noProof/>
          <w:sz w:val="24"/>
          <w:szCs w:val="24"/>
        </w:rPr>
        <w:instrText xml:space="preserve"> ADDIN EN.CITE.DATA </w:instrText>
      </w:r>
      <w:r>
        <w:rPr>
          <w:bCs/>
          <w:noProof/>
          <w:sz w:val="24"/>
          <w:szCs w:val="24"/>
        </w:rPr>
      </w:r>
      <w:r>
        <w:rPr>
          <w:bCs/>
          <w:noProof/>
          <w:sz w:val="24"/>
          <w:szCs w:val="24"/>
        </w:rPr>
        <w:fldChar w:fldCharType="end"/>
      </w:r>
      <w:r w:rsidRPr="006C3CA8">
        <w:rPr>
          <w:bCs/>
          <w:noProof/>
          <w:sz w:val="24"/>
          <w:szCs w:val="24"/>
        </w:rPr>
      </w:r>
      <w:r w:rsidRPr="006C3CA8">
        <w:rPr>
          <w:bCs/>
          <w:noProof/>
          <w:sz w:val="24"/>
          <w:szCs w:val="24"/>
        </w:rPr>
        <w:fldChar w:fldCharType="separate"/>
      </w:r>
      <w:r>
        <w:rPr>
          <w:bCs/>
          <w:noProof/>
          <w:sz w:val="24"/>
          <w:szCs w:val="24"/>
        </w:rPr>
        <w:t>[26]</w:t>
      </w:r>
      <w:r w:rsidRPr="006C3CA8">
        <w:rPr>
          <w:bCs/>
          <w:noProof/>
          <w:sz w:val="24"/>
          <w:szCs w:val="24"/>
        </w:rPr>
        <w:fldChar w:fldCharType="end"/>
      </w:r>
      <w:r w:rsidRPr="006C3CA8">
        <w:rPr>
          <w:bCs/>
          <w:noProof/>
          <w:sz w:val="24"/>
          <w:szCs w:val="24"/>
        </w:rPr>
        <w:t xml:space="preserve"> to the long-term mean. Inter-decadal trending is not suggested as that would exceed the life of typical HVAC packages and it is not certain that linear regression trends would continue after the last observation.  An alternative benchmark is to add the standard estimate of error of the interannual variability to the regression trend estimate at the latest – this could be an indication of the current climate in a non-stationary time series.  </w:t>
      </w:r>
      <w:r>
        <w:rPr>
          <w:bCs/>
          <w:noProof/>
          <w:sz w:val="24"/>
          <w:szCs w:val="24"/>
        </w:rPr>
        <w:t>O</w:t>
      </w:r>
      <w:r w:rsidRPr="006C3CA8">
        <w:rPr>
          <w:bCs/>
          <w:noProof/>
          <w:sz w:val="24"/>
          <w:szCs w:val="24"/>
        </w:rPr>
        <w:t xml:space="preserve">n-line </w:t>
      </w:r>
      <w:r>
        <w:rPr>
          <w:bCs/>
          <w:noProof/>
          <w:sz w:val="24"/>
          <w:szCs w:val="24"/>
        </w:rPr>
        <w:t>CSV files</w:t>
      </w:r>
      <w:r w:rsidRPr="006C3CA8">
        <w:rPr>
          <w:bCs/>
          <w:noProof/>
          <w:sz w:val="24"/>
          <w:szCs w:val="24"/>
        </w:rPr>
        <w:t xml:space="preserve"> </w:t>
      </w:r>
      <w:r w:rsidRPr="006C3CA8">
        <w:rPr>
          <w:bCs/>
          <w:noProof/>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bCs/>
          <w:noProof/>
          <w:sz w:val="24"/>
          <w:szCs w:val="24"/>
        </w:rPr>
        <w:instrText xml:space="preserve"> ADDIN EN.CITE </w:instrText>
      </w:r>
      <w:r>
        <w:rPr>
          <w:bCs/>
          <w:noProof/>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bCs/>
          <w:noProof/>
          <w:sz w:val="24"/>
          <w:szCs w:val="24"/>
        </w:rPr>
        <w:instrText xml:space="preserve"> ADDIN EN.CITE.DATA </w:instrText>
      </w:r>
      <w:r>
        <w:rPr>
          <w:bCs/>
          <w:noProof/>
          <w:sz w:val="24"/>
          <w:szCs w:val="24"/>
        </w:rPr>
      </w:r>
      <w:r>
        <w:rPr>
          <w:bCs/>
          <w:noProof/>
          <w:sz w:val="24"/>
          <w:szCs w:val="24"/>
        </w:rPr>
        <w:fldChar w:fldCharType="end"/>
      </w:r>
      <w:r w:rsidRPr="006C3CA8">
        <w:rPr>
          <w:bCs/>
          <w:noProof/>
          <w:sz w:val="24"/>
          <w:szCs w:val="24"/>
        </w:rPr>
      </w:r>
      <w:r w:rsidRPr="006C3CA8">
        <w:rPr>
          <w:bCs/>
          <w:noProof/>
          <w:sz w:val="24"/>
          <w:szCs w:val="24"/>
        </w:rPr>
        <w:fldChar w:fldCharType="separate"/>
      </w:r>
      <w:r>
        <w:rPr>
          <w:bCs/>
          <w:noProof/>
          <w:sz w:val="24"/>
          <w:szCs w:val="24"/>
        </w:rPr>
        <w:t>[26]</w:t>
      </w:r>
      <w:r w:rsidRPr="006C3CA8">
        <w:rPr>
          <w:bCs/>
          <w:noProof/>
          <w:sz w:val="24"/>
          <w:szCs w:val="24"/>
        </w:rPr>
        <w:fldChar w:fldCharType="end"/>
      </w:r>
      <w:r w:rsidRPr="006C3CA8">
        <w:rPr>
          <w:bCs/>
          <w:noProof/>
          <w:sz w:val="24"/>
          <w:szCs w:val="24"/>
        </w:rPr>
        <w:t xml:space="preserve"> include such rates and statistics for HDD, CDD, ChD, DXD, WsD, and YsD</w:t>
      </w:r>
      <w:r>
        <w:rPr>
          <w:bCs/>
          <w:noProof/>
          <w:sz w:val="24"/>
          <w:szCs w:val="24"/>
        </w:rPr>
        <w:t>.</w:t>
      </w:r>
    </w:p>
    <w:p w14:paraId="0DA5637B" w14:textId="77777777" w:rsidR="007034EC" w:rsidRDefault="007034EC" w:rsidP="007034EC">
      <w:pPr>
        <w:spacing w:line="480" w:lineRule="auto"/>
        <w:rPr>
          <w:bCs/>
          <w:noProof/>
          <w:sz w:val="24"/>
          <w:szCs w:val="24"/>
        </w:rPr>
      </w:pPr>
    </w:p>
    <w:p w14:paraId="1CE623F4" w14:textId="77777777" w:rsidR="007034EC" w:rsidRPr="006C3CA8" w:rsidRDefault="007034EC" w:rsidP="007034EC">
      <w:pPr>
        <w:spacing w:line="480" w:lineRule="auto"/>
        <w:rPr>
          <w:bCs/>
          <w:noProof/>
          <w:sz w:val="24"/>
          <w:szCs w:val="24"/>
        </w:rPr>
      </w:pPr>
      <w:r w:rsidRPr="00491D97">
        <w:rPr>
          <w:bCs/>
          <w:noProof/>
          <w:sz w:val="24"/>
          <w:szCs w:val="24"/>
        </w:rPr>
        <w:t>M</w:t>
      </w:r>
      <w:r>
        <w:rPr>
          <w:bCs/>
          <w:noProof/>
          <w:sz w:val="24"/>
          <w:szCs w:val="24"/>
        </w:rPr>
        <w:t>atlab</w:t>
      </w:r>
      <w:r w:rsidRPr="00491D97">
        <w:rPr>
          <w:bCs/>
          <w:noProof/>
          <w:sz w:val="24"/>
          <w:szCs w:val="24"/>
        </w:rPr>
        <w:t>’s two-sided Durbin-Watson test</w:t>
      </w:r>
      <w:r>
        <w:rPr>
          <w:bCs/>
          <w:noProof/>
          <w:sz w:val="24"/>
          <w:szCs w:val="24"/>
        </w:rPr>
        <w:t xml:space="preserve"> (DW) was applied and recorded as mentioned in the main text sub section 2.3. DW</w:t>
      </w:r>
      <w:r w:rsidRPr="006C3CA8">
        <w:rPr>
          <w:bCs/>
          <w:noProof/>
          <w:sz w:val="24"/>
          <w:szCs w:val="24"/>
        </w:rPr>
        <w:t xml:space="preserve"> was used to assess if there was any autocorrelation among the residuals of the linear models of heating or cooling degree days. </w:t>
      </w:r>
      <w:r w:rsidRPr="00D321C7">
        <w:rPr>
          <w:bCs/>
          <w:noProof/>
          <w:sz w:val="24"/>
          <w:szCs w:val="24"/>
        </w:rPr>
        <w:t>Supplementary</w:t>
      </w:r>
      <w:r w:rsidRPr="006C3CA8">
        <w:rPr>
          <w:bCs/>
          <w:noProof/>
          <w:sz w:val="24"/>
          <w:szCs w:val="24"/>
        </w:rPr>
        <w:t xml:space="preserve"> </w:t>
      </w:r>
      <w:r>
        <w:rPr>
          <w:bCs/>
          <w:noProof/>
          <w:sz w:val="24"/>
          <w:szCs w:val="24"/>
        </w:rPr>
        <w:t>Fig.</w:t>
      </w:r>
      <w:r w:rsidRPr="006C3CA8">
        <w:rPr>
          <w:bCs/>
          <w:noProof/>
          <w:sz w:val="24"/>
          <w:szCs w:val="24"/>
        </w:rPr>
        <w:t>S</w:t>
      </w:r>
      <w:r>
        <w:rPr>
          <w:bCs/>
          <w:noProof/>
          <w:sz w:val="24"/>
          <w:szCs w:val="24"/>
        </w:rPr>
        <w:t>3</w:t>
      </w:r>
      <w:r w:rsidRPr="006C3CA8">
        <w:rPr>
          <w:bCs/>
          <w:noProof/>
          <w:sz w:val="24"/>
          <w:szCs w:val="24"/>
        </w:rPr>
        <w:t xml:space="preserve"> illustrates that there more deviation of Durbin-Watson (D-W) statistics above and below the ideal value of 2 in cases with less than 14 years of observations of heating and cooling degree days.  The spread between the 1</w:t>
      </w:r>
      <w:r w:rsidRPr="006C3CA8">
        <w:rPr>
          <w:bCs/>
          <w:noProof/>
          <w:sz w:val="24"/>
          <w:szCs w:val="24"/>
          <w:vertAlign w:val="superscript"/>
        </w:rPr>
        <w:t>st</w:t>
      </w:r>
      <w:r w:rsidRPr="006C3CA8">
        <w:rPr>
          <w:bCs/>
          <w:noProof/>
          <w:sz w:val="24"/>
          <w:szCs w:val="24"/>
        </w:rPr>
        <w:t xml:space="preserve"> and 3</w:t>
      </w:r>
      <w:r w:rsidRPr="006C3CA8">
        <w:rPr>
          <w:bCs/>
          <w:noProof/>
          <w:sz w:val="24"/>
          <w:szCs w:val="24"/>
          <w:vertAlign w:val="superscript"/>
        </w:rPr>
        <w:t>rd</w:t>
      </w:r>
      <w:r w:rsidRPr="006C3CA8">
        <w:rPr>
          <w:bCs/>
          <w:noProof/>
          <w:sz w:val="24"/>
          <w:szCs w:val="24"/>
        </w:rPr>
        <w:t xml:space="preserve"> quartiles indicates the central half of the population, and the first quartile deviates further from the centre after one decade (10 y) so it was judged that less auto-correlation would bias trend analyis by adopting a threshold of at least 14 years. </w:t>
      </w:r>
    </w:p>
    <w:p w14:paraId="43FDF8F2" w14:textId="77777777" w:rsidR="007034EC" w:rsidRDefault="007034EC" w:rsidP="007034EC">
      <w:r>
        <w:rPr>
          <w:b/>
          <w:bCs/>
          <w:noProof/>
          <w:lang w:eastAsia="en-IN"/>
        </w:rPr>
        <w:drawing>
          <wp:inline distT="0" distB="0" distL="0" distR="0" wp14:anchorId="70041592" wp14:editId="67BC7820">
            <wp:extent cx="5943600" cy="3769360"/>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69360"/>
                    </a:xfrm>
                    <a:prstGeom prst="rect">
                      <a:avLst/>
                    </a:prstGeom>
                  </pic:spPr>
                </pic:pic>
              </a:graphicData>
            </a:graphic>
          </wp:inline>
        </w:drawing>
      </w:r>
      <w:r w:rsidRPr="00065E5E">
        <w:t xml:space="preserve"> </w:t>
      </w:r>
      <w:r w:rsidRPr="00065E5E">
        <w:rPr>
          <w:b/>
          <w:bCs/>
        </w:rPr>
        <w:t>Supplementary</w:t>
      </w:r>
      <w:r>
        <w:rPr>
          <w:b/>
          <w:bCs/>
        </w:rPr>
        <w:t xml:space="preserve"> Fig.S3: Durbin-Watson statistics of HDD &amp; CDD linear regression if p≥0.05</w:t>
      </w:r>
    </w:p>
    <w:p w14:paraId="01442353" w14:textId="77777777" w:rsidR="007034EC" w:rsidRDefault="007034EC" w:rsidP="007034EC">
      <w:r>
        <w:t>Green marks scatterplot D-W statistics as ordinate versus number of annals as abscissa.  Continuous orange and blue lines denote 3</w:t>
      </w:r>
      <w:r>
        <w:rPr>
          <w:vertAlign w:val="superscript"/>
        </w:rPr>
        <w:t>rd</w:t>
      </w:r>
      <w:r>
        <w:t xml:space="preserve"> and 1</w:t>
      </w:r>
      <w:r>
        <w:rPr>
          <w:vertAlign w:val="superscript"/>
        </w:rPr>
        <w:t>st</w:t>
      </w:r>
      <w:r>
        <w:t xml:space="preserve"> quartiles, while median is dashed black line. </w:t>
      </w:r>
    </w:p>
    <w:p w14:paraId="2E0BDE9A" w14:textId="77777777" w:rsidR="007034EC" w:rsidRDefault="007034EC" w:rsidP="007034EC">
      <w:pPr>
        <w:spacing w:line="480" w:lineRule="auto"/>
        <w:rPr>
          <w:bCs/>
          <w:noProof/>
          <w:sz w:val="24"/>
          <w:szCs w:val="24"/>
        </w:rPr>
      </w:pPr>
    </w:p>
    <w:p w14:paraId="18677D4F" w14:textId="77777777" w:rsidR="007034EC" w:rsidRPr="00A22C7D" w:rsidRDefault="007034EC" w:rsidP="007034EC">
      <w:pPr>
        <w:spacing w:line="480" w:lineRule="auto"/>
        <w:rPr>
          <w:sz w:val="24"/>
          <w:szCs w:val="24"/>
        </w:rPr>
      </w:pPr>
    </w:p>
    <w:p w14:paraId="553F09FD" w14:textId="77777777" w:rsidR="007034EC" w:rsidRPr="00A22C7D" w:rsidRDefault="007034EC" w:rsidP="007034EC">
      <w:pPr>
        <w:spacing w:line="480" w:lineRule="auto"/>
        <w:rPr>
          <w:b/>
          <w:i/>
          <w:sz w:val="24"/>
          <w:szCs w:val="24"/>
        </w:rPr>
      </w:pPr>
      <w:bookmarkStart w:id="6" w:name="_Hlk86927113"/>
      <w:r>
        <w:rPr>
          <w:b/>
          <w:bCs/>
          <w:sz w:val="24"/>
          <w:szCs w:val="24"/>
        </w:rPr>
        <w:t xml:space="preserve">S.4 </w:t>
      </w:r>
      <w:r w:rsidRPr="00A22C7D">
        <w:rPr>
          <w:b/>
          <w:bCs/>
          <w:sz w:val="24"/>
          <w:szCs w:val="24"/>
        </w:rPr>
        <w:t>Adiabatic cooling formulae for shedding compressor load (example demand response)</w:t>
      </w:r>
    </w:p>
    <w:bookmarkEnd w:id="6"/>
    <w:p w14:paraId="6E6F1FA3" w14:textId="77777777" w:rsidR="007034EC" w:rsidRPr="00A22C7D" w:rsidRDefault="007034EC" w:rsidP="007034EC">
      <w:pPr>
        <w:spacing w:line="480" w:lineRule="auto"/>
        <w:rPr>
          <w:bCs/>
          <w:sz w:val="24"/>
          <w:szCs w:val="24"/>
        </w:rPr>
      </w:pPr>
    </w:p>
    <w:p w14:paraId="381DA7F3" w14:textId="77777777" w:rsidR="007034EC" w:rsidRPr="00A22C7D" w:rsidRDefault="007034EC" w:rsidP="007034EC">
      <w:pPr>
        <w:spacing w:line="480" w:lineRule="auto"/>
        <w:rPr>
          <w:sz w:val="24"/>
          <w:szCs w:val="24"/>
        </w:rPr>
      </w:pPr>
      <w:r w:rsidRPr="00A22C7D">
        <w:rPr>
          <w:sz w:val="24"/>
          <w:szCs w:val="24"/>
        </w:rPr>
        <w:t xml:space="preserve">All building services can be delivered with lower capital and operating costs by first applying practical passive means to reduce heating and cooling loads. Better building services equipment, down-sized to operate in </w:t>
      </w:r>
      <w:proofErr w:type="gramStart"/>
      <w:r w:rsidRPr="00A22C7D">
        <w:rPr>
          <w:sz w:val="24"/>
          <w:szCs w:val="24"/>
        </w:rPr>
        <w:t>nearly-passive</w:t>
      </w:r>
      <w:proofErr w:type="gramEnd"/>
      <w:r w:rsidRPr="00A22C7D">
        <w:rPr>
          <w:sz w:val="24"/>
          <w:szCs w:val="24"/>
        </w:rPr>
        <w:t xml:space="preserve"> architecture, has a better chance of being drivable with rooftop PV panels or other renewable energy generation.  </w:t>
      </w:r>
    </w:p>
    <w:p w14:paraId="64C0F94E" w14:textId="77777777" w:rsidR="007034EC" w:rsidRPr="00A22C7D" w:rsidRDefault="007034EC" w:rsidP="007034EC">
      <w:pPr>
        <w:spacing w:line="480" w:lineRule="auto"/>
        <w:rPr>
          <w:sz w:val="24"/>
          <w:szCs w:val="24"/>
        </w:rPr>
      </w:pPr>
    </w:p>
    <w:p w14:paraId="5A2911FB" w14:textId="77777777" w:rsidR="007034EC" w:rsidRPr="00A22C7D" w:rsidRDefault="007034EC" w:rsidP="007034EC">
      <w:pPr>
        <w:spacing w:line="480" w:lineRule="auto"/>
        <w:rPr>
          <w:sz w:val="24"/>
          <w:szCs w:val="24"/>
        </w:rPr>
      </w:pPr>
      <w:r w:rsidRPr="00A22C7D">
        <w:rPr>
          <w:sz w:val="24"/>
          <w:szCs w:val="24"/>
        </w:rPr>
        <w:t xml:space="preserve">The present study takes a further step in closing the gap between supply and demand by presenting formulae to estimate the potential of adiabatic evaporative cooling of air-conditioning system condensing units. I have avoided detailed prejudice of individual building services systems, by assuming the cooling duty is relative to the enthalpy-difference of outdoor air above a reference wet-bulb temperature </w:t>
      </w:r>
      <w:proofErr w:type="spellStart"/>
      <w:r w:rsidRPr="00A22C7D">
        <w:rPr>
          <w:sz w:val="24"/>
          <w:szCs w:val="24"/>
        </w:rPr>
        <w:t>T</w:t>
      </w:r>
      <w:r w:rsidRPr="00A22C7D">
        <w:rPr>
          <w:sz w:val="24"/>
          <w:szCs w:val="24"/>
          <w:vertAlign w:val="subscript"/>
        </w:rPr>
        <w:t>humid</w:t>
      </w:r>
      <w:proofErr w:type="spellEnd"/>
      <w:r w:rsidRPr="00A22C7D">
        <w:rPr>
          <w:sz w:val="24"/>
          <w:szCs w:val="24"/>
        </w:rPr>
        <w:t xml:space="preserve"> of 19.4°C (67°F) above which direct evaporative cooling systems are not able to provide comfortable relief </w:t>
      </w:r>
      <w:r w:rsidRPr="00A22C7D">
        <w:rPr>
          <w:sz w:val="24"/>
          <w:szCs w:val="24"/>
        </w:rPr>
        <w:fldChar w:fldCharType="begin"/>
      </w:r>
      <w:r>
        <w:rPr>
          <w:sz w:val="24"/>
          <w:szCs w:val="24"/>
        </w:rPr>
        <w:instrText xml:space="preserve"> ADDIN EN.CITE &lt;EndNote&gt;&lt;Cite&gt;&lt;Author&gt;Milne&lt;/Author&gt;&lt;Year&gt;2016&lt;/Year&gt;&lt;RecNum&gt;142&lt;/RecNum&gt;&lt;DisplayText&gt;[54]&lt;/DisplayText&gt;&lt;record&gt;&lt;rec-number&gt;142&lt;/rec-number&gt;&lt;foreign-keys&gt;&lt;key app="EN" db-id="vtfxzavrlzapeee5trrv95x6drxvertzare2" timestamp="1518427128"&gt;142&lt;/key&gt;&lt;/foreign-keys&gt;&lt;ref-type name="Generic"&gt;13&lt;/ref-type&gt;&lt;contributors&gt;&lt;authors&gt;&lt;author&gt;Milne, M&lt;/author&gt;&lt;/authors&gt;&lt;/contributors&gt;&lt;auth-address&gt;Professor Murray Milne&amp;#xD;milne@ucla.edu&lt;/auth-address&gt;&lt;titles&gt;&lt;title&gt;Climate Consultant v6. 0&lt;/title&gt;&lt;/titles&gt;&lt;dates&gt;&lt;year&gt;2016&lt;/year&gt;&lt;/dates&gt;&lt;pub-location&gt;Los Angeles, California 90095-1467&lt;/pub-location&gt;&lt;publisher&gt;Department of Architecture and Urban Design, University of California, Los Angeles&lt;/publisher&gt;&lt;urls&gt;&lt;related-urls&gt;&lt;url&gt;http://www.energy-design-tools.aud.ucla.edu/&lt;/url&gt;&lt;/related-urls&gt;&lt;/urls&gt;&lt;/record&gt;&lt;/Cite&gt;&lt;/EndNote&gt;</w:instrText>
      </w:r>
      <w:r w:rsidRPr="00A22C7D">
        <w:rPr>
          <w:sz w:val="24"/>
          <w:szCs w:val="24"/>
        </w:rPr>
        <w:fldChar w:fldCharType="separate"/>
      </w:r>
      <w:r>
        <w:rPr>
          <w:noProof/>
          <w:sz w:val="24"/>
          <w:szCs w:val="24"/>
        </w:rPr>
        <w:t>[54]</w:t>
      </w:r>
      <w:r w:rsidRPr="00A22C7D">
        <w:rPr>
          <w:sz w:val="24"/>
          <w:szCs w:val="24"/>
        </w:rPr>
        <w:fldChar w:fldCharType="end"/>
      </w:r>
      <w:r w:rsidRPr="00A22C7D">
        <w:rPr>
          <w:sz w:val="24"/>
          <w:szCs w:val="24"/>
        </w:rPr>
        <w:t xml:space="preserve">. Assuming 0.6K approach to </w:t>
      </w:r>
      <w:proofErr w:type="gramStart"/>
      <w:r w:rsidRPr="00A22C7D">
        <w:rPr>
          <w:sz w:val="24"/>
          <w:szCs w:val="24"/>
        </w:rPr>
        <w:t>wet-bulb</w:t>
      </w:r>
      <w:proofErr w:type="gramEnd"/>
      <w:r w:rsidRPr="00A22C7D">
        <w:rPr>
          <w:sz w:val="24"/>
          <w:szCs w:val="24"/>
        </w:rPr>
        <w:t>, this allows for seven Kelvin rise (20°C to 27°C) to provide comfort.</w:t>
      </w:r>
    </w:p>
    <w:p w14:paraId="74A3B28E" w14:textId="77777777" w:rsidR="007034EC" w:rsidRPr="00A22C7D" w:rsidRDefault="007034EC" w:rsidP="007034EC">
      <w:pPr>
        <w:spacing w:line="480" w:lineRule="auto"/>
        <w:rPr>
          <w:sz w:val="24"/>
          <w:szCs w:val="24"/>
        </w:rPr>
      </w:pPr>
    </w:p>
    <w:p w14:paraId="4705F2C3" w14:textId="77777777" w:rsidR="007034EC" w:rsidRPr="00764BFB" w:rsidRDefault="007034EC" w:rsidP="007034EC">
      <w:pPr>
        <w:spacing w:line="480" w:lineRule="auto"/>
        <w:rPr>
          <w:sz w:val="24"/>
          <w:szCs w:val="24"/>
        </w:rPr>
      </w:pPr>
      <w:r w:rsidRPr="00764BFB">
        <w:rPr>
          <w:sz w:val="24"/>
          <w:szCs w:val="24"/>
        </w:rPr>
        <w:t xml:space="preserve">Based on </w:t>
      </w:r>
      <w:proofErr w:type="spellStart"/>
      <w:r w:rsidRPr="00764BFB">
        <w:rPr>
          <w:sz w:val="24"/>
          <w:szCs w:val="24"/>
        </w:rPr>
        <w:t>exergetic</w:t>
      </w:r>
      <w:proofErr w:type="spellEnd"/>
      <w:r w:rsidRPr="00764BFB">
        <w:rPr>
          <w:sz w:val="24"/>
          <w:szCs w:val="24"/>
        </w:rPr>
        <w:t xml:space="preserve"> efficiency of vapour-compression cooling</w:t>
      </w:r>
      <w:r w:rsidRPr="00764BFB">
        <w:rPr>
          <w:sz w:val="24"/>
          <w:szCs w:val="24"/>
        </w:rPr>
        <w:fldChar w:fldCharType="begin"/>
      </w:r>
      <w:r>
        <w:rPr>
          <w:sz w:val="24"/>
          <w:szCs w:val="24"/>
        </w:rPr>
        <w:instrText xml:space="preserve"> ADDIN EN.CITE &lt;EndNote&gt;&lt;Cite&gt;&lt;Author&gt;Brown&lt;/Author&gt;&lt;Year&gt;2014&lt;/Year&gt;&lt;RecNum&gt;144&lt;/RecNum&gt;&lt;DisplayText&gt;[55]&lt;/DisplayText&gt;&lt;record&gt;&lt;rec-number&gt;144&lt;/rec-number&gt;&lt;foreign-keys&gt;&lt;key app="EN" db-id="vtfxzavrlzapeee5trrv95x6drxvertzare2" timestamp="1519410976"&gt;144&lt;/key&gt;&lt;/foreign-keys&gt;&lt;ref-type name="Journal Article"&gt;17&lt;/ref-type&gt;&lt;contributors&gt;&lt;authors&gt;&lt;author&gt;Brown, J Steven&lt;/author&gt;&lt;author&gt;Domanski, Piotr A&lt;/author&gt;&lt;/authors&gt;&lt;/contributors&gt;&lt;titles&gt;&lt;title&gt;Review of alternative cooling technologies&lt;/title&gt;&lt;secondary-title&gt;Applied Thermal Engineering&lt;/secondary-title&gt;&lt;/titles&gt;&lt;periodical&gt;&lt;full-title&gt;Applied Thermal Engineering&lt;/full-title&gt;&lt;/periodical&gt;&lt;pages&gt;252-262&lt;/pages&gt;&lt;volume&gt;64&lt;/volume&gt;&lt;number&gt;1-2&lt;/number&gt;&lt;dates&gt;&lt;year&gt;2014&lt;/year&gt;&lt;/dates&gt;&lt;isbn&gt;1359-4311&lt;/isbn&gt;&lt;urls&gt;&lt;/urls&gt;&lt;/record&gt;&lt;/Cite&gt;&lt;/EndNote&gt;</w:instrText>
      </w:r>
      <w:r w:rsidRPr="00764BFB">
        <w:rPr>
          <w:sz w:val="24"/>
          <w:szCs w:val="24"/>
        </w:rPr>
        <w:fldChar w:fldCharType="separate"/>
      </w:r>
      <w:r>
        <w:rPr>
          <w:noProof/>
          <w:sz w:val="24"/>
          <w:szCs w:val="24"/>
        </w:rPr>
        <w:t>[55]</w:t>
      </w:r>
      <w:r w:rsidRPr="00764BFB">
        <w:rPr>
          <w:sz w:val="24"/>
          <w:szCs w:val="24"/>
        </w:rPr>
        <w:fldChar w:fldCharType="end"/>
      </w:r>
      <w:r w:rsidRPr="00764BFB">
        <w:rPr>
          <w:sz w:val="24"/>
          <w:szCs w:val="24"/>
        </w:rPr>
        <w:t xml:space="preserve"> at conventional range and approach temperatures </w:t>
      </w:r>
      <w:r w:rsidRPr="00764BFB">
        <w:rPr>
          <w:sz w:val="24"/>
          <w:szCs w:val="24"/>
        </w:rPr>
        <w:fldChar w:fldCharType="begin"/>
      </w:r>
      <w:r>
        <w:rPr>
          <w:sz w:val="24"/>
          <w:szCs w:val="24"/>
        </w:rPr>
        <w:instrText xml:space="preserve"> ADDIN EN.CITE &lt;EndNote&gt;&lt;Cite&gt;&lt;Author&gt;Bruelisauer&lt;/Author&gt;&lt;Year&gt;2013&lt;/Year&gt;&lt;RecNum&gt;9&lt;/RecNum&gt;&lt;DisplayText&gt;[56]&lt;/DisplayText&gt;&lt;record&gt;&lt;rec-number&gt;9&lt;/rec-number&gt;&lt;foreign-keys&gt;&lt;key app="EN" db-id="vtfxzavrlzapeee5trrv95x6drxvertzare2" timestamp="1510059130"&gt;9&lt;/key&gt;&lt;/foreign-keys&gt;&lt;ref-type name="Journal Article"&gt;17&lt;/ref-type&gt;&lt;contributors&gt;&lt;authors&gt;&lt;author&gt;Bruelisauer, Marcel&lt;/author&gt;&lt;author&gt;Meggers, Forrest&lt;/author&gt;&lt;author&gt;Leibundgut, Hansjürg&lt;/author&gt;&lt;/authors&gt;&lt;/contributors&gt;&lt;titles&gt;&lt;title&gt;Choosing heat sinks for cooling in tropical climates&lt;/title&gt;&lt;secondary-title&gt;Frontiers of Architectural Research&lt;/secondary-title&gt;&lt;/titles&gt;&lt;periodical&gt;&lt;full-title&gt;Frontiers of Architectural Research&lt;/full-title&gt;&lt;/periodical&gt;&lt;pages&gt;292-300&lt;/pages&gt;&lt;volume&gt;2&lt;/volume&gt;&lt;number&gt;3&lt;/number&gt;&lt;keywords&gt;&lt;keyword&gt;Heat rejection&lt;/keyword&gt;&lt;keyword&gt;Heat sink&lt;/keyword&gt;&lt;keyword&gt;Energy efficiency&lt;/keyword&gt;&lt;keyword&gt;Tropical climate&lt;/keyword&gt;&lt;keyword&gt;Exergy&lt;/keyword&gt;&lt;keyword&gt;Air-conditioning&lt;/keyword&gt;&lt;/keywords&gt;&lt;dates&gt;&lt;year&gt;2013&lt;/year&gt;&lt;pub-dates&gt;&lt;date&gt;2013/09/01/&lt;/date&gt;&lt;/pub-dates&gt;&lt;/dates&gt;&lt;isbn&gt;2095-2635&lt;/isbn&gt;&lt;urls&gt;&lt;related-urls&gt;&lt;url&gt;http://www.sciencedirect.com/science/article/pii/S2095263513000290&lt;/url&gt;&lt;/related-urls&gt;&lt;/urls&gt;&lt;electronic-resource-num&gt;https://doi.org/10.1016/j.foar.2013.05.004&lt;/electronic-resource-num&gt;&lt;/record&gt;&lt;/Cite&gt;&lt;/EndNote&gt;</w:instrText>
      </w:r>
      <w:r w:rsidRPr="00764BFB">
        <w:rPr>
          <w:sz w:val="24"/>
          <w:szCs w:val="24"/>
        </w:rPr>
        <w:fldChar w:fldCharType="separate"/>
      </w:r>
      <w:r>
        <w:rPr>
          <w:noProof/>
          <w:sz w:val="24"/>
          <w:szCs w:val="24"/>
        </w:rPr>
        <w:t>[56]</w:t>
      </w:r>
      <w:r w:rsidRPr="00764BFB">
        <w:rPr>
          <w:sz w:val="24"/>
          <w:szCs w:val="24"/>
        </w:rPr>
        <w:fldChar w:fldCharType="end"/>
      </w:r>
      <w:r w:rsidRPr="00764BFB">
        <w:rPr>
          <w:sz w:val="24"/>
          <w:szCs w:val="24"/>
        </w:rPr>
        <w:t xml:space="preserve"> and using formulae derivations herein, a global analysis of potential for adiabatic demand reduction worldwide is tabulated in on-line materials</w:t>
      </w:r>
      <w:r w:rsidRPr="00764BFB">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 </w:instrText>
      </w:r>
      <w:r>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EN.CITE.DATA </w:instrText>
      </w:r>
      <w:r>
        <w:rPr>
          <w:sz w:val="24"/>
          <w:szCs w:val="24"/>
        </w:rPr>
      </w:r>
      <w:r>
        <w:rPr>
          <w:sz w:val="24"/>
          <w:szCs w:val="24"/>
        </w:rPr>
        <w:fldChar w:fldCharType="end"/>
      </w:r>
      <w:r w:rsidRPr="00764BFB">
        <w:rPr>
          <w:sz w:val="24"/>
          <w:szCs w:val="24"/>
        </w:rPr>
      </w:r>
      <w:r w:rsidRPr="00764BFB">
        <w:rPr>
          <w:sz w:val="24"/>
          <w:szCs w:val="24"/>
        </w:rPr>
        <w:fldChar w:fldCharType="separate"/>
      </w:r>
      <w:r w:rsidRPr="00764BFB">
        <w:rPr>
          <w:noProof/>
          <w:sz w:val="24"/>
          <w:szCs w:val="24"/>
        </w:rPr>
        <w:t>[26]</w:t>
      </w:r>
      <w:r w:rsidRPr="00764BFB">
        <w:rPr>
          <w:sz w:val="24"/>
          <w:szCs w:val="24"/>
        </w:rPr>
        <w:fldChar w:fldCharType="end"/>
      </w:r>
      <w:r w:rsidRPr="00764BFB">
        <w:rPr>
          <w:sz w:val="24"/>
          <w:szCs w:val="24"/>
        </w:rPr>
        <w:t>, with an example of Damascus’ airport psychrometric chart Fig.2c and Supplementary Table S2.</w:t>
      </w:r>
    </w:p>
    <w:p w14:paraId="4A3F0260" w14:textId="77777777" w:rsidR="007034EC" w:rsidRPr="00A22C7D" w:rsidRDefault="007034EC" w:rsidP="007034EC">
      <w:pPr>
        <w:spacing w:line="480" w:lineRule="auto"/>
        <w:rPr>
          <w:sz w:val="24"/>
          <w:szCs w:val="24"/>
        </w:rPr>
      </w:pPr>
    </w:p>
    <w:p w14:paraId="6E4AE70D" w14:textId="77777777" w:rsidR="007034EC" w:rsidRPr="00A22C7D" w:rsidRDefault="007034EC" w:rsidP="007034EC">
      <w:pPr>
        <w:spacing w:line="480" w:lineRule="auto"/>
        <w:rPr>
          <w:sz w:val="24"/>
          <w:szCs w:val="24"/>
        </w:rPr>
      </w:pPr>
      <w:r w:rsidRPr="00A22C7D">
        <w:rPr>
          <w:sz w:val="24"/>
          <w:szCs w:val="24"/>
        </w:rPr>
        <w:t>The efficiency gain of adiabatic evaporative cooling condensers is derived from the Carnot coefficient of performance for cooling COP</w:t>
      </w:r>
      <w:r w:rsidRPr="00A22C7D">
        <w:rPr>
          <w:sz w:val="24"/>
          <w:szCs w:val="24"/>
          <w:vertAlign w:val="subscript"/>
        </w:rPr>
        <w:t>C</w:t>
      </w:r>
      <w:r w:rsidRPr="00A22C7D">
        <w:rPr>
          <w:sz w:val="24"/>
          <w:szCs w:val="24"/>
        </w:rPr>
        <w:t xml:space="preserve"> based on the cold heat flow at the evaporator Q</w:t>
      </w:r>
      <w:r w:rsidRPr="00A22C7D">
        <w:rPr>
          <w:sz w:val="24"/>
          <w:szCs w:val="24"/>
          <w:vertAlign w:val="subscript"/>
        </w:rPr>
        <w:t>c</w:t>
      </w:r>
      <w:r w:rsidRPr="00A22C7D">
        <w:rPr>
          <w:sz w:val="24"/>
          <w:szCs w:val="24"/>
        </w:rPr>
        <w:t xml:space="preserve"> and the heat rejection at the condenser </w:t>
      </w:r>
      <w:proofErr w:type="spellStart"/>
      <w:r w:rsidRPr="00A22C7D">
        <w:rPr>
          <w:sz w:val="24"/>
          <w:szCs w:val="24"/>
        </w:rPr>
        <w:t>Q</w:t>
      </w:r>
      <w:r w:rsidRPr="00A22C7D">
        <w:rPr>
          <w:sz w:val="24"/>
          <w:szCs w:val="24"/>
          <w:vertAlign w:val="subscript"/>
        </w:rPr>
        <w:t>h</w:t>
      </w:r>
      <w:proofErr w:type="spellEnd"/>
      <w:r w:rsidRPr="00A22C7D">
        <w:rPr>
          <w:sz w:val="24"/>
          <w:szCs w:val="24"/>
        </w:rPr>
        <w:t xml:space="preserve"> in equation </w:t>
      </w:r>
      <w:r>
        <w:rPr>
          <w:sz w:val="24"/>
          <w:szCs w:val="24"/>
        </w:rPr>
        <w:t>S</w:t>
      </w:r>
      <w:r w:rsidRPr="00A22C7D">
        <w:rPr>
          <w:sz w:val="24"/>
          <w:szCs w:val="24"/>
        </w:rPr>
        <w:t xml:space="preserve">1, as equivalent to equations </w:t>
      </w:r>
      <w:r>
        <w:rPr>
          <w:sz w:val="24"/>
          <w:szCs w:val="24"/>
        </w:rPr>
        <w:t>S</w:t>
      </w:r>
      <w:r w:rsidRPr="00A22C7D">
        <w:rPr>
          <w:sz w:val="24"/>
          <w:szCs w:val="24"/>
        </w:rPr>
        <w:t xml:space="preserve">2, </w:t>
      </w:r>
      <w:r>
        <w:rPr>
          <w:sz w:val="24"/>
          <w:szCs w:val="24"/>
        </w:rPr>
        <w:t>S</w:t>
      </w:r>
      <w:r w:rsidRPr="00A22C7D">
        <w:rPr>
          <w:sz w:val="24"/>
          <w:szCs w:val="24"/>
        </w:rPr>
        <w:t xml:space="preserve">3 and </w:t>
      </w:r>
      <w:r>
        <w:rPr>
          <w:sz w:val="24"/>
          <w:szCs w:val="24"/>
        </w:rPr>
        <w:t>S</w:t>
      </w:r>
      <w:r w:rsidRPr="00A22C7D">
        <w:rPr>
          <w:sz w:val="24"/>
          <w:szCs w:val="24"/>
        </w:rPr>
        <w:t>4 with the low temperature T</w:t>
      </w:r>
      <w:r w:rsidRPr="00A22C7D">
        <w:rPr>
          <w:sz w:val="24"/>
          <w:szCs w:val="24"/>
          <w:vertAlign w:val="subscript"/>
        </w:rPr>
        <w:t>L</w:t>
      </w:r>
      <w:r w:rsidRPr="00A22C7D">
        <w:rPr>
          <w:sz w:val="24"/>
          <w:szCs w:val="24"/>
        </w:rPr>
        <w:t>, high temperature T</w:t>
      </w:r>
      <w:r w:rsidRPr="00A22C7D">
        <w:rPr>
          <w:sz w:val="24"/>
          <w:szCs w:val="24"/>
          <w:vertAlign w:val="subscript"/>
        </w:rPr>
        <w:t>H</w:t>
      </w:r>
      <w:r w:rsidRPr="00A22C7D">
        <w:rPr>
          <w:sz w:val="24"/>
          <w:szCs w:val="24"/>
        </w:rPr>
        <w:t>, evaporator apparatus dew point T</w:t>
      </w:r>
      <w:r w:rsidRPr="00A22C7D">
        <w:rPr>
          <w:sz w:val="24"/>
          <w:szCs w:val="24"/>
          <w:vertAlign w:val="subscript"/>
        </w:rPr>
        <w:t>ADP</w:t>
      </w:r>
      <w:r w:rsidRPr="00A22C7D">
        <w:rPr>
          <w:sz w:val="24"/>
          <w:szCs w:val="24"/>
        </w:rPr>
        <w:t xml:space="preserve">, ambient air dry-bulb temperature </w:t>
      </w:r>
      <w:proofErr w:type="spellStart"/>
      <w:r w:rsidRPr="00A22C7D">
        <w:rPr>
          <w:sz w:val="24"/>
          <w:szCs w:val="24"/>
        </w:rPr>
        <w:t>T</w:t>
      </w:r>
      <w:r w:rsidRPr="00A22C7D">
        <w:rPr>
          <w:sz w:val="24"/>
          <w:szCs w:val="24"/>
          <w:vertAlign w:val="subscript"/>
        </w:rPr>
        <w:t>db</w:t>
      </w:r>
      <w:proofErr w:type="spellEnd"/>
      <w:r w:rsidRPr="00A22C7D">
        <w:rPr>
          <w:sz w:val="24"/>
          <w:szCs w:val="24"/>
        </w:rPr>
        <w:t xml:space="preserve">, and ambient air wet-bulb </w:t>
      </w:r>
      <w:proofErr w:type="spellStart"/>
      <w:r w:rsidRPr="00A22C7D">
        <w:rPr>
          <w:sz w:val="24"/>
          <w:szCs w:val="24"/>
        </w:rPr>
        <w:t>T</w:t>
      </w:r>
      <w:r w:rsidRPr="00A22C7D">
        <w:rPr>
          <w:sz w:val="24"/>
          <w:szCs w:val="24"/>
          <w:vertAlign w:val="subscript"/>
        </w:rPr>
        <w:t>wb</w:t>
      </w:r>
      <w:proofErr w:type="spellEnd"/>
      <w:r w:rsidRPr="00A22C7D">
        <w:rPr>
          <w:sz w:val="24"/>
          <w:szCs w:val="24"/>
        </w:rPr>
        <w:t xml:space="preserve"> in absolute units (Kelvins).</w:t>
      </w:r>
    </w:p>
    <w:p w14:paraId="4A8ED72E" w14:textId="77777777" w:rsidR="007034EC" w:rsidRPr="00A22C7D" w:rsidRDefault="007034EC" w:rsidP="007034EC">
      <w:pPr>
        <w:spacing w:line="480" w:lineRule="auto"/>
        <w:rPr>
          <w:sz w:val="24"/>
          <w:szCs w:val="24"/>
        </w:rPr>
      </w:pPr>
      <w:r w:rsidRPr="00A22C7D">
        <w:rPr>
          <w:sz w:val="24"/>
          <w:szCs w:val="24"/>
        </w:rPr>
        <w:tab/>
      </w:r>
      <w:r w:rsidRPr="00A22C7D">
        <w:rPr>
          <w:sz w:val="24"/>
          <w:szCs w:val="24"/>
        </w:rPr>
        <w:tab/>
      </w:r>
      <w:r w:rsidRPr="00A22C7D">
        <w:rPr>
          <w:sz w:val="24"/>
          <w:szCs w:val="24"/>
        </w:rPr>
        <w:tab/>
        <w:t>COP</w:t>
      </w:r>
      <w:r w:rsidRPr="00A22C7D">
        <w:rPr>
          <w:sz w:val="24"/>
          <w:szCs w:val="24"/>
          <w:vertAlign w:val="subscript"/>
        </w:rPr>
        <w:t>C</w:t>
      </w:r>
      <w:r w:rsidRPr="00A22C7D">
        <w:rPr>
          <w:sz w:val="24"/>
          <w:szCs w:val="24"/>
        </w:rPr>
        <w:t xml:space="preserve"> = Q</w:t>
      </w:r>
      <w:r w:rsidRPr="00A22C7D">
        <w:rPr>
          <w:sz w:val="24"/>
          <w:szCs w:val="24"/>
          <w:vertAlign w:val="subscript"/>
        </w:rPr>
        <w:t>c</w:t>
      </w:r>
      <w:r w:rsidRPr="00A22C7D">
        <w:rPr>
          <w:sz w:val="24"/>
          <w:szCs w:val="24"/>
        </w:rPr>
        <w:t>/(</w:t>
      </w:r>
      <w:proofErr w:type="spellStart"/>
      <w:r w:rsidRPr="00A22C7D">
        <w:rPr>
          <w:sz w:val="24"/>
          <w:szCs w:val="24"/>
        </w:rPr>
        <w:t>Q</w:t>
      </w:r>
      <w:r w:rsidRPr="00A22C7D">
        <w:rPr>
          <w:sz w:val="24"/>
          <w:szCs w:val="24"/>
          <w:vertAlign w:val="subscript"/>
        </w:rPr>
        <w:t>h</w:t>
      </w:r>
      <w:proofErr w:type="spellEnd"/>
      <w:r w:rsidRPr="00A22C7D">
        <w:rPr>
          <w:sz w:val="24"/>
          <w:szCs w:val="24"/>
        </w:rPr>
        <w:t>-Q</w:t>
      </w:r>
      <w:r w:rsidRPr="00A22C7D">
        <w:rPr>
          <w:sz w:val="24"/>
          <w:szCs w:val="24"/>
          <w:vertAlign w:val="subscript"/>
        </w:rPr>
        <w:t>c</w:t>
      </w:r>
      <w:r w:rsidRPr="00A22C7D">
        <w:rPr>
          <w:sz w:val="24"/>
          <w:szCs w:val="24"/>
        </w:rPr>
        <w:t>)</w:t>
      </w:r>
      <w:r w:rsidRPr="00A22C7D">
        <w:rPr>
          <w:sz w:val="24"/>
          <w:szCs w:val="24"/>
        </w:rPr>
        <w:tab/>
      </w:r>
      <w:r w:rsidRPr="00A22C7D">
        <w:rPr>
          <w:sz w:val="24"/>
          <w:szCs w:val="24"/>
        </w:rPr>
        <w:tab/>
      </w:r>
      <w:r w:rsidRPr="00A22C7D">
        <w:rPr>
          <w:sz w:val="24"/>
          <w:szCs w:val="24"/>
        </w:rPr>
        <w:tab/>
      </w:r>
      <w:r w:rsidRPr="00A22C7D">
        <w:rPr>
          <w:sz w:val="24"/>
          <w:szCs w:val="24"/>
        </w:rPr>
        <w:tab/>
      </w:r>
      <w:r w:rsidRPr="00A22C7D">
        <w:rPr>
          <w:sz w:val="24"/>
          <w:szCs w:val="24"/>
        </w:rPr>
        <w:tab/>
        <w:t>(</w:t>
      </w:r>
      <w:proofErr w:type="spellStart"/>
      <w:r w:rsidRPr="00A22C7D">
        <w:rPr>
          <w:sz w:val="24"/>
          <w:szCs w:val="24"/>
        </w:rPr>
        <w:t>eqn</w:t>
      </w:r>
      <w:proofErr w:type="spellEnd"/>
      <w:r w:rsidRPr="00A22C7D">
        <w:rPr>
          <w:sz w:val="24"/>
          <w:szCs w:val="24"/>
        </w:rPr>
        <w:t xml:space="preserve"> </w:t>
      </w:r>
      <w:r>
        <w:rPr>
          <w:sz w:val="24"/>
          <w:szCs w:val="24"/>
        </w:rPr>
        <w:t>S</w:t>
      </w:r>
      <w:r w:rsidRPr="00A22C7D">
        <w:rPr>
          <w:sz w:val="24"/>
          <w:szCs w:val="24"/>
        </w:rPr>
        <w:t>1)</w:t>
      </w:r>
    </w:p>
    <w:p w14:paraId="64E1EA7B" w14:textId="77777777" w:rsidR="007034EC" w:rsidRPr="00A22C7D" w:rsidRDefault="007034EC" w:rsidP="007034EC">
      <w:pPr>
        <w:spacing w:line="480" w:lineRule="auto"/>
        <w:rPr>
          <w:sz w:val="24"/>
          <w:szCs w:val="24"/>
        </w:rPr>
      </w:pPr>
      <w:r w:rsidRPr="00A22C7D">
        <w:rPr>
          <w:sz w:val="24"/>
          <w:szCs w:val="24"/>
        </w:rPr>
        <w:tab/>
      </w:r>
      <w:r w:rsidRPr="00A22C7D">
        <w:rPr>
          <w:sz w:val="24"/>
          <w:szCs w:val="24"/>
        </w:rPr>
        <w:tab/>
      </w:r>
      <w:r w:rsidRPr="00A22C7D">
        <w:rPr>
          <w:sz w:val="24"/>
          <w:szCs w:val="24"/>
        </w:rPr>
        <w:tab/>
        <w:t>COP</w:t>
      </w:r>
      <w:r w:rsidRPr="00A22C7D">
        <w:rPr>
          <w:sz w:val="24"/>
          <w:szCs w:val="24"/>
          <w:vertAlign w:val="subscript"/>
        </w:rPr>
        <w:t>C</w:t>
      </w:r>
      <w:r w:rsidRPr="00A22C7D">
        <w:rPr>
          <w:sz w:val="24"/>
          <w:szCs w:val="24"/>
        </w:rPr>
        <w:t xml:space="preserve"> = T</w:t>
      </w:r>
      <w:r w:rsidRPr="00A22C7D">
        <w:rPr>
          <w:sz w:val="24"/>
          <w:szCs w:val="24"/>
          <w:vertAlign w:val="subscript"/>
        </w:rPr>
        <w:t>L</w:t>
      </w:r>
      <w:r w:rsidRPr="00A22C7D">
        <w:rPr>
          <w:sz w:val="24"/>
          <w:szCs w:val="24"/>
        </w:rPr>
        <w:t>/(T</w:t>
      </w:r>
      <w:r w:rsidRPr="00A22C7D">
        <w:rPr>
          <w:sz w:val="24"/>
          <w:szCs w:val="24"/>
          <w:vertAlign w:val="subscript"/>
        </w:rPr>
        <w:t>H</w:t>
      </w:r>
      <w:r w:rsidRPr="00A22C7D">
        <w:rPr>
          <w:sz w:val="24"/>
          <w:szCs w:val="24"/>
        </w:rPr>
        <w:t>-T</w:t>
      </w:r>
      <w:r w:rsidRPr="00A22C7D">
        <w:rPr>
          <w:sz w:val="24"/>
          <w:szCs w:val="24"/>
          <w:vertAlign w:val="subscript"/>
        </w:rPr>
        <w:t>L</w:t>
      </w:r>
      <w:r w:rsidRPr="00A22C7D">
        <w:rPr>
          <w:sz w:val="24"/>
          <w:szCs w:val="24"/>
        </w:rPr>
        <w:t>)</w:t>
      </w:r>
      <w:r w:rsidRPr="00A22C7D">
        <w:rPr>
          <w:sz w:val="24"/>
          <w:szCs w:val="24"/>
        </w:rPr>
        <w:tab/>
      </w:r>
      <w:r w:rsidRPr="00A22C7D">
        <w:rPr>
          <w:sz w:val="24"/>
          <w:szCs w:val="24"/>
        </w:rPr>
        <w:tab/>
      </w:r>
      <w:r w:rsidRPr="00A22C7D">
        <w:rPr>
          <w:sz w:val="24"/>
          <w:szCs w:val="24"/>
        </w:rPr>
        <w:tab/>
      </w:r>
      <w:r w:rsidRPr="00A22C7D">
        <w:rPr>
          <w:sz w:val="24"/>
          <w:szCs w:val="24"/>
        </w:rPr>
        <w:tab/>
      </w:r>
      <w:r w:rsidRPr="00A22C7D">
        <w:rPr>
          <w:sz w:val="24"/>
          <w:szCs w:val="24"/>
        </w:rPr>
        <w:tab/>
        <w:t>(</w:t>
      </w:r>
      <w:proofErr w:type="spellStart"/>
      <w:r w:rsidRPr="00A22C7D">
        <w:rPr>
          <w:sz w:val="24"/>
          <w:szCs w:val="24"/>
        </w:rPr>
        <w:t>eqn</w:t>
      </w:r>
      <w:proofErr w:type="spellEnd"/>
      <w:r w:rsidRPr="00A22C7D">
        <w:rPr>
          <w:sz w:val="24"/>
          <w:szCs w:val="24"/>
        </w:rPr>
        <w:t xml:space="preserve"> </w:t>
      </w:r>
      <w:r>
        <w:rPr>
          <w:sz w:val="24"/>
          <w:szCs w:val="24"/>
        </w:rPr>
        <w:t>S</w:t>
      </w:r>
      <w:r w:rsidRPr="00A22C7D">
        <w:rPr>
          <w:sz w:val="24"/>
          <w:szCs w:val="24"/>
        </w:rPr>
        <w:t>2)</w:t>
      </w:r>
    </w:p>
    <w:p w14:paraId="49ED6AAB" w14:textId="77777777" w:rsidR="007034EC" w:rsidRPr="00A22C7D" w:rsidRDefault="007034EC" w:rsidP="007034EC">
      <w:pPr>
        <w:spacing w:line="480" w:lineRule="auto"/>
        <w:ind w:left="1440" w:firstLine="720"/>
        <w:rPr>
          <w:sz w:val="24"/>
          <w:szCs w:val="24"/>
        </w:rPr>
      </w:pPr>
      <w:proofErr w:type="spellStart"/>
      <w:r w:rsidRPr="00A22C7D">
        <w:rPr>
          <w:sz w:val="24"/>
          <w:szCs w:val="24"/>
        </w:rPr>
        <w:t>COP</w:t>
      </w:r>
      <w:r w:rsidRPr="00A22C7D">
        <w:rPr>
          <w:sz w:val="24"/>
          <w:szCs w:val="24"/>
          <w:vertAlign w:val="subscript"/>
        </w:rPr>
        <w:t>C,dry</w:t>
      </w:r>
      <w:proofErr w:type="spellEnd"/>
      <w:r w:rsidRPr="00A22C7D">
        <w:rPr>
          <w:sz w:val="24"/>
          <w:szCs w:val="24"/>
        </w:rPr>
        <w:t xml:space="preserve"> = T</w:t>
      </w:r>
      <w:r w:rsidRPr="00A22C7D">
        <w:rPr>
          <w:sz w:val="24"/>
          <w:szCs w:val="24"/>
          <w:vertAlign w:val="subscript"/>
        </w:rPr>
        <w:t>ADP</w:t>
      </w:r>
      <w:r w:rsidRPr="00A22C7D">
        <w:rPr>
          <w:sz w:val="24"/>
          <w:szCs w:val="24"/>
        </w:rPr>
        <w:t>/(</w:t>
      </w:r>
      <w:proofErr w:type="spellStart"/>
      <w:r w:rsidRPr="00A22C7D">
        <w:rPr>
          <w:sz w:val="24"/>
          <w:szCs w:val="24"/>
        </w:rPr>
        <w:t>T</w:t>
      </w:r>
      <w:r w:rsidRPr="00A22C7D">
        <w:rPr>
          <w:sz w:val="24"/>
          <w:szCs w:val="24"/>
          <w:vertAlign w:val="subscript"/>
        </w:rPr>
        <w:t>db</w:t>
      </w:r>
      <w:proofErr w:type="spellEnd"/>
      <w:r w:rsidRPr="00A22C7D">
        <w:rPr>
          <w:sz w:val="24"/>
          <w:szCs w:val="24"/>
        </w:rPr>
        <w:t xml:space="preserve"> - T</w:t>
      </w:r>
      <w:r w:rsidRPr="00A22C7D">
        <w:rPr>
          <w:sz w:val="24"/>
          <w:szCs w:val="24"/>
          <w:vertAlign w:val="subscript"/>
        </w:rPr>
        <w:t>ADP</w:t>
      </w:r>
      <w:r w:rsidRPr="00A22C7D">
        <w:rPr>
          <w:sz w:val="24"/>
          <w:szCs w:val="24"/>
        </w:rPr>
        <w:t>)</w:t>
      </w:r>
      <w:r w:rsidRPr="00A22C7D">
        <w:rPr>
          <w:sz w:val="24"/>
          <w:szCs w:val="24"/>
        </w:rPr>
        <w:tab/>
      </w:r>
      <w:r w:rsidRPr="00A22C7D">
        <w:rPr>
          <w:sz w:val="24"/>
          <w:szCs w:val="24"/>
        </w:rPr>
        <w:tab/>
      </w:r>
      <w:r w:rsidRPr="00A22C7D">
        <w:rPr>
          <w:sz w:val="24"/>
          <w:szCs w:val="24"/>
        </w:rPr>
        <w:tab/>
      </w:r>
      <w:r w:rsidRPr="00A22C7D">
        <w:rPr>
          <w:sz w:val="24"/>
          <w:szCs w:val="24"/>
        </w:rPr>
        <w:tab/>
        <w:t>(</w:t>
      </w:r>
      <w:proofErr w:type="spellStart"/>
      <w:r w:rsidRPr="00A22C7D">
        <w:rPr>
          <w:sz w:val="24"/>
          <w:szCs w:val="24"/>
        </w:rPr>
        <w:t>eqn</w:t>
      </w:r>
      <w:proofErr w:type="spellEnd"/>
      <w:r w:rsidRPr="00A22C7D">
        <w:rPr>
          <w:sz w:val="24"/>
          <w:szCs w:val="24"/>
        </w:rPr>
        <w:t xml:space="preserve"> </w:t>
      </w:r>
      <w:r>
        <w:rPr>
          <w:sz w:val="24"/>
          <w:szCs w:val="24"/>
        </w:rPr>
        <w:t>S</w:t>
      </w:r>
      <w:r w:rsidRPr="00A22C7D">
        <w:rPr>
          <w:sz w:val="24"/>
          <w:szCs w:val="24"/>
        </w:rPr>
        <w:t>3)</w:t>
      </w:r>
    </w:p>
    <w:p w14:paraId="3421F0DF" w14:textId="77777777" w:rsidR="007034EC" w:rsidRPr="00A512E4" w:rsidRDefault="007034EC" w:rsidP="007034EC">
      <w:pPr>
        <w:spacing w:line="480" w:lineRule="auto"/>
        <w:ind w:left="1440" w:firstLine="720"/>
        <w:rPr>
          <w:sz w:val="24"/>
          <w:szCs w:val="24"/>
          <w:lang w:val="nl-NL"/>
        </w:rPr>
      </w:pPr>
      <w:r w:rsidRPr="00A512E4">
        <w:rPr>
          <w:sz w:val="24"/>
          <w:szCs w:val="24"/>
          <w:lang w:val="nl-NL"/>
        </w:rPr>
        <w:t>COP</w:t>
      </w:r>
      <w:r w:rsidRPr="00A512E4">
        <w:rPr>
          <w:sz w:val="24"/>
          <w:szCs w:val="24"/>
          <w:vertAlign w:val="subscript"/>
          <w:lang w:val="nl-NL"/>
        </w:rPr>
        <w:t>C,wet</w:t>
      </w:r>
      <w:r w:rsidRPr="00A512E4">
        <w:rPr>
          <w:sz w:val="24"/>
          <w:szCs w:val="24"/>
          <w:lang w:val="nl-NL"/>
        </w:rPr>
        <w:t xml:space="preserve"> = T</w:t>
      </w:r>
      <w:r w:rsidRPr="00A512E4">
        <w:rPr>
          <w:sz w:val="24"/>
          <w:szCs w:val="24"/>
          <w:vertAlign w:val="subscript"/>
          <w:lang w:val="nl-NL"/>
        </w:rPr>
        <w:t>ADP</w:t>
      </w:r>
      <w:r w:rsidRPr="00A512E4">
        <w:rPr>
          <w:sz w:val="24"/>
          <w:szCs w:val="24"/>
          <w:lang w:val="nl-NL"/>
        </w:rPr>
        <w:t>/(T</w:t>
      </w:r>
      <w:r w:rsidRPr="00A512E4">
        <w:rPr>
          <w:sz w:val="24"/>
          <w:szCs w:val="24"/>
          <w:vertAlign w:val="subscript"/>
          <w:lang w:val="nl-NL"/>
        </w:rPr>
        <w:t>wb</w:t>
      </w:r>
      <w:r w:rsidRPr="00A512E4">
        <w:rPr>
          <w:sz w:val="24"/>
          <w:szCs w:val="24"/>
          <w:lang w:val="nl-NL"/>
        </w:rPr>
        <w:t xml:space="preserve"> - T</w:t>
      </w:r>
      <w:r w:rsidRPr="00A512E4">
        <w:rPr>
          <w:sz w:val="24"/>
          <w:szCs w:val="24"/>
          <w:vertAlign w:val="subscript"/>
          <w:lang w:val="nl-NL"/>
        </w:rPr>
        <w:t>ADP</w:t>
      </w:r>
      <w:r w:rsidRPr="00A512E4">
        <w:rPr>
          <w:sz w:val="24"/>
          <w:szCs w:val="24"/>
          <w:lang w:val="nl-NL"/>
        </w:rPr>
        <w:t>)</w:t>
      </w:r>
      <w:r w:rsidRPr="00A512E4">
        <w:rPr>
          <w:sz w:val="24"/>
          <w:szCs w:val="24"/>
          <w:lang w:val="nl-NL"/>
        </w:rPr>
        <w:tab/>
      </w:r>
      <w:r w:rsidRPr="00A512E4">
        <w:rPr>
          <w:sz w:val="24"/>
          <w:szCs w:val="24"/>
          <w:lang w:val="nl-NL"/>
        </w:rPr>
        <w:tab/>
      </w:r>
      <w:r w:rsidRPr="00A512E4">
        <w:rPr>
          <w:sz w:val="24"/>
          <w:szCs w:val="24"/>
          <w:lang w:val="nl-NL"/>
        </w:rPr>
        <w:tab/>
      </w:r>
      <w:r w:rsidRPr="00A512E4">
        <w:rPr>
          <w:sz w:val="24"/>
          <w:szCs w:val="24"/>
          <w:lang w:val="nl-NL"/>
        </w:rPr>
        <w:tab/>
        <w:t>(eqn S4)</w:t>
      </w:r>
    </w:p>
    <w:p w14:paraId="1522712F" w14:textId="77777777" w:rsidR="007034EC" w:rsidRPr="00A512E4" w:rsidRDefault="007034EC" w:rsidP="007034EC">
      <w:pPr>
        <w:spacing w:line="480" w:lineRule="auto"/>
        <w:rPr>
          <w:sz w:val="24"/>
          <w:szCs w:val="24"/>
          <w:lang w:val="nl-NL"/>
        </w:rPr>
      </w:pPr>
    </w:p>
    <w:p w14:paraId="655CC734" w14:textId="77777777" w:rsidR="007034EC" w:rsidRPr="00A22C7D" w:rsidRDefault="007034EC" w:rsidP="007034EC">
      <w:pPr>
        <w:spacing w:line="480" w:lineRule="auto"/>
        <w:rPr>
          <w:sz w:val="24"/>
          <w:szCs w:val="24"/>
        </w:rPr>
      </w:pPr>
      <w:r w:rsidRPr="00A22C7D">
        <w:rPr>
          <w:sz w:val="24"/>
          <w:szCs w:val="24"/>
        </w:rPr>
        <w:t xml:space="preserve">Thereby the </w:t>
      </w:r>
      <w:proofErr w:type="spellStart"/>
      <w:r w:rsidRPr="00A22C7D">
        <w:rPr>
          <w:sz w:val="24"/>
          <w:szCs w:val="24"/>
        </w:rPr>
        <w:t>ratio</w:t>
      </w:r>
      <w:r w:rsidRPr="00A22C7D">
        <w:rPr>
          <w:sz w:val="24"/>
          <w:szCs w:val="24"/>
          <w:vertAlign w:val="subscript"/>
        </w:rPr>
        <w:t>dry</w:t>
      </w:r>
      <w:proofErr w:type="spellEnd"/>
      <w:r w:rsidRPr="00A22C7D">
        <w:rPr>
          <w:sz w:val="24"/>
          <w:szCs w:val="24"/>
          <w:vertAlign w:val="subscript"/>
        </w:rPr>
        <w:t>/wet</w:t>
      </w:r>
      <w:r w:rsidRPr="00A22C7D">
        <w:rPr>
          <w:sz w:val="24"/>
          <w:szCs w:val="24"/>
        </w:rPr>
        <w:t xml:space="preserve"> of </w:t>
      </w:r>
      <w:proofErr w:type="spellStart"/>
      <w:r w:rsidRPr="00A22C7D">
        <w:rPr>
          <w:sz w:val="24"/>
          <w:szCs w:val="24"/>
        </w:rPr>
        <w:t>COP</w:t>
      </w:r>
      <w:r w:rsidRPr="00A22C7D">
        <w:rPr>
          <w:sz w:val="24"/>
          <w:szCs w:val="24"/>
          <w:vertAlign w:val="subscript"/>
        </w:rPr>
        <w:t>dry</w:t>
      </w:r>
      <w:r w:rsidRPr="00A22C7D">
        <w:rPr>
          <w:sz w:val="24"/>
          <w:szCs w:val="24"/>
        </w:rPr>
        <w:t>:COP</w:t>
      </w:r>
      <w:r w:rsidRPr="00A22C7D">
        <w:rPr>
          <w:sz w:val="24"/>
          <w:szCs w:val="24"/>
          <w:vertAlign w:val="subscript"/>
        </w:rPr>
        <w:t>wet</w:t>
      </w:r>
      <w:proofErr w:type="spellEnd"/>
      <w:r w:rsidRPr="00A22C7D">
        <w:rPr>
          <w:sz w:val="24"/>
          <w:szCs w:val="24"/>
        </w:rPr>
        <w:t xml:space="preserve"> is given in equation </w:t>
      </w:r>
      <w:r>
        <w:rPr>
          <w:sz w:val="24"/>
          <w:szCs w:val="24"/>
        </w:rPr>
        <w:t>S</w:t>
      </w:r>
      <w:r w:rsidRPr="00A22C7D">
        <w:rPr>
          <w:sz w:val="24"/>
          <w:szCs w:val="24"/>
        </w:rPr>
        <w:t>5, where temperature may be based on Centigrade units because of relative differences are taken in both numerator and denominator.</w:t>
      </w:r>
    </w:p>
    <w:p w14:paraId="3352F966" w14:textId="77777777" w:rsidR="007034EC" w:rsidRPr="00A22C7D" w:rsidRDefault="007034EC" w:rsidP="007034EC">
      <w:pPr>
        <w:spacing w:line="480" w:lineRule="auto"/>
        <w:ind w:left="1440" w:firstLine="720"/>
        <w:rPr>
          <w:sz w:val="24"/>
          <w:szCs w:val="24"/>
        </w:rPr>
      </w:pPr>
      <w:proofErr w:type="spellStart"/>
      <w:r w:rsidRPr="00A22C7D">
        <w:rPr>
          <w:sz w:val="24"/>
          <w:szCs w:val="24"/>
        </w:rPr>
        <w:t>ratio</w:t>
      </w:r>
      <w:r w:rsidRPr="00A22C7D">
        <w:rPr>
          <w:sz w:val="24"/>
          <w:szCs w:val="24"/>
          <w:vertAlign w:val="subscript"/>
        </w:rPr>
        <w:t>dry</w:t>
      </w:r>
      <w:proofErr w:type="spellEnd"/>
      <w:r w:rsidRPr="00A22C7D">
        <w:rPr>
          <w:sz w:val="24"/>
          <w:szCs w:val="24"/>
          <w:vertAlign w:val="subscript"/>
        </w:rPr>
        <w:t>/wet</w:t>
      </w:r>
      <w:r w:rsidRPr="00A22C7D">
        <w:rPr>
          <w:sz w:val="24"/>
          <w:szCs w:val="24"/>
        </w:rPr>
        <w:t xml:space="preserve"> = (</w:t>
      </w:r>
      <w:proofErr w:type="spellStart"/>
      <w:r w:rsidRPr="00A22C7D">
        <w:rPr>
          <w:sz w:val="24"/>
          <w:szCs w:val="24"/>
        </w:rPr>
        <w:t>T</w:t>
      </w:r>
      <w:r w:rsidRPr="00A22C7D">
        <w:rPr>
          <w:sz w:val="24"/>
          <w:szCs w:val="24"/>
          <w:vertAlign w:val="subscript"/>
        </w:rPr>
        <w:t>wb</w:t>
      </w:r>
      <w:proofErr w:type="spellEnd"/>
      <w:r w:rsidRPr="00A22C7D">
        <w:rPr>
          <w:sz w:val="24"/>
          <w:szCs w:val="24"/>
        </w:rPr>
        <w:t xml:space="preserve"> - T</w:t>
      </w:r>
      <w:r w:rsidRPr="00A22C7D">
        <w:rPr>
          <w:sz w:val="24"/>
          <w:szCs w:val="24"/>
          <w:vertAlign w:val="subscript"/>
        </w:rPr>
        <w:t>ADP</w:t>
      </w:r>
      <w:r w:rsidRPr="00A22C7D">
        <w:rPr>
          <w:sz w:val="24"/>
          <w:szCs w:val="24"/>
        </w:rPr>
        <w:t>)/(</w:t>
      </w:r>
      <w:proofErr w:type="spellStart"/>
      <w:r w:rsidRPr="00A22C7D">
        <w:rPr>
          <w:sz w:val="24"/>
          <w:szCs w:val="24"/>
        </w:rPr>
        <w:t>T</w:t>
      </w:r>
      <w:r w:rsidRPr="00A22C7D">
        <w:rPr>
          <w:sz w:val="24"/>
          <w:szCs w:val="24"/>
          <w:vertAlign w:val="subscript"/>
        </w:rPr>
        <w:t>db</w:t>
      </w:r>
      <w:proofErr w:type="spellEnd"/>
      <w:r w:rsidRPr="00A22C7D">
        <w:rPr>
          <w:sz w:val="24"/>
          <w:szCs w:val="24"/>
        </w:rPr>
        <w:t xml:space="preserve"> - T</w:t>
      </w:r>
      <w:r w:rsidRPr="00A22C7D">
        <w:rPr>
          <w:sz w:val="24"/>
          <w:szCs w:val="24"/>
          <w:vertAlign w:val="subscript"/>
        </w:rPr>
        <w:t>ADP</w:t>
      </w:r>
      <w:r w:rsidRPr="00A22C7D">
        <w:rPr>
          <w:sz w:val="24"/>
          <w:szCs w:val="24"/>
        </w:rPr>
        <w:t>)</w:t>
      </w:r>
      <w:r w:rsidRPr="00A22C7D">
        <w:rPr>
          <w:sz w:val="24"/>
          <w:szCs w:val="24"/>
        </w:rPr>
        <w:tab/>
      </w:r>
      <w:r w:rsidRPr="00A22C7D">
        <w:rPr>
          <w:sz w:val="24"/>
          <w:szCs w:val="24"/>
        </w:rPr>
        <w:tab/>
      </w:r>
      <w:r w:rsidRPr="00A22C7D">
        <w:rPr>
          <w:sz w:val="24"/>
          <w:szCs w:val="24"/>
        </w:rPr>
        <w:tab/>
        <w:t>(</w:t>
      </w:r>
      <w:proofErr w:type="spellStart"/>
      <w:r w:rsidRPr="00A22C7D">
        <w:rPr>
          <w:sz w:val="24"/>
          <w:szCs w:val="24"/>
        </w:rPr>
        <w:t>eqn</w:t>
      </w:r>
      <w:proofErr w:type="spellEnd"/>
      <w:r w:rsidRPr="00A22C7D">
        <w:rPr>
          <w:sz w:val="24"/>
          <w:szCs w:val="24"/>
        </w:rPr>
        <w:t xml:space="preserve"> </w:t>
      </w:r>
      <w:r>
        <w:rPr>
          <w:sz w:val="24"/>
          <w:szCs w:val="24"/>
        </w:rPr>
        <w:t>S</w:t>
      </w:r>
      <w:r w:rsidRPr="00A22C7D">
        <w:rPr>
          <w:sz w:val="24"/>
          <w:szCs w:val="24"/>
        </w:rPr>
        <w:t>5)</w:t>
      </w:r>
    </w:p>
    <w:p w14:paraId="113679ED" w14:textId="77777777" w:rsidR="007034EC" w:rsidRPr="00A22C7D" w:rsidRDefault="007034EC" w:rsidP="007034EC">
      <w:pPr>
        <w:spacing w:line="480" w:lineRule="auto"/>
        <w:rPr>
          <w:sz w:val="24"/>
          <w:szCs w:val="24"/>
        </w:rPr>
      </w:pPr>
    </w:p>
    <w:p w14:paraId="71F03197" w14:textId="77777777" w:rsidR="007034EC" w:rsidRPr="00A22C7D" w:rsidRDefault="007034EC" w:rsidP="007034EC">
      <w:pPr>
        <w:spacing w:line="480" w:lineRule="auto"/>
        <w:rPr>
          <w:sz w:val="24"/>
          <w:szCs w:val="24"/>
        </w:rPr>
      </w:pPr>
      <w:r w:rsidRPr="00A22C7D">
        <w:rPr>
          <w:sz w:val="24"/>
          <w:szCs w:val="24"/>
        </w:rPr>
        <w:t>Reduce compression work with refrigerant evaporator temperature T</w:t>
      </w:r>
      <w:r w:rsidRPr="00A22C7D">
        <w:rPr>
          <w:sz w:val="24"/>
          <w:szCs w:val="24"/>
          <w:vertAlign w:val="subscript"/>
        </w:rPr>
        <w:t>ADP</w:t>
      </w:r>
      <w:r w:rsidRPr="00A22C7D">
        <w:rPr>
          <w:sz w:val="24"/>
          <w:szCs w:val="24"/>
        </w:rPr>
        <w:t xml:space="preserve">, daily minimum dry-bulb and wet-bulb </w:t>
      </w:r>
      <w:proofErr w:type="spellStart"/>
      <w:r w:rsidRPr="00A22C7D">
        <w:rPr>
          <w:sz w:val="24"/>
          <w:szCs w:val="24"/>
        </w:rPr>
        <w:t>T</w:t>
      </w:r>
      <w:r w:rsidRPr="00A22C7D">
        <w:rPr>
          <w:sz w:val="24"/>
          <w:szCs w:val="24"/>
          <w:vertAlign w:val="subscript"/>
        </w:rPr>
        <w:t>db,min</w:t>
      </w:r>
      <w:proofErr w:type="spellEnd"/>
      <w:r w:rsidRPr="00A22C7D">
        <w:rPr>
          <w:sz w:val="24"/>
          <w:szCs w:val="24"/>
        </w:rPr>
        <w:t xml:space="preserve"> and </w:t>
      </w:r>
      <w:proofErr w:type="spellStart"/>
      <w:r w:rsidRPr="00A22C7D">
        <w:rPr>
          <w:sz w:val="24"/>
          <w:szCs w:val="24"/>
        </w:rPr>
        <w:t>T</w:t>
      </w:r>
      <w:r w:rsidRPr="00A22C7D">
        <w:rPr>
          <w:sz w:val="24"/>
          <w:szCs w:val="24"/>
          <w:vertAlign w:val="subscript"/>
        </w:rPr>
        <w:t>wb,min</w:t>
      </w:r>
      <w:proofErr w:type="spellEnd"/>
      <w:r w:rsidRPr="00A22C7D">
        <w:rPr>
          <w:sz w:val="24"/>
          <w:szCs w:val="24"/>
        </w:rPr>
        <w:t xml:space="preserve">, and their increases by time of day of interest </w:t>
      </w:r>
      <w:proofErr w:type="spellStart"/>
      <w:r w:rsidRPr="00A22C7D">
        <w:rPr>
          <w:sz w:val="24"/>
          <w:szCs w:val="24"/>
        </w:rPr>
        <w:t>ΔT</w:t>
      </w:r>
      <w:r w:rsidRPr="00A22C7D">
        <w:rPr>
          <w:sz w:val="24"/>
          <w:szCs w:val="24"/>
          <w:vertAlign w:val="subscript"/>
        </w:rPr>
        <w:t>wb</w:t>
      </w:r>
      <w:proofErr w:type="spellEnd"/>
      <w:r w:rsidRPr="00A22C7D">
        <w:rPr>
          <w:sz w:val="24"/>
          <w:szCs w:val="24"/>
        </w:rPr>
        <w:t xml:space="preserve"> and </w:t>
      </w:r>
      <w:proofErr w:type="spellStart"/>
      <w:r w:rsidRPr="00A22C7D">
        <w:rPr>
          <w:sz w:val="24"/>
          <w:szCs w:val="24"/>
        </w:rPr>
        <w:t>ΔT</w:t>
      </w:r>
      <w:r w:rsidRPr="00A22C7D">
        <w:rPr>
          <w:sz w:val="24"/>
          <w:szCs w:val="24"/>
          <w:vertAlign w:val="subscript"/>
        </w:rPr>
        <w:t>db</w:t>
      </w:r>
      <w:proofErr w:type="spellEnd"/>
      <w:r w:rsidRPr="00A22C7D">
        <w:rPr>
          <w:sz w:val="24"/>
          <w:szCs w:val="24"/>
        </w:rPr>
        <w:t xml:space="preserve">, then savings of vapour compression work at time of day is work shed by adiabatic evaporation of water in air entering </w:t>
      </w:r>
      <w:proofErr w:type="spellStart"/>
      <w:r w:rsidRPr="00A22C7D">
        <w:rPr>
          <w:sz w:val="24"/>
          <w:szCs w:val="24"/>
        </w:rPr>
        <w:t>entering</w:t>
      </w:r>
      <w:proofErr w:type="spellEnd"/>
      <w:r w:rsidRPr="00A22C7D">
        <w:rPr>
          <w:sz w:val="24"/>
          <w:szCs w:val="24"/>
        </w:rPr>
        <w:t xml:space="preserve"> the condenser, summarized by equation </w:t>
      </w:r>
      <w:r>
        <w:rPr>
          <w:sz w:val="24"/>
          <w:szCs w:val="24"/>
        </w:rPr>
        <w:t>S</w:t>
      </w:r>
      <w:r w:rsidRPr="00A22C7D">
        <w:rPr>
          <w:sz w:val="24"/>
          <w:szCs w:val="24"/>
        </w:rPr>
        <w:t>6.</w:t>
      </w:r>
    </w:p>
    <w:p w14:paraId="26AB6C69" w14:textId="77777777" w:rsidR="007034EC" w:rsidRPr="00A22C7D" w:rsidRDefault="007034EC" w:rsidP="007034EC">
      <w:pPr>
        <w:spacing w:line="480" w:lineRule="auto"/>
        <w:ind w:firstLine="720"/>
        <w:rPr>
          <w:sz w:val="24"/>
          <w:szCs w:val="24"/>
        </w:rPr>
      </w:pPr>
      <w:r w:rsidRPr="00A22C7D">
        <w:rPr>
          <w:sz w:val="24"/>
          <w:szCs w:val="24"/>
        </w:rPr>
        <w:t>shedding =[1-(</w:t>
      </w:r>
      <w:proofErr w:type="spellStart"/>
      <w:r w:rsidRPr="00A22C7D">
        <w:rPr>
          <w:sz w:val="24"/>
          <w:szCs w:val="24"/>
        </w:rPr>
        <w:t>T</w:t>
      </w:r>
      <w:r w:rsidRPr="00A22C7D">
        <w:rPr>
          <w:sz w:val="24"/>
          <w:szCs w:val="24"/>
          <w:vertAlign w:val="subscript"/>
        </w:rPr>
        <w:t>wb,min</w:t>
      </w:r>
      <w:proofErr w:type="spellEnd"/>
      <w:r w:rsidRPr="00A22C7D">
        <w:rPr>
          <w:sz w:val="24"/>
          <w:szCs w:val="24"/>
        </w:rPr>
        <w:t xml:space="preserve">+ </w:t>
      </w:r>
      <w:proofErr w:type="spellStart"/>
      <w:r w:rsidRPr="00A22C7D">
        <w:rPr>
          <w:sz w:val="24"/>
          <w:szCs w:val="24"/>
        </w:rPr>
        <w:t>ΔT</w:t>
      </w:r>
      <w:r w:rsidRPr="00A22C7D">
        <w:rPr>
          <w:sz w:val="24"/>
          <w:szCs w:val="24"/>
          <w:vertAlign w:val="subscript"/>
        </w:rPr>
        <w:t>wb</w:t>
      </w:r>
      <w:proofErr w:type="spellEnd"/>
      <w:r w:rsidRPr="00A22C7D">
        <w:rPr>
          <w:sz w:val="24"/>
          <w:szCs w:val="24"/>
        </w:rPr>
        <w:t xml:space="preserve"> - T</w:t>
      </w:r>
      <w:r w:rsidRPr="00A22C7D">
        <w:rPr>
          <w:sz w:val="24"/>
          <w:szCs w:val="24"/>
          <w:vertAlign w:val="subscript"/>
        </w:rPr>
        <w:t>ADP</w:t>
      </w:r>
      <w:r w:rsidRPr="00A22C7D">
        <w:rPr>
          <w:sz w:val="24"/>
          <w:szCs w:val="24"/>
        </w:rPr>
        <w:t>)/(</w:t>
      </w:r>
      <w:proofErr w:type="spellStart"/>
      <w:r w:rsidRPr="00A22C7D">
        <w:rPr>
          <w:sz w:val="24"/>
          <w:szCs w:val="24"/>
        </w:rPr>
        <w:t>T</w:t>
      </w:r>
      <w:r w:rsidRPr="00A22C7D">
        <w:rPr>
          <w:sz w:val="24"/>
          <w:szCs w:val="24"/>
          <w:vertAlign w:val="subscript"/>
        </w:rPr>
        <w:t>db,min</w:t>
      </w:r>
      <w:proofErr w:type="spellEnd"/>
      <w:r w:rsidRPr="00A22C7D">
        <w:rPr>
          <w:sz w:val="24"/>
          <w:szCs w:val="24"/>
        </w:rPr>
        <w:t xml:space="preserve"> + </w:t>
      </w:r>
      <w:proofErr w:type="spellStart"/>
      <w:r w:rsidRPr="00A22C7D">
        <w:rPr>
          <w:sz w:val="24"/>
          <w:szCs w:val="24"/>
        </w:rPr>
        <w:t>ΔT</w:t>
      </w:r>
      <w:r w:rsidRPr="00A22C7D">
        <w:rPr>
          <w:sz w:val="24"/>
          <w:szCs w:val="24"/>
          <w:vertAlign w:val="subscript"/>
        </w:rPr>
        <w:t>db</w:t>
      </w:r>
      <w:proofErr w:type="spellEnd"/>
      <w:r w:rsidRPr="00A22C7D">
        <w:rPr>
          <w:sz w:val="24"/>
          <w:szCs w:val="24"/>
        </w:rPr>
        <w:t>-T</w:t>
      </w:r>
      <w:r w:rsidRPr="00A22C7D">
        <w:rPr>
          <w:sz w:val="24"/>
          <w:szCs w:val="24"/>
          <w:vertAlign w:val="subscript"/>
        </w:rPr>
        <w:t>ADP</w:t>
      </w:r>
      <w:r w:rsidRPr="00A22C7D">
        <w:rPr>
          <w:sz w:val="24"/>
          <w:szCs w:val="24"/>
        </w:rPr>
        <w:t xml:space="preserve">)] </w:t>
      </w:r>
      <w:r w:rsidRPr="00A22C7D">
        <w:rPr>
          <w:sz w:val="24"/>
          <w:szCs w:val="24"/>
        </w:rPr>
        <w:tab/>
      </w:r>
      <w:r>
        <w:rPr>
          <w:sz w:val="24"/>
          <w:szCs w:val="24"/>
        </w:rPr>
        <w:tab/>
      </w:r>
      <w:r w:rsidRPr="00A22C7D">
        <w:rPr>
          <w:sz w:val="24"/>
          <w:szCs w:val="24"/>
        </w:rPr>
        <w:t>(</w:t>
      </w:r>
      <w:proofErr w:type="spellStart"/>
      <w:r w:rsidRPr="00A22C7D">
        <w:rPr>
          <w:sz w:val="24"/>
          <w:szCs w:val="24"/>
        </w:rPr>
        <w:t>eqn</w:t>
      </w:r>
      <w:proofErr w:type="spellEnd"/>
      <w:r w:rsidRPr="00A22C7D">
        <w:rPr>
          <w:sz w:val="24"/>
          <w:szCs w:val="24"/>
        </w:rPr>
        <w:t xml:space="preserve"> </w:t>
      </w:r>
      <w:r>
        <w:rPr>
          <w:sz w:val="24"/>
          <w:szCs w:val="24"/>
        </w:rPr>
        <w:t>S</w:t>
      </w:r>
      <w:r w:rsidRPr="00A22C7D">
        <w:rPr>
          <w:sz w:val="24"/>
          <w:szCs w:val="24"/>
        </w:rPr>
        <w:t>6)</w:t>
      </w:r>
    </w:p>
    <w:p w14:paraId="196ACA0B" w14:textId="77777777" w:rsidR="007034EC" w:rsidRPr="00A22C7D" w:rsidRDefault="007034EC" w:rsidP="007034EC">
      <w:pPr>
        <w:spacing w:line="480" w:lineRule="auto"/>
        <w:rPr>
          <w:sz w:val="24"/>
          <w:szCs w:val="24"/>
        </w:rPr>
      </w:pPr>
    </w:p>
    <w:p w14:paraId="30D5CFEE" w14:textId="77777777" w:rsidR="007034EC" w:rsidRPr="00A22C7D" w:rsidRDefault="007034EC" w:rsidP="007034EC">
      <w:pPr>
        <w:spacing w:line="480" w:lineRule="auto"/>
        <w:rPr>
          <w:sz w:val="24"/>
          <w:szCs w:val="24"/>
        </w:rPr>
      </w:pPr>
      <w:r w:rsidRPr="00A22C7D">
        <w:rPr>
          <w:sz w:val="24"/>
          <w:szCs w:val="24"/>
        </w:rPr>
        <w:t>T</w:t>
      </w:r>
      <w:r w:rsidRPr="00A22C7D">
        <w:rPr>
          <w:sz w:val="24"/>
          <w:szCs w:val="24"/>
          <w:vertAlign w:val="subscript"/>
        </w:rPr>
        <w:t>ADP</w:t>
      </w:r>
      <w:r w:rsidRPr="00A22C7D">
        <w:rPr>
          <w:sz w:val="24"/>
          <w:szCs w:val="24"/>
        </w:rPr>
        <w:t xml:space="preserve"> is typically 8°C for comfort air-conditioning evaporators, and the </w:t>
      </w:r>
      <w:proofErr w:type="spellStart"/>
      <w:r w:rsidRPr="00A22C7D">
        <w:rPr>
          <w:sz w:val="24"/>
          <w:szCs w:val="24"/>
        </w:rPr>
        <w:t>drybulb</w:t>
      </w:r>
      <w:proofErr w:type="spellEnd"/>
      <w:r w:rsidRPr="00A22C7D">
        <w:rPr>
          <w:sz w:val="24"/>
          <w:szCs w:val="24"/>
        </w:rPr>
        <w:t xml:space="preserve"> and </w:t>
      </w:r>
      <w:proofErr w:type="spellStart"/>
      <w:r w:rsidRPr="00A22C7D">
        <w:rPr>
          <w:sz w:val="24"/>
          <w:szCs w:val="24"/>
        </w:rPr>
        <w:t>wetbulb</w:t>
      </w:r>
      <w:proofErr w:type="spellEnd"/>
      <w:r w:rsidRPr="00A22C7D">
        <w:rPr>
          <w:sz w:val="24"/>
          <w:szCs w:val="24"/>
        </w:rPr>
        <w:t xml:space="preserve"> temperatures can be calculated </w:t>
      </w:r>
      <w:r>
        <w:rPr>
          <w:sz w:val="24"/>
          <w:szCs w:val="24"/>
        </w:rPr>
        <w:t xml:space="preserve">by equations S7 and S8 </w:t>
      </w:r>
      <w:r w:rsidRPr="00A22C7D">
        <w:rPr>
          <w:sz w:val="24"/>
          <w:szCs w:val="24"/>
        </w:rPr>
        <w:t xml:space="preserve">at the daily </w:t>
      </w:r>
      <w:r>
        <w:rPr>
          <w:sz w:val="24"/>
          <w:szCs w:val="24"/>
        </w:rPr>
        <w:t xml:space="preserve">dawn </w:t>
      </w:r>
      <w:r w:rsidRPr="00A22C7D">
        <w:rPr>
          <w:sz w:val="24"/>
          <w:szCs w:val="24"/>
        </w:rPr>
        <w:t>minima (</w:t>
      </w:r>
      <w:proofErr w:type="spellStart"/>
      <w:r w:rsidRPr="00A22C7D">
        <w:rPr>
          <w:sz w:val="24"/>
          <w:szCs w:val="24"/>
        </w:rPr>
        <w:t>T</w:t>
      </w:r>
      <w:r w:rsidRPr="00A22C7D">
        <w:rPr>
          <w:sz w:val="24"/>
          <w:szCs w:val="24"/>
          <w:vertAlign w:val="subscript"/>
        </w:rPr>
        <w:t>db,m</w:t>
      </w:r>
      <w:r>
        <w:rPr>
          <w:sz w:val="24"/>
          <w:szCs w:val="24"/>
          <w:vertAlign w:val="subscript"/>
        </w:rPr>
        <w:t>in</w:t>
      </w:r>
      <w:proofErr w:type="spellEnd"/>
      <w:r w:rsidRPr="00A22C7D">
        <w:rPr>
          <w:sz w:val="24"/>
          <w:szCs w:val="24"/>
        </w:rPr>
        <w:t xml:space="preserve"> and </w:t>
      </w:r>
      <w:proofErr w:type="spellStart"/>
      <w:r w:rsidRPr="00A22C7D">
        <w:rPr>
          <w:sz w:val="24"/>
          <w:szCs w:val="24"/>
        </w:rPr>
        <w:t>T</w:t>
      </w:r>
      <w:r w:rsidRPr="00A22C7D">
        <w:rPr>
          <w:sz w:val="24"/>
          <w:szCs w:val="24"/>
          <w:vertAlign w:val="subscript"/>
        </w:rPr>
        <w:t>wb,m</w:t>
      </w:r>
      <w:r>
        <w:rPr>
          <w:sz w:val="24"/>
          <w:szCs w:val="24"/>
          <w:vertAlign w:val="subscript"/>
        </w:rPr>
        <w:t>in</w:t>
      </w:r>
      <w:proofErr w:type="spellEnd"/>
      <w:r>
        <w:rPr>
          <w:sz w:val="24"/>
          <w:szCs w:val="24"/>
        </w:rPr>
        <w:t>)</w:t>
      </w:r>
      <w:r w:rsidRPr="00A22C7D">
        <w:rPr>
          <w:sz w:val="24"/>
          <w:szCs w:val="24"/>
        </w:rPr>
        <w:t xml:space="preserve">, </w:t>
      </w:r>
      <w:proofErr w:type="gramStart"/>
      <w:r>
        <w:rPr>
          <w:sz w:val="24"/>
          <w:szCs w:val="24"/>
        </w:rPr>
        <w:t>and also</w:t>
      </w:r>
      <w:proofErr w:type="gramEnd"/>
      <w:r>
        <w:rPr>
          <w:sz w:val="24"/>
          <w:szCs w:val="24"/>
        </w:rPr>
        <w:t xml:space="preserve"> t </w:t>
      </w:r>
      <w:r w:rsidRPr="00A22C7D">
        <w:rPr>
          <w:sz w:val="24"/>
          <w:szCs w:val="24"/>
        </w:rPr>
        <w:t xml:space="preserve">their afternoon maxima </w:t>
      </w:r>
      <w:r>
        <w:rPr>
          <w:sz w:val="24"/>
          <w:szCs w:val="24"/>
        </w:rPr>
        <w:t>(</w:t>
      </w:r>
      <w:proofErr w:type="spellStart"/>
      <w:r w:rsidRPr="00A22C7D">
        <w:rPr>
          <w:sz w:val="24"/>
          <w:szCs w:val="24"/>
        </w:rPr>
        <w:t>T</w:t>
      </w:r>
      <w:r w:rsidRPr="00A22C7D">
        <w:rPr>
          <w:sz w:val="24"/>
          <w:szCs w:val="24"/>
          <w:vertAlign w:val="subscript"/>
        </w:rPr>
        <w:t>db,max</w:t>
      </w:r>
      <w:proofErr w:type="spellEnd"/>
      <w:r w:rsidRPr="00A22C7D">
        <w:rPr>
          <w:sz w:val="24"/>
          <w:szCs w:val="24"/>
        </w:rPr>
        <w:t xml:space="preserve"> and </w:t>
      </w:r>
      <w:proofErr w:type="spellStart"/>
      <w:r w:rsidRPr="00A22C7D">
        <w:rPr>
          <w:sz w:val="24"/>
          <w:szCs w:val="24"/>
        </w:rPr>
        <w:t>T</w:t>
      </w:r>
      <w:r w:rsidRPr="00A22C7D">
        <w:rPr>
          <w:sz w:val="24"/>
          <w:szCs w:val="24"/>
          <w:vertAlign w:val="subscript"/>
        </w:rPr>
        <w:t>wb,max</w:t>
      </w:r>
      <w:proofErr w:type="spellEnd"/>
      <w:r>
        <w:rPr>
          <w:sz w:val="24"/>
          <w:szCs w:val="24"/>
        </w:rPr>
        <w:t>)</w:t>
      </w:r>
      <w:r w:rsidRPr="00A22C7D">
        <w:rPr>
          <w:sz w:val="24"/>
          <w:szCs w:val="24"/>
        </w:rPr>
        <w:t xml:space="preserve">.  </w:t>
      </w:r>
    </w:p>
    <w:p w14:paraId="15969F53" w14:textId="77777777" w:rsidR="007034EC" w:rsidRDefault="007034EC" w:rsidP="007034EC">
      <w:pPr>
        <w:spacing w:line="480" w:lineRule="auto"/>
        <w:rPr>
          <w:sz w:val="24"/>
          <w:szCs w:val="24"/>
        </w:rPr>
      </w:pPr>
      <w:r>
        <w:rPr>
          <w:bCs/>
          <w:noProof/>
          <w:sz w:val="24"/>
          <w:szCs w:val="24"/>
        </w:rPr>
        <w:tab/>
      </w:r>
      <w:proofErr w:type="spellStart"/>
      <w:r w:rsidRPr="00A22C7D">
        <w:rPr>
          <w:sz w:val="24"/>
          <w:szCs w:val="24"/>
        </w:rPr>
        <w:t>T</w:t>
      </w:r>
      <w:r w:rsidRPr="00A22C7D">
        <w:rPr>
          <w:sz w:val="24"/>
          <w:szCs w:val="24"/>
          <w:vertAlign w:val="subscript"/>
        </w:rPr>
        <w:t>db,m</w:t>
      </w:r>
      <w:r>
        <w:rPr>
          <w:sz w:val="24"/>
          <w:szCs w:val="24"/>
          <w:vertAlign w:val="subscript"/>
        </w:rPr>
        <w:t>ean</w:t>
      </w:r>
      <w:proofErr w:type="spellEnd"/>
      <w:r w:rsidRPr="00A22C7D">
        <w:rPr>
          <w:sz w:val="24"/>
          <w:szCs w:val="24"/>
        </w:rPr>
        <w:t xml:space="preserve"> </w:t>
      </w:r>
      <w:r>
        <w:rPr>
          <w:sz w:val="24"/>
          <w:szCs w:val="24"/>
        </w:rPr>
        <w:t xml:space="preserve">= </w:t>
      </w:r>
      <w:proofErr w:type="spellStart"/>
      <w:r w:rsidRPr="00A22C7D">
        <w:rPr>
          <w:sz w:val="24"/>
          <w:szCs w:val="24"/>
        </w:rPr>
        <w:t>T</w:t>
      </w:r>
      <w:r w:rsidRPr="00A22C7D">
        <w:rPr>
          <w:sz w:val="24"/>
          <w:szCs w:val="24"/>
          <w:vertAlign w:val="subscript"/>
        </w:rPr>
        <w:t>db,min</w:t>
      </w:r>
      <w:proofErr w:type="spellEnd"/>
      <w:r w:rsidRPr="00A22C7D">
        <w:rPr>
          <w:sz w:val="24"/>
          <w:szCs w:val="24"/>
        </w:rPr>
        <w:t xml:space="preserve"> + ½ </w:t>
      </w:r>
      <w:proofErr w:type="spellStart"/>
      <w:r w:rsidRPr="00A22C7D">
        <w:rPr>
          <w:sz w:val="24"/>
          <w:szCs w:val="24"/>
        </w:rPr>
        <w:t>ΔT</w:t>
      </w:r>
      <w:r w:rsidRPr="00A22C7D">
        <w:rPr>
          <w:sz w:val="24"/>
          <w:szCs w:val="24"/>
          <w:vertAlign w:val="subscript"/>
        </w:rPr>
        <w:t>db</w:t>
      </w:r>
      <w:proofErr w:type="spellEnd"/>
      <w:r>
        <w:rPr>
          <w:sz w:val="24"/>
          <w:szCs w:val="24"/>
        </w:rPr>
        <w:t xml:space="preserve"> =</w:t>
      </w:r>
      <w:r>
        <w:rPr>
          <w:sz w:val="24"/>
          <w:szCs w:val="24"/>
        </w:rPr>
        <w:tab/>
      </w:r>
      <w:proofErr w:type="spellStart"/>
      <w:r w:rsidRPr="00A22C7D">
        <w:rPr>
          <w:sz w:val="24"/>
          <w:szCs w:val="24"/>
        </w:rPr>
        <w:t>T</w:t>
      </w:r>
      <w:r w:rsidRPr="00A22C7D">
        <w:rPr>
          <w:sz w:val="24"/>
          <w:szCs w:val="24"/>
          <w:vertAlign w:val="subscript"/>
        </w:rPr>
        <w:t>db,m</w:t>
      </w:r>
      <w:r>
        <w:rPr>
          <w:sz w:val="24"/>
          <w:szCs w:val="24"/>
          <w:vertAlign w:val="subscript"/>
        </w:rPr>
        <w:t>ax</w:t>
      </w:r>
      <w:proofErr w:type="spellEnd"/>
      <w:r w:rsidRPr="00A22C7D">
        <w:rPr>
          <w:sz w:val="24"/>
          <w:szCs w:val="24"/>
        </w:rPr>
        <w:t xml:space="preserve"> </w:t>
      </w:r>
      <w:r>
        <w:rPr>
          <w:sz w:val="24"/>
          <w:szCs w:val="24"/>
        </w:rPr>
        <w:t>–</w:t>
      </w:r>
      <w:r w:rsidRPr="00A22C7D">
        <w:rPr>
          <w:sz w:val="24"/>
          <w:szCs w:val="24"/>
        </w:rPr>
        <w:t xml:space="preserve"> ½ </w:t>
      </w:r>
      <w:proofErr w:type="spellStart"/>
      <w:r w:rsidRPr="00A22C7D">
        <w:rPr>
          <w:sz w:val="24"/>
          <w:szCs w:val="24"/>
        </w:rPr>
        <w:t>ΔT</w:t>
      </w:r>
      <w:r w:rsidRPr="00A22C7D">
        <w:rPr>
          <w:sz w:val="24"/>
          <w:szCs w:val="24"/>
          <w:vertAlign w:val="subscript"/>
        </w:rPr>
        <w:t>db</w:t>
      </w:r>
      <w:proofErr w:type="spellEnd"/>
      <w:r>
        <w:rPr>
          <w:sz w:val="24"/>
          <w:szCs w:val="24"/>
        </w:rPr>
        <w:tab/>
      </w:r>
      <w:r>
        <w:rPr>
          <w:sz w:val="24"/>
          <w:szCs w:val="24"/>
        </w:rPr>
        <w:tab/>
        <w:t>(</w:t>
      </w:r>
      <w:proofErr w:type="spellStart"/>
      <w:r>
        <w:rPr>
          <w:sz w:val="24"/>
          <w:szCs w:val="24"/>
        </w:rPr>
        <w:t>eqn</w:t>
      </w:r>
      <w:proofErr w:type="spellEnd"/>
      <w:r>
        <w:rPr>
          <w:sz w:val="24"/>
          <w:szCs w:val="24"/>
        </w:rPr>
        <w:t xml:space="preserve"> S7)</w:t>
      </w:r>
    </w:p>
    <w:p w14:paraId="4E6B0007" w14:textId="77777777" w:rsidR="007034EC" w:rsidRDefault="007034EC" w:rsidP="007034EC">
      <w:pPr>
        <w:spacing w:line="480" w:lineRule="auto"/>
        <w:rPr>
          <w:sz w:val="24"/>
          <w:szCs w:val="24"/>
        </w:rPr>
      </w:pPr>
      <w:r>
        <w:rPr>
          <w:bCs/>
          <w:noProof/>
          <w:sz w:val="24"/>
          <w:szCs w:val="24"/>
        </w:rPr>
        <w:tab/>
      </w:r>
      <w:proofErr w:type="spellStart"/>
      <w:r w:rsidRPr="00A22C7D">
        <w:rPr>
          <w:sz w:val="24"/>
          <w:szCs w:val="24"/>
        </w:rPr>
        <w:t>T</w:t>
      </w:r>
      <w:r w:rsidRPr="00A22C7D">
        <w:rPr>
          <w:sz w:val="24"/>
          <w:szCs w:val="24"/>
          <w:vertAlign w:val="subscript"/>
        </w:rPr>
        <w:t>wb,m</w:t>
      </w:r>
      <w:r>
        <w:rPr>
          <w:sz w:val="24"/>
          <w:szCs w:val="24"/>
          <w:vertAlign w:val="subscript"/>
        </w:rPr>
        <w:t>ean</w:t>
      </w:r>
      <w:proofErr w:type="spellEnd"/>
      <w:r w:rsidRPr="00A22C7D">
        <w:rPr>
          <w:sz w:val="24"/>
          <w:szCs w:val="24"/>
        </w:rPr>
        <w:t xml:space="preserve"> </w:t>
      </w:r>
      <w:r>
        <w:rPr>
          <w:sz w:val="24"/>
          <w:szCs w:val="24"/>
        </w:rPr>
        <w:t xml:space="preserve">= </w:t>
      </w:r>
      <w:proofErr w:type="spellStart"/>
      <w:r w:rsidRPr="00A22C7D">
        <w:rPr>
          <w:sz w:val="24"/>
          <w:szCs w:val="24"/>
        </w:rPr>
        <w:t>T</w:t>
      </w:r>
      <w:r w:rsidRPr="00A22C7D">
        <w:rPr>
          <w:sz w:val="24"/>
          <w:szCs w:val="24"/>
          <w:vertAlign w:val="subscript"/>
        </w:rPr>
        <w:t>wb,min</w:t>
      </w:r>
      <w:proofErr w:type="spellEnd"/>
      <w:r w:rsidRPr="00A22C7D">
        <w:rPr>
          <w:sz w:val="24"/>
          <w:szCs w:val="24"/>
        </w:rPr>
        <w:t xml:space="preserve"> + ½ </w:t>
      </w:r>
      <w:proofErr w:type="spellStart"/>
      <w:r w:rsidRPr="00A22C7D">
        <w:rPr>
          <w:sz w:val="24"/>
          <w:szCs w:val="24"/>
        </w:rPr>
        <w:t>ΔT</w:t>
      </w:r>
      <w:r w:rsidRPr="00A22C7D">
        <w:rPr>
          <w:sz w:val="24"/>
          <w:szCs w:val="24"/>
          <w:vertAlign w:val="subscript"/>
        </w:rPr>
        <w:t>wb</w:t>
      </w:r>
      <w:proofErr w:type="spellEnd"/>
      <w:r>
        <w:rPr>
          <w:sz w:val="24"/>
          <w:szCs w:val="24"/>
        </w:rPr>
        <w:t xml:space="preserve"> =</w:t>
      </w:r>
      <w:r>
        <w:rPr>
          <w:sz w:val="24"/>
          <w:szCs w:val="24"/>
        </w:rPr>
        <w:tab/>
      </w:r>
      <w:proofErr w:type="spellStart"/>
      <w:r w:rsidRPr="00A22C7D">
        <w:rPr>
          <w:sz w:val="24"/>
          <w:szCs w:val="24"/>
        </w:rPr>
        <w:t>T</w:t>
      </w:r>
      <w:r w:rsidRPr="00A22C7D">
        <w:rPr>
          <w:sz w:val="24"/>
          <w:szCs w:val="24"/>
          <w:vertAlign w:val="subscript"/>
        </w:rPr>
        <w:t>wb,m</w:t>
      </w:r>
      <w:r>
        <w:rPr>
          <w:sz w:val="24"/>
          <w:szCs w:val="24"/>
          <w:vertAlign w:val="subscript"/>
        </w:rPr>
        <w:t>ax</w:t>
      </w:r>
      <w:proofErr w:type="spellEnd"/>
      <w:r w:rsidRPr="00A22C7D">
        <w:rPr>
          <w:sz w:val="24"/>
          <w:szCs w:val="24"/>
        </w:rPr>
        <w:t xml:space="preserve"> </w:t>
      </w:r>
      <w:r>
        <w:rPr>
          <w:sz w:val="24"/>
          <w:szCs w:val="24"/>
        </w:rPr>
        <w:t xml:space="preserve">– </w:t>
      </w:r>
      <w:r w:rsidRPr="00A22C7D">
        <w:rPr>
          <w:sz w:val="24"/>
          <w:szCs w:val="24"/>
        </w:rPr>
        <w:t xml:space="preserve"> ½ </w:t>
      </w:r>
      <w:proofErr w:type="spellStart"/>
      <w:r w:rsidRPr="00A22C7D">
        <w:rPr>
          <w:sz w:val="24"/>
          <w:szCs w:val="24"/>
        </w:rPr>
        <w:t>ΔT</w:t>
      </w:r>
      <w:r w:rsidRPr="00A22C7D">
        <w:rPr>
          <w:sz w:val="24"/>
          <w:szCs w:val="24"/>
          <w:vertAlign w:val="subscript"/>
        </w:rPr>
        <w:t>wb</w:t>
      </w:r>
      <w:proofErr w:type="spellEnd"/>
      <w:r>
        <w:rPr>
          <w:sz w:val="24"/>
          <w:szCs w:val="24"/>
        </w:rPr>
        <w:tab/>
      </w:r>
      <w:r>
        <w:rPr>
          <w:sz w:val="24"/>
          <w:szCs w:val="24"/>
        </w:rPr>
        <w:tab/>
        <w:t>(</w:t>
      </w:r>
      <w:proofErr w:type="spellStart"/>
      <w:r>
        <w:rPr>
          <w:sz w:val="24"/>
          <w:szCs w:val="24"/>
        </w:rPr>
        <w:t>eqn</w:t>
      </w:r>
      <w:proofErr w:type="spellEnd"/>
      <w:r>
        <w:rPr>
          <w:sz w:val="24"/>
          <w:szCs w:val="24"/>
        </w:rPr>
        <w:t xml:space="preserve"> S8)</w:t>
      </w:r>
    </w:p>
    <w:p w14:paraId="79ECF451" w14:textId="77777777" w:rsidR="007034EC" w:rsidRPr="00A22C7D" w:rsidRDefault="007034EC" w:rsidP="007034EC">
      <w:pPr>
        <w:spacing w:line="480" w:lineRule="auto"/>
        <w:rPr>
          <w:bCs/>
          <w:noProof/>
          <w:sz w:val="24"/>
          <w:szCs w:val="24"/>
        </w:rPr>
      </w:pPr>
    </w:p>
    <w:p w14:paraId="1265B739" w14:textId="77777777" w:rsidR="007034EC" w:rsidRPr="00A22C7D" w:rsidRDefault="007034EC" w:rsidP="007034EC">
      <w:pPr>
        <w:spacing w:line="480" w:lineRule="auto"/>
        <w:rPr>
          <w:b/>
          <w:noProof/>
          <w:sz w:val="24"/>
          <w:szCs w:val="24"/>
        </w:rPr>
      </w:pPr>
      <w:r>
        <w:rPr>
          <w:b/>
          <w:noProof/>
          <w:sz w:val="24"/>
          <w:szCs w:val="24"/>
        </w:rPr>
        <w:t xml:space="preserve">S.5 </w:t>
      </w:r>
      <w:r w:rsidRPr="00A22C7D">
        <w:rPr>
          <w:b/>
          <w:noProof/>
          <w:sz w:val="24"/>
          <w:szCs w:val="24"/>
        </w:rPr>
        <w:t>Example of WMO station 400800 D</w:t>
      </w:r>
      <w:r>
        <w:rPr>
          <w:b/>
          <w:noProof/>
          <w:sz w:val="24"/>
          <w:szCs w:val="24"/>
        </w:rPr>
        <w:t>amascus</w:t>
      </w:r>
      <w:r w:rsidRPr="00A22C7D">
        <w:rPr>
          <w:b/>
          <w:noProof/>
          <w:sz w:val="24"/>
          <w:szCs w:val="24"/>
        </w:rPr>
        <w:t xml:space="preserve"> 34 annals of WBGT, HVAC </w:t>
      </w:r>
      <w:r>
        <w:rPr>
          <w:b/>
          <w:noProof/>
          <w:sz w:val="24"/>
          <w:szCs w:val="24"/>
        </w:rPr>
        <w:t xml:space="preserve">&amp; </w:t>
      </w:r>
      <w:r w:rsidRPr="00A22C7D">
        <w:rPr>
          <w:b/>
          <w:noProof/>
          <w:sz w:val="24"/>
          <w:szCs w:val="24"/>
        </w:rPr>
        <w:t>degree days</w:t>
      </w:r>
    </w:p>
    <w:p w14:paraId="6332B97B" w14:textId="77777777" w:rsidR="007034EC" w:rsidRDefault="007034EC" w:rsidP="007034EC">
      <w:pPr>
        <w:pStyle w:val="Teaser"/>
        <w:spacing w:line="480" w:lineRule="auto"/>
      </w:pPr>
      <w:r>
        <w:t xml:space="preserve">Damascus’ airport provides a place-based example of assessments that coincidentally highlights </w:t>
      </w:r>
      <w:proofErr w:type="gramStart"/>
      <w:r>
        <w:t>a number of</w:t>
      </w:r>
      <w:proofErr w:type="gramEnd"/>
      <w:r>
        <w:t xml:space="preserve"> issues. </w:t>
      </w:r>
      <w:r w:rsidRPr="00816F3F">
        <w:t xml:space="preserve">Damascus’ 600 m elevation inland of the Anti-Lebanon Mountains happens to be ideal for evaporative cooling since aqueducts have provided secure water for millennia.  The present global analysis has not confirmed water availability – but does indicate nearby lower elevation coastal locations often deserve air-conditioning for comfort, such as the Lebanese capital Beirut.  </w:t>
      </w:r>
    </w:p>
    <w:p w14:paraId="2C02913B" w14:textId="77777777" w:rsidR="007034EC" w:rsidRDefault="007034EC" w:rsidP="007034EC">
      <w:pPr>
        <w:pStyle w:val="Teaser"/>
        <w:spacing w:line="480" w:lineRule="auto"/>
      </w:pPr>
    </w:p>
    <w:p w14:paraId="798A4D56" w14:textId="77777777" w:rsidR="007034EC" w:rsidRDefault="007034EC" w:rsidP="007034EC">
      <w:pPr>
        <w:pStyle w:val="Teaser"/>
        <w:spacing w:line="480" w:lineRule="auto"/>
      </w:pPr>
      <w:r>
        <w:t>Damascus’ airport psychrometric plot (Main Article Fig.3c) happens to have experienced conditions that represent varying degrees of desirability of all seven HVAC modes: three heating/humidifying (Gs, Hp, Hu), passive solar or coolth (Ps, Pc</w:t>
      </w:r>
      <w:proofErr w:type="gramStart"/>
      <w:r>
        <w:t>) ,</w:t>
      </w:r>
      <w:proofErr w:type="gramEnd"/>
      <w:r>
        <w:t xml:space="preserve"> and three cooling/dehumidifying (Vt, </w:t>
      </w:r>
      <w:proofErr w:type="spellStart"/>
      <w:r>
        <w:t>Ev</w:t>
      </w:r>
      <w:proofErr w:type="spellEnd"/>
      <w:r>
        <w:t>, Ac).  On average, there were &lt;2 d/y when humidification (Hu) would have been nice to have in Damascus’ airport – which could have been provided by indoor evaporation boosted by a small heat source. More importantly there averaged 104 d/y when relief from summer heat could have been achieved without air-conditioning, of which 58 d/y when fanned ventilation (Vt) would be sufficient (Main Article Fig.3c) – which can be provided by evaporative cooling equipment (</w:t>
      </w:r>
      <w:proofErr w:type="spellStart"/>
      <w:r>
        <w:t>Ev</w:t>
      </w:r>
      <w:proofErr w:type="spellEnd"/>
      <w:r>
        <w:t xml:space="preserve">). Thus, Damascus’ airport exemplifies somewhere air-conditioning was occasionally desirable, but not necessarily had water been available for evaporative cooling. Also it is interesting that Damascus’ airport winter weather is suitable for air-source heat pump (Hp) installations, which are typically packed with reversible functionality to also serve as air-conditioners (Ac) in summer, and so indirect evaporative cooling by adiabatic cooling could be worthwhile </w:t>
      </w:r>
      <w:r>
        <w:fldChar w:fldCharType="begin"/>
      </w:r>
      <w:r>
        <w:instrText xml:space="preserve"> ADDIN EN.CITE &lt;EndNote&gt;&lt;Cite&gt;&lt;Author&gt;Harby&lt;/Author&gt;&lt;Year&gt;2016&lt;/Year&gt;&lt;RecNum&gt;25&lt;/RecNum&gt;&lt;DisplayText&gt;[20]&lt;/DisplayText&gt;&lt;record&gt;&lt;rec-number&gt;25&lt;/rec-number&gt;&lt;foreign-keys&gt;&lt;key app="EN" db-id="vtfxzavrlzapeee5trrv95x6drxvertzare2" timestamp="1510092734"&gt;25&lt;/key&gt;&lt;/foreign-keys&gt;&lt;ref-type name="Journal Article"&gt;17&lt;/ref-type&gt;&lt;contributors&gt;&lt;authors&gt;&lt;author&gt;Harby, K.&lt;/author&gt;&lt;author&gt;Gebaly, Doaa R.&lt;/author&gt;&lt;author&gt;Koura, Nader S.&lt;/author&gt;&lt;author&gt;Hassan, Mohamed S.&lt;/author&gt;&lt;/authors&gt;&lt;/contributors&gt;&lt;titles&gt;&lt;title&gt;Performance improvement of vapor compression cooling systems using evaporative condenser: An overview&lt;/title&gt;&lt;secondary-title&gt;Renewable and Sustainable Energy Reviews&lt;/secondary-title&gt;&lt;/titles&gt;&lt;periodical&gt;&lt;full-title&gt;Renewable and Sustainable Energy Reviews&lt;/full-title&gt;&lt;/periodical&gt;&lt;pages&gt;347-360&lt;/pages&gt;&lt;volume&gt;58&lt;/volume&gt;&lt;number&gt;Supplement C&lt;/number&gt;&lt;keywords&gt;&lt;keyword&gt;Energy saving&lt;/keyword&gt;&lt;keyword&gt;Energy&lt;/keyword&gt;&lt;keyword&gt;Evaporative condenser&lt;/keyword&gt;&lt;keyword&gt;COP&lt;/keyword&gt;&lt;keyword&gt;Cooling&lt;/keyword&gt;&lt;/keywords&gt;&lt;dates&gt;&lt;year&gt;2016&lt;/year&gt;&lt;pub-dates&gt;&lt;date&gt;2016/05/01/&lt;/date&gt;&lt;/pub-dates&gt;&lt;/dates&gt;&lt;isbn&gt;1364-0321&lt;/isbn&gt;&lt;urls&gt;&lt;related-urls&gt;&lt;url&gt;http://www.sciencedirect.com/science/article/pii/S1364032115016962&lt;/url&gt;&lt;/related-urls&gt;&lt;/urls&gt;&lt;electronic-resource-num&gt;https://doi.org/10.1016/j.rser.2015.12.313&lt;/electronic-resource-num&gt;&lt;/record&gt;&lt;/Cite&gt;&lt;/EndNote&gt;</w:instrText>
      </w:r>
      <w:r>
        <w:fldChar w:fldCharType="separate"/>
      </w:r>
      <w:r>
        <w:rPr>
          <w:noProof/>
        </w:rPr>
        <w:t>[20]</w:t>
      </w:r>
      <w:r>
        <w:fldChar w:fldCharType="end"/>
      </w:r>
      <w:r>
        <w:t xml:space="preserve">. Regionally (Fig.3b) there are higher altitude </w:t>
      </w:r>
      <w:proofErr w:type="gramStart"/>
      <w:r>
        <w:t>and also</w:t>
      </w:r>
      <w:proofErr w:type="gramEnd"/>
      <w:r>
        <w:t xml:space="preserve"> higher latitude locations where ventilation would suffice in summer, while combustion heaters or ground-source heat pumps are suggested in winter (Gs/Vt), except coastal fringes are suited to reverse-cycle </w:t>
      </w:r>
      <w:proofErr w:type="spellStart"/>
      <w:r>
        <w:t>heatpump</w:t>
      </w:r>
      <w:proofErr w:type="spellEnd"/>
      <w:r>
        <w:t xml:space="preserve">/air-conditioning (Hp/Ac). Generally air-conditioning is a reasonable expectation in countries to the south of Damascus (33.5°N), </w:t>
      </w:r>
      <w:proofErr w:type="gramStart"/>
      <w:r>
        <w:t>with the exception of</w:t>
      </w:r>
      <w:proofErr w:type="gramEnd"/>
      <w:r>
        <w:t xml:space="preserve"> mountainous areas.</w:t>
      </w:r>
    </w:p>
    <w:p w14:paraId="49C5D254" w14:textId="77777777" w:rsidR="007034EC" w:rsidRDefault="007034EC" w:rsidP="007034EC">
      <w:pPr>
        <w:spacing w:line="480" w:lineRule="auto"/>
        <w:rPr>
          <w:bCs/>
          <w:noProof/>
          <w:sz w:val="24"/>
          <w:szCs w:val="24"/>
        </w:rPr>
      </w:pPr>
    </w:p>
    <w:p w14:paraId="4522C48B" w14:textId="77777777" w:rsidR="007034EC" w:rsidRPr="00A22C7D" w:rsidRDefault="007034EC" w:rsidP="007034EC">
      <w:pPr>
        <w:spacing w:line="480" w:lineRule="auto"/>
        <w:rPr>
          <w:bCs/>
          <w:noProof/>
          <w:sz w:val="24"/>
          <w:szCs w:val="24"/>
        </w:rPr>
      </w:pPr>
      <w:r w:rsidRPr="00A22C7D">
        <w:rPr>
          <w:bCs/>
          <w:noProof/>
          <w:sz w:val="24"/>
          <w:szCs w:val="24"/>
        </w:rPr>
        <w:t xml:space="preserve">The psychrometic chart was invented 120 years ago to facilitate air-conditioning engineering </w:t>
      </w:r>
      <w:r w:rsidRPr="00A22C7D">
        <w:rPr>
          <w:bCs/>
          <w:noProof/>
          <w:sz w:val="24"/>
          <w:szCs w:val="24"/>
        </w:rPr>
        <w:fldChar w:fldCharType="begin"/>
      </w:r>
      <w:r>
        <w:rPr>
          <w:bCs/>
          <w:noProof/>
          <w:sz w:val="24"/>
          <w:szCs w:val="24"/>
        </w:rPr>
        <w:instrText xml:space="preserve"> ADDIN EN.CITE &lt;EndNote&gt;&lt;Cite&gt;&lt;Author&gt;Carrier&lt;/Author&gt;&lt;Year&gt;1906&lt;/Year&gt;&lt;RecNum&gt;569&lt;/RecNum&gt;&lt;DisplayText&gt;[47]&lt;/DisplayText&gt;&lt;record&gt;&lt;rec-number&gt;569&lt;/rec-number&gt;&lt;foreign-keys&gt;&lt;key app="EN" db-id="vtfxzavrlzapeee5trrv95x6drxvertzare2" timestamp="1601322064"&gt;569&lt;/key&gt;&lt;/foreign-keys&gt;&lt;ref-type name="Patent"&gt;25&lt;/ref-type&gt;&lt;contributors&gt;&lt;authors&gt;&lt;author&gt;Carrier, Willis H&lt;/author&gt;&lt;/authors&gt;&lt;/contributors&gt;&lt;titles&gt;&lt;title&gt;Apparatus for treating air&lt;/title&gt;&lt;/titles&gt;&lt;dates&gt;&lt;year&gt;1906&lt;/year&gt;&lt;pub-dates&gt;&lt;date&gt;Jan. 2, 1906&lt;/date&gt;&lt;/pub-dates&gt;&lt;/dates&gt;&lt;publisher&gt;Google Patents&lt;/publisher&gt;&lt;urls&gt;&lt;/urls&gt;&lt;/record&gt;&lt;/Cite&gt;&lt;/EndNote&gt;</w:instrText>
      </w:r>
      <w:r w:rsidRPr="00A22C7D">
        <w:rPr>
          <w:bCs/>
          <w:noProof/>
          <w:sz w:val="24"/>
          <w:szCs w:val="24"/>
        </w:rPr>
        <w:fldChar w:fldCharType="separate"/>
      </w:r>
      <w:r>
        <w:rPr>
          <w:bCs/>
          <w:noProof/>
          <w:sz w:val="24"/>
          <w:szCs w:val="24"/>
        </w:rPr>
        <w:t>[47]</w:t>
      </w:r>
      <w:r w:rsidRPr="00A22C7D">
        <w:rPr>
          <w:bCs/>
          <w:noProof/>
          <w:sz w:val="24"/>
          <w:szCs w:val="24"/>
        </w:rPr>
        <w:fldChar w:fldCharType="end"/>
      </w:r>
      <w:r w:rsidRPr="00A22C7D">
        <w:rPr>
          <w:bCs/>
          <w:noProof/>
          <w:sz w:val="24"/>
          <w:szCs w:val="24"/>
        </w:rPr>
        <w:t xml:space="preserve">, by plotting the absolute humidity of air as an ordinate of dry bulb temperature on the abcissa. Passive bioclimatic architectural design methods aligned with </w:t>
      </w:r>
      <w:bookmarkStart w:id="7" w:name="_Hlk87004865"/>
      <w:r w:rsidRPr="00A22C7D">
        <w:rPr>
          <w:bCs/>
          <w:noProof/>
          <w:sz w:val="24"/>
          <w:szCs w:val="24"/>
        </w:rPr>
        <w:t>psychrometrics</w:t>
      </w:r>
      <w:r w:rsidRPr="00A22C7D">
        <w:rPr>
          <w:bCs/>
          <w:noProof/>
          <w:sz w:val="24"/>
          <w:szCs w:val="24"/>
        </w:rPr>
        <w:fldChar w:fldCharType="begin"/>
      </w:r>
      <w:r>
        <w:rPr>
          <w:bCs/>
          <w:noProof/>
          <w:sz w:val="24"/>
          <w:szCs w:val="24"/>
        </w:rPr>
        <w:instrText xml:space="preserve"> ADDIN EN.CITE &lt;EndNote&gt;&lt;Cite&gt;&lt;Author&gt;Arens&lt;/Author&gt;&lt;Year&gt;1986&lt;/Year&gt;&lt;RecNum&gt;707&lt;/RecNum&gt;&lt;DisplayText&gt;[57]&lt;/DisplayText&gt;&lt;record&gt;&lt;rec-number&gt;707&lt;/rec-number&gt;&lt;foreign-keys&gt;&lt;key app="EN" db-id="vtfxzavrlzapeee5trrv95x6drxvertzare2" timestamp="1618595262"&gt;707&lt;/key&gt;&lt;/foreign-keys&gt;&lt;ref-type name="Journal Article"&gt;17&lt;/ref-type&gt;&lt;contributors&gt;&lt;authors&gt;&lt;author&gt;Arens, Edward A&lt;/author&gt;&lt;author&gt;Gonzalez, Richard&lt;/author&gt;&lt;author&gt;Berglund, Larry&lt;/author&gt;&lt;/authors&gt;&lt;/contributors&gt;&lt;titles&gt;&lt;title&gt;Thermal comfort under an extended range of environmental conditions&lt;/title&gt;&lt;secondary-title&gt;ASHRAE transactions&lt;/secondary-title&gt;&lt;/titles&gt;&lt;periodical&gt;&lt;full-title&gt;ASHRAE Transactions&lt;/full-title&gt;&lt;/periodical&gt;&lt;volume&gt;92&lt;/volume&gt;&lt;dates&gt;&lt;year&gt;1986&lt;/year&gt;&lt;/dates&gt;&lt;urls&gt;&lt;/urls&gt;&lt;/record&gt;&lt;/Cite&gt;&lt;/EndNote&gt;</w:instrText>
      </w:r>
      <w:r w:rsidRPr="00A22C7D">
        <w:rPr>
          <w:bCs/>
          <w:noProof/>
          <w:sz w:val="24"/>
          <w:szCs w:val="24"/>
        </w:rPr>
        <w:fldChar w:fldCharType="separate"/>
      </w:r>
      <w:r>
        <w:rPr>
          <w:bCs/>
          <w:noProof/>
          <w:sz w:val="24"/>
          <w:szCs w:val="24"/>
        </w:rPr>
        <w:t>[57]</w:t>
      </w:r>
      <w:r w:rsidRPr="00A22C7D">
        <w:rPr>
          <w:bCs/>
          <w:noProof/>
          <w:sz w:val="24"/>
          <w:szCs w:val="24"/>
        </w:rPr>
        <w:fldChar w:fldCharType="end"/>
      </w:r>
      <w:bookmarkEnd w:id="7"/>
      <w:r w:rsidRPr="00A22C7D">
        <w:rPr>
          <w:bCs/>
          <w:noProof/>
          <w:sz w:val="24"/>
          <w:szCs w:val="24"/>
        </w:rPr>
        <w:t xml:space="preserve"> 35 years ago to enable a common framework to compare outdoor conditions with the ability of HVAC systems to maintain thermal comfort. Psychrometric plots of daily mean HVAC preference (Main article </w:t>
      </w:r>
      <w:r>
        <w:rPr>
          <w:bCs/>
          <w:noProof/>
          <w:sz w:val="24"/>
          <w:szCs w:val="24"/>
        </w:rPr>
        <w:t>Fig.3</w:t>
      </w:r>
      <w:r w:rsidRPr="00A22C7D">
        <w:rPr>
          <w:bCs/>
          <w:noProof/>
          <w:sz w:val="24"/>
          <w:szCs w:val="24"/>
        </w:rPr>
        <w:t xml:space="preserve">c) and daily maximum thermal stress measured by WBGTs flags (Methods </w:t>
      </w:r>
      <w:r>
        <w:rPr>
          <w:bCs/>
          <w:noProof/>
          <w:sz w:val="24"/>
          <w:szCs w:val="24"/>
        </w:rPr>
        <w:t>Fig.1</w:t>
      </w:r>
      <w:r w:rsidRPr="00A22C7D">
        <w:rPr>
          <w:bCs/>
          <w:noProof/>
          <w:sz w:val="24"/>
          <w:szCs w:val="24"/>
        </w:rPr>
        <w:t xml:space="preserve">a) in the case of Syrian capital </w:t>
      </w:r>
      <w:r>
        <w:rPr>
          <w:bCs/>
          <w:noProof/>
          <w:sz w:val="24"/>
          <w:szCs w:val="24"/>
        </w:rPr>
        <w:t>Damascus’ airport</w:t>
      </w:r>
      <w:r w:rsidRPr="00A22C7D">
        <w:rPr>
          <w:bCs/>
          <w:noProof/>
          <w:sz w:val="24"/>
          <w:szCs w:val="24"/>
        </w:rPr>
        <w:t xml:space="preserve">.  The analyis was adjusted for the station 616m elevation, and the psychrometric charts summarise the 34-year average, while interannual variations are revealed in </w:t>
      </w:r>
      <w:r w:rsidRPr="00065E5E">
        <w:rPr>
          <w:bCs/>
          <w:noProof/>
          <w:sz w:val="24"/>
          <w:szCs w:val="24"/>
        </w:rPr>
        <w:t xml:space="preserve">Supplementary </w:t>
      </w:r>
      <w:r w:rsidRPr="00A22C7D">
        <w:rPr>
          <w:bCs/>
          <w:noProof/>
          <w:sz w:val="24"/>
          <w:szCs w:val="24"/>
        </w:rPr>
        <w:t xml:space="preserve">Tables </w:t>
      </w:r>
      <w:r>
        <w:rPr>
          <w:bCs/>
          <w:noProof/>
          <w:sz w:val="24"/>
          <w:szCs w:val="24"/>
        </w:rPr>
        <w:t>S3</w:t>
      </w:r>
      <w:r w:rsidRPr="00A22C7D">
        <w:rPr>
          <w:bCs/>
          <w:noProof/>
          <w:sz w:val="24"/>
          <w:szCs w:val="24"/>
        </w:rPr>
        <w:t xml:space="preserve"> and </w:t>
      </w:r>
      <w:r>
        <w:rPr>
          <w:bCs/>
          <w:noProof/>
          <w:sz w:val="24"/>
          <w:szCs w:val="24"/>
        </w:rPr>
        <w:t>S4</w:t>
      </w:r>
      <w:r w:rsidRPr="00A22C7D">
        <w:rPr>
          <w:bCs/>
          <w:noProof/>
          <w:sz w:val="24"/>
          <w:szCs w:val="24"/>
        </w:rPr>
        <w:t>, and plotted as 34-year time series (</w:t>
      </w:r>
      <w:r w:rsidRPr="00065E5E">
        <w:rPr>
          <w:bCs/>
          <w:noProof/>
          <w:sz w:val="24"/>
          <w:szCs w:val="24"/>
        </w:rPr>
        <w:t>Supplementary</w:t>
      </w:r>
      <w:r w:rsidRPr="00A22C7D">
        <w:rPr>
          <w:bCs/>
          <w:noProof/>
          <w:sz w:val="24"/>
          <w:szCs w:val="24"/>
        </w:rPr>
        <w:t xml:space="preserve"> </w:t>
      </w:r>
      <w:r>
        <w:rPr>
          <w:bCs/>
          <w:noProof/>
          <w:sz w:val="24"/>
          <w:szCs w:val="24"/>
        </w:rPr>
        <w:t>Fig.S4</w:t>
      </w:r>
      <w:r w:rsidRPr="00A22C7D">
        <w:rPr>
          <w:bCs/>
          <w:noProof/>
          <w:sz w:val="24"/>
          <w:szCs w:val="24"/>
        </w:rPr>
        <w:t xml:space="preserve">c and </w:t>
      </w:r>
      <w:r>
        <w:rPr>
          <w:bCs/>
          <w:noProof/>
          <w:sz w:val="24"/>
          <w:szCs w:val="24"/>
        </w:rPr>
        <w:t>S4</w:t>
      </w:r>
      <w:r w:rsidRPr="00A22C7D">
        <w:rPr>
          <w:bCs/>
          <w:noProof/>
          <w:sz w:val="24"/>
          <w:szCs w:val="24"/>
        </w:rPr>
        <w:t xml:space="preserve">d).  There is an obvious trend of increasing both evaporatve and DX cooling on the HVAC time series, and increasing days in both white- and green-flag WBGTs.  There is also an appearent trend of decreasing trend in heating-demand.  The interannual demand of heating, ventilation, and/or air-conditioning is genaerally accepted to be related to heating and cooling degree days (HDD and </w:t>
      </w:r>
      <w:bookmarkStart w:id="8" w:name="_Hlk87004890"/>
      <w:r w:rsidRPr="00A22C7D">
        <w:rPr>
          <w:bCs/>
          <w:noProof/>
          <w:sz w:val="24"/>
          <w:szCs w:val="24"/>
        </w:rPr>
        <w:t>CDD)</w:t>
      </w:r>
      <w:r w:rsidRPr="00A22C7D">
        <w:rPr>
          <w:bCs/>
          <w:noProof/>
          <w:sz w:val="24"/>
          <w:szCs w:val="24"/>
        </w:rPr>
        <w:fldChar w:fldCharType="begin"/>
      </w:r>
      <w:r>
        <w:rPr>
          <w:bCs/>
          <w:noProof/>
          <w:sz w:val="24"/>
          <w:szCs w:val="24"/>
        </w:rPr>
        <w:instrText xml:space="preserve"> ADDIN EN.CITE &lt;EndNote&gt;&lt;Cite&gt;&lt;Author&gt;Marston&lt;/Author&gt;&lt;Year&gt;1935&lt;/Year&gt;&lt;RecNum&gt;710&lt;/RecNum&gt;&lt;DisplayText&gt;[58]&lt;/DisplayText&gt;&lt;record&gt;&lt;rec-number&gt;710&lt;/rec-number&gt;&lt;foreign-keys&gt;&lt;key app="EN" db-id="vtfxzavrlzapeee5trrv95x6drxvertzare2" timestamp="1618608265"&gt;710&lt;/key&gt;&lt;/foreign-keys&gt;&lt;ref-type name="Journal Article"&gt;17&lt;/ref-type&gt;&lt;contributors&gt;&lt;authors&gt;&lt;author&gt;Marston, Anson D&lt;/author&gt;&lt;/authors&gt;&lt;/contributors&gt;&lt;titles&gt;&lt;title&gt;Degree days for cooling&lt;/title&gt;&lt;secondary-title&gt;Bulletin of the American Meteorological Society&lt;/secondary-title&gt;&lt;/titles&gt;&lt;periodical&gt;&lt;full-title&gt;Bulletin of the American Meteorological Society&lt;/full-title&gt;&lt;/periodical&gt;&lt;pages&gt;242-244&lt;/pages&gt;&lt;volume&gt;16&lt;/volume&gt;&lt;number&gt;10&lt;/number&gt;&lt;dates&gt;&lt;year&gt;1935&lt;/year&gt;&lt;/dates&gt;&lt;isbn&gt;0003-0007&lt;/isbn&gt;&lt;urls&gt;&lt;/urls&gt;&lt;/record&gt;&lt;/Cite&gt;&lt;/EndNote&gt;</w:instrText>
      </w:r>
      <w:r w:rsidRPr="00A22C7D">
        <w:rPr>
          <w:bCs/>
          <w:noProof/>
          <w:sz w:val="24"/>
          <w:szCs w:val="24"/>
        </w:rPr>
        <w:fldChar w:fldCharType="separate"/>
      </w:r>
      <w:r>
        <w:rPr>
          <w:bCs/>
          <w:noProof/>
          <w:sz w:val="24"/>
          <w:szCs w:val="24"/>
        </w:rPr>
        <w:t>[58]</w:t>
      </w:r>
      <w:r w:rsidRPr="00A22C7D">
        <w:rPr>
          <w:bCs/>
          <w:noProof/>
          <w:sz w:val="24"/>
          <w:szCs w:val="24"/>
        </w:rPr>
        <w:fldChar w:fldCharType="end"/>
      </w:r>
      <w:r w:rsidRPr="00A22C7D">
        <w:rPr>
          <w:bCs/>
          <w:noProof/>
          <w:sz w:val="24"/>
          <w:szCs w:val="24"/>
        </w:rPr>
        <w:t>.</w:t>
      </w:r>
    </w:p>
    <w:bookmarkEnd w:id="8"/>
    <w:p w14:paraId="61DAF524" w14:textId="77777777" w:rsidR="007034EC" w:rsidRDefault="007034EC" w:rsidP="007034EC">
      <w:r>
        <w:rPr>
          <w:b/>
          <w:bCs/>
          <w:noProof/>
          <w:lang w:eastAsia="en-IN"/>
        </w:rPr>
        <w:drawing>
          <wp:inline distT="0" distB="0" distL="0" distR="0" wp14:anchorId="445947A8" wp14:editId="301EBE51">
            <wp:extent cx="5943600" cy="3349625"/>
            <wp:effectExtent l="0" t="0" r="0" b="317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9625"/>
                    </a:xfrm>
                    <a:prstGeom prst="rect">
                      <a:avLst/>
                    </a:prstGeom>
                  </pic:spPr>
                </pic:pic>
              </a:graphicData>
            </a:graphic>
          </wp:inline>
        </w:drawing>
      </w:r>
      <w:r w:rsidRPr="00065E5E">
        <w:t xml:space="preserve"> </w:t>
      </w:r>
      <w:r w:rsidRPr="00065E5E">
        <w:rPr>
          <w:b/>
          <w:bCs/>
        </w:rPr>
        <w:t>Supplementary</w:t>
      </w:r>
      <w:r>
        <w:rPr>
          <w:b/>
          <w:bCs/>
        </w:rPr>
        <w:t xml:space="preserve"> Fig.S4: Damascus’ airport annals of daily observations each year 1987-2020</w:t>
      </w:r>
    </w:p>
    <w:p w14:paraId="27FB4E74" w14:textId="77777777" w:rsidR="007034EC" w:rsidRDefault="007034EC" w:rsidP="007034EC">
      <w:r>
        <w:rPr>
          <w:b/>
          <w:bCs/>
        </w:rPr>
        <w:t>a)</w:t>
      </w:r>
      <w:r>
        <w:t xml:space="preserve"> HDD18 and CDD24. </w:t>
      </w:r>
      <w:r>
        <w:rPr>
          <w:b/>
          <w:bCs/>
        </w:rPr>
        <w:t>b)</w:t>
      </w:r>
      <w:r>
        <w:t xml:space="preserve"> Percentage adiabatic cooling potential to shed compressor load: year’s best instance; average of daily peaks; average of daily means; and average of daily lows.</w:t>
      </w:r>
    </w:p>
    <w:p w14:paraId="6EFD92F4" w14:textId="77777777" w:rsidR="007034EC" w:rsidRDefault="007034EC" w:rsidP="007034EC">
      <w:r>
        <w:rPr>
          <w:b/>
          <w:bCs/>
        </w:rPr>
        <w:t>c)</w:t>
      </w:r>
      <w:r>
        <w:t xml:space="preserve"> HVAC mode preference based on daily mean.  </w:t>
      </w:r>
      <w:r>
        <w:rPr>
          <w:b/>
          <w:bCs/>
        </w:rPr>
        <w:t>d)</w:t>
      </w:r>
      <w:r>
        <w:t xml:space="preserve"> WBGT flags as well as colder purple, navy, and blue below white-flag threshold – each class based on daily maximum shaded conditions.</w:t>
      </w:r>
    </w:p>
    <w:p w14:paraId="10FB7A2D" w14:textId="77777777" w:rsidR="007034EC" w:rsidRDefault="007034EC" w:rsidP="007034EC">
      <w:pPr>
        <w:rPr>
          <w:b/>
          <w:bCs/>
        </w:rPr>
      </w:pPr>
      <w:bookmarkStart w:id="9" w:name="_Hlk65526145"/>
      <w:r>
        <w:rPr>
          <w:b/>
          <w:bCs/>
        </w:rPr>
        <w:br w:type="page"/>
      </w:r>
    </w:p>
    <w:p w14:paraId="1A8ADA9B" w14:textId="77777777" w:rsidR="007034EC" w:rsidRDefault="007034EC" w:rsidP="007034EC">
      <w:r>
        <w:rPr>
          <w:b/>
          <w:bCs/>
        </w:rPr>
        <w:t>Supplementary Table</w:t>
      </w:r>
      <w:r w:rsidRPr="00B83F57">
        <w:rPr>
          <w:b/>
          <w:bCs/>
        </w:rPr>
        <w:t xml:space="preserve"> </w:t>
      </w:r>
      <w:r>
        <w:rPr>
          <w:b/>
          <w:bCs/>
        </w:rPr>
        <w:t>S2:</w:t>
      </w:r>
      <w:r>
        <w:rPr>
          <w:b/>
        </w:rPr>
        <w:t xml:space="preserve"> Heating and cooling degree days based on mean daily conditions (1987-2020) </w:t>
      </w:r>
      <w:r>
        <w:rPr>
          <w:b/>
          <w:bCs/>
        </w:rPr>
        <w:t xml:space="preserve">Example from </w:t>
      </w:r>
      <w:r>
        <w:rPr>
          <w:b/>
        </w:rPr>
        <w:t xml:space="preserve">Damascus International Airport, Syria, </w:t>
      </w:r>
      <w:r w:rsidRPr="008276F1">
        <w:rPr>
          <w:b/>
        </w:rPr>
        <w:t xml:space="preserve">WMO 400800 3.412 °N Long: 36.516 °E,  616m elevation, 94.14 </w:t>
      </w:r>
      <w:proofErr w:type="spellStart"/>
      <w:r w:rsidRPr="008276F1">
        <w:rPr>
          <w:b/>
        </w:rPr>
        <w:t>hPa</w:t>
      </w:r>
      <w:proofErr w:type="spellEnd"/>
      <w:r w:rsidRPr="008276F1">
        <w:rPr>
          <w:b/>
        </w:rPr>
        <w:t>.</w:t>
      </w:r>
      <w:r w:rsidRPr="00237744">
        <w:rPr>
          <w:b/>
        </w:rPr>
        <w:t xml:space="preserve"> </w:t>
      </w:r>
      <w:r>
        <w:rPr>
          <w:b/>
        </w:rPr>
        <w:t xml:space="preserve">Relates to </w:t>
      </w:r>
      <w:r w:rsidRPr="00065E5E">
        <w:rPr>
          <w:b/>
        </w:rPr>
        <w:t>Supplementary</w:t>
      </w:r>
      <w:r>
        <w:rPr>
          <w:b/>
        </w:rPr>
        <w:t xml:space="preserve"> Fig.S4a.</w:t>
      </w:r>
    </w:p>
    <w:tbl>
      <w:tblPr>
        <w:tblW w:w="7110" w:type="dxa"/>
        <w:tblLook w:val="04A0" w:firstRow="1" w:lastRow="0" w:firstColumn="1" w:lastColumn="0" w:noHBand="0" w:noVBand="1"/>
      </w:tblPr>
      <w:tblGrid>
        <w:gridCol w:w="960"/>
        <w:gridCol w:w="960"/>
        <w:gridCol w:w="1014"/>
        <w:gridCol w:w="995"/>
        <w:gridCol w:w="1150"/>
        <w:gridCol w:w="2031"/>
      </w:tblGrid>
      <w:tr w:rsidR="007034EC" w14:paraId="1F241D61" w14:textId="77777777" w:rsidTr="0070534A">
        <w:trPr>
          <w:trHeight w:val="144"/>
        </w:trPr>
        <w:tc>
          <w:tcPr>
            <w:tcW w:w="960" w:type="dxa"/>
            <w:tcBorders>
              <w:top w:val="nil"/>
              <w:left w:val="nil"/>
              <w:bottom w:val="single" w:sz="4" w:space="0" w:color="auto"/>
              <w:right w:val="nil"/>
            </w:tcBorders>
            <w:shd w:val="clear" w:color="auto" w:fill="auto"/>
            <w:noWrap/>
            <w:vAlign w:val="bottom"/>
            <w:hideMark/>
          </w:tcPr>
          <w:p w14:paraId="5BF12002" w14:textId="77777777" w:rsidR="007034EC" w:rsidRDefault="007034EC" w:rsidP="0070534A">
            <w:pPr>
              <w:contextualSpacing/>
              <w:rPr>
                <w:rFonts w:ascii="Calibri" w:hAnsi="Calibri" w:cs="Calibri"/>
                <w:color w:val="000000"/>
              </w:rPr>
            </w:pPr>
            <w:r>
              <w:rPr>
                <w:rFonts w:ascii="Calibri" w:hAnsi="Calibri" w:cs="Calibri"/>
                <w:color w:val="000000"/>
              </w:rPr>
              <w:t>YEAR</w:t>
            </w:r>
          </w:p>
        </w:tc>
        <w:tc>
          <w:tcPr>
            <w:tcW w:w="960" w:type="dxa"/>
            <w:tcBorders>
              <w:top w:val="nil"/>
              <w:left w:val="nil"/>
              <w:bottom w:val="single" w:sz="4" w:space="0" w:color="auto"/>
              <w:right w:val="nil"/>
            </w:tcBorders>
            <w:shd w:val="clear" w:color="auto" w:fill="auto"/>
            <w:noWrap/>
            <w:vAlign w:val="bottom"/>
            <w:hideMark/>
          </w:tcPr>
          <w:p w14:paraId="4C65D34E" w14:textId="77777777" w:rsidR="007034EC" w:rsidRDefault="007034EC" w:rsidP="0070534A">
            <w:pPr>
              <w:contextualSpacing/>
              <w:rPr>
                <w:rFonts w:ascii="Calibri" w:hAnsi="Calibri" w:cs="Calibri"/>
                <w:color w:val="000000"/>
              </w:rPr>
            </w:pPr>
            <w:proofErr w:type="spellStart"/>
            <w:r>
              <w:rPr>
                <w:rFonts w:ascii="Calibri" w:hAnsi="Calibri" w:cs="Calibri"/>
                <w:color w:val="000000"/>
              </w:rPr>
              <w:t>icyDD</w:t>
            </w:r>
            <w:proofErr w:type="spellEnd"/>
            <w:r>
              <w:rPr>
                <w:rFonts w:ascii="Calibri" w:hAnsi="Calibri" w:cs="Calibri"/>
                <w:color w:val="000000"/>
              </w:rPr>
              <w:t xml:space="preserve"> (5</w:t>
            </w:r>
            <w:r w:rsidRPr="007008E1">
              <w:rPr>
                <w:rFonts w:ascii="Calibri" w:hAnsi="Calibri" w:cs="Calibri"/>
                <w:color w:val="000000"/>
              </w:rPr>
              <w:t>°</w:t>
            </w:r>
            <w:r>
              <w:rPr>
                <w:rFonts w:ascii="Calibri" w:hAnsi="Calibri" w:cs="Calibri"/>
                <w:color w:val="000000"/>
              </w:rPr>
              <w:t>C)</w:t>
            </w:r>
          </w:p>
        </w:tc>
        <w:tc>
          <w:tcPr>
            <w:tcW w:w="1014" w:type="dxa"/>
            <w:tcBorders>
              <w:top w:val="nil"/>
              <w:left w:val="nil"/>
              <w:bottom w:val="single" w:sz="4" w:space="0" w:color="auto"/>
              <w:right w:val="nil"/>
            </w:tcBorders>
            <w:shd w:val="clear" w:color="auto" w:fill="auto"/>
            <w:noWrap/>
            <w:vAlign w:val="bottom"/>
            <w:hideMark/>
          </w:tcPr>
          <w:p w14:paraId="7968245C" w14:textId="77777777" w:rsidR="007034EC" w:rsidRDefault="007034EC" w:rsidP="0070534A">
            <w:pPr>
              <w:contextualSpacing/>
              <w:rPr>
                <w:rFonts w:ascii="Calibri" w:hAnsi="Calibri" w:cs="Calibri"/>
                <w:color w:val="000000"/>
              </w:rPr>
            </w:pPr>
            <w:r>
              <w:rPr>
                <w:rFonts w:ascii="Calibri" w:hAnsi="Calibri" w:cs="Calibri"/>
                <w:color w:val="000000"/>
              </w:rPr>
              <w:t>HDD (18.3</w:t>
            </w:r>
            <w:r w:rsidRPr="007008E1">
              <w:rPr>
                <w:rFonts w:ascii="Calibri" w:hAnsi="Calibri" w:cs="Calibri"/>
                <w:color w:val="000000"/>
              </w:rPr>
              <w:t>°</w:t>
            </w:r>
            <w:r>
              <w:rPr>
                <w:rFonts w:ascii="Calibri" w:hAnsi="Calibri" w:cs="Calibri"/>
                <w:color w:val="000000"/>
              </w:rPr>
              <w:t>C)</w:t>
            </w:r>
          </w:p>
        </w:tc>
        <w:tc>
          <w:tcPr>
            <w:tcW w:w="995" w:type="dxa"/>
            <w:tcBorders>
              <w:top w:val="nil"/>
              <w:left w:val="nil"/>
              <w:bottom w:val="single" w:sz="4" w:space="0" w:color="auto"/>
              <w:right w:val="nil"/>
            </w:tcBorders>
            <w:shd w:val="clear" w:color="auto" w:fill="auto"/>
            <w:noWrap/>
            <w:vAlign w:val="bottom"/>
            <w:hideMark/>
          </w:tcPr>
          <w:p w14:paraId="2B47D323" w14:textId="77777777" w:rsidR="007034EC" w:rsidRDefault="007034EC" w:rsidP="0070534A">
            <w:pPr>
              <w:contextualSpacing/>
              <w:rPr>
                <w:rFonts w:ascii="Calibri" w:hAnsi="Calibri" w:cs="Calibri"/>
                <w:color w:val="000000"/>
              </w:rPr>
            </w:pPr>
            <w:r>
              <w:rPr>
                <w:rFonts w:ascii="Calibri" w:hAnsi="Calibri" w:cs="Calibri"/>
                <w:color w:val="000000"/>
              </w:rPr>
              <w:t>CDD (24.0</w:t>
            </w:r>
            <w:r w:rsidRPr="007008E1">
              <w:rPr>
                <w:rFonts w:ascii="Calibri" w:hAnsi="Calibri" w:cs="Calibri"/>
                <w:color w:val="000000"/>
              </w:rPr>
              <w:t>°</w:t>
            </w:r>
            <w:r>
              <w:rPr>
                <w:rFonts w:ascii="Calibri" w:hAnsi="Calibri" w:cs="Calibri"/>
                <w:color w:val="000000"/>
              </w:rPr>
              <w:t>C)</w:t>
            </w:r>
          </w:p>
        </w:tc>
        <w:tc>
          <w:tcPr>
            <w:tcW w:w="1150" w:type="dxa"/>
            <w:tcBorders>
              <w:top w:val="nil"/>
              <w:left w:val="nil"/>
              <w:bottom w:val="single" w:sz="4" w:space="0" w:color="auto"/>
              <w:right w:val="nil"/>
            </w:tcBorders>
            <w:shd w:val="clear" w:color="auto" w:fill="auto"/>
            <w:noWrap/>
            <w:vAlign w:val="bottom"/>
            <w:hideMark/>
          </w:tcPr>
          <w:p w14:paraId="7D7BA6F9" w14:textId="77777777" w:rsidR="007034EC" w:rsidRDefault="007034EC" w:rsidP="0070534A">
            <w:pPr>
              <w:contextualSpacing/>
              <w:rPr>
                <w:rFonts w:ascii="Calibri" w:hAnsi="Calibri" w:cs="Calibri"/>
                <w:color w:val="000000"/>
              </w:rPr>
            </w:pPr>
            <w:proofErr w:type="spellStart"/>
            <w:r>
              <w:rPr>
                <w:rFonts w:ascii="Calibri" w:hAnsi="Calibri" w:cs="Calibri"/>
                <w:color w:val="000000"/>
              </w:rPr>
              <w:t>wbDD</w:t>
            </w:r>
            <w:proofErr w:type="spellEnd"/>
            <w:r>
              <w:rPr>
                <w:rFonts w:ascii="Calibri" w:hAnsi="Calibri" w:cs="Calibri"/>
                <w:color w:val="000000"/>
              </w:rPr>
              <w:t xml:space="preserve"> (19.4</w:t>
            </w:r>
            <w:r>
              <w:t xml:space="preserve"> </w:t>
            </w:r>
            <w:r w:rsidRPr="007008E1">
              <w:rPr>
                <w:rFonts w:ascii="Calibri" w:hAnsi="Calibri" w:cs="Calibri"/>
                <w:color w:val="000000"/>
              </w:rPr>
              <w:t>°</w:t>
            </w:r>
            <w:r>
              <w:rPr>
                <w:rFonts w:ascii="Calibri" w:hAnsi="Calibri" w:cs="Calibri"/>
                <w:color w:val="000000"/>
              </w:rPr>
              <w:t>C)</w:t>
            </w:r>
          </w:p>
        </w:tc>
        <w:tc>
          <w:tcPr>
            <w:tcW w:w="2031" w:type="dxa"/>
            <w:tcBorders>
              <w:top w:val="nil"/>
              <w:left w:val="nil"/>
              <w:bottom w:val="single" w:sz="4" w:space="0" w:color="auto"/>
              <w:right w:val="nil"/>
            </w:tcBorders>
            <w:shd w:val="clear" w:color="auto" w:fill="auto"/>
            <w:noWrap/>
            <w:vAlign w:val="bottom"/>
            <w:hideMark/>
          </w:tcPr>
          <w:p w14:paraId="0BC1A6AE" w14:textId="77777777" w:rsidR="007034EC" w:rsidRDefault="007034EC" w:rsidP="0070534A">
            <w:pPr>
              <w:contextualSpacing/>
              <w:rPr>
                <w:rFonts w:ascii="Calibri" w:hAnsi="Calibri" w:cs="Calibri"/>
                <w:color w:val="000000"/>
              </w:rPr>
            </w:pPr>
            <w:r>
              <w:rPr>
                <w:rFonts w:ascii="Calibri" w:hAnsi="Calibri" w:cs="Calibri"/>
                <w:color w:val="000000"/>
              </w:rPr>
              <w:t xml:space="preserve">Enthalpy-days </w:t>
            </w:r>
            <w:proofErr w:type="spellStart"/>
            <w:r>
              <w:rPr>
                <w:rFonts w:ascii="Calibri" w:hAnsi="Calibri" w:cs="Calibri"/>
                <w:color w:val="000000"/>
              </w:rPr>
              <w:t>hD</w:t>
            </w:r>
            <w:proofErr w:type="spellEnd"/>
            <w:r>
              <w:rPr>
                <w:rFonts w:ascii="Calibri" w:hAnsi="Calibri" w:cs="Calibri"/>
                <w:color w:val="000000"/>
              </w:rPr>
              <w:t xml:space="preserve"> (reference 58.2 J/g)</w:t>
            </w:r>
          </w:p>
        </w:tc>
      </w:tr>
      <w:tr w:rsidR="007034EC" w14:paraId="03ABD4B0" w14:textId="77777777" w:rsidTr="0070534A">
        <w:trPr>
          <w:trHeight w:val="144"/>
        </w:trPr>
        <w:tc>
          <w:tcPr>
            <w:tcW w:w="960" w:type="dxa"/>
            <w:tcBorders>
              <w:top w:val="single" w:sz="4" w:space="0" w:color="auto"/>
              <w:left w:val="nil"/>
              <w:bottom w:val="nil"/>
              <w:right w:val="nil"/>
            </w:tcBorders>
            <w:shd w:val="clear" w:color="auto" w:fill="auto"/>
            <w:noWrap/>
            <w:vAlign w:val="bottom"/>
            <w:hideMark/>
          </w:tcPr>
          <w:p w14:paraId="4787E69B" w14:textId="77777777" w:rsidR="007034EC" w:rsidRDefault="007034EC" w:rsidP="0070534A">
            <w:pPr>
              <w:contextualSpacing/>
              <w:jc w:val="right"/>
              <w:rPr>
                <w:rFonts w:ascii="Calibri" w:hAnsi="Calibri" w:cs="Calibri"/>
                <w:color w:val="000000"/>
              </w:rPr>
            </w:pPr>
            <w:r>
              <w:rPr>
                <w:rFonts w:ascii="Calibri" w:hAnsi="Calibri" w:cs="Calibri"/>
                <w:color w:val="000000"/>
              </w:rPr>
              <w:t>1987</w:t>
            </w:r>
          </w:p>
        </w:tc>
        <w:tc>
          <w:tcPr>
            <w:tcW w:w="960" w:type="dxa"/>
            <w:tcBorders>
              <w:top w:val="single" w:sz="4" w:space="0" w:color="auto"/>
              <w:left w:val="nil"/>
              <w:bottom w:val="nil"/>
              <w:right w:val="nil"/>
            </w:tcBorders>
            <w:shd w:val="clear" w:color="auto" w:fill="auto"/>
            <w:noWrap/>
            <w:vAlign w:val="bottom"/>
            <w:hideMark/>
          </w:tcPr>
          <w:p w14:paraId="43A6B661" w14:textId="77777777" w:rsidR="007034EC" w:rsidRDefault="007034EC" w:rsidP="0070534A">
            <w:pPr>
              <w:contextualSpacing/>
              <w:jc w:val="right"/>
              <w:rPr>
                <w:rFonts w:ascii="Calibri" w:hAnsi="Calibri" w:cs="Calibri"/>
                <w:color w:val="000000"/>
              </w:rPr>
            </w:pPr>
            <w:r>
              <w:rPr>
                <w:rFonts w:ascii="Calibri" w:hAnsi="Calibri" w:cs="Calibri"/>
                <w:color w:val="000000"/>
              </w:rPr>
              <w:t>31</w:t>
            </w:r>
          </w:p>
        </w:tc>
        <w:tc>
          <w:tcPr>
            <w:tcW w:w="1014" w:type="dxa"/>
            <w:tcBorders>
              <w:top w:val="single" w:sz="4" w:space="0" w:color="auto"/>
              <w:left w:val="nil"/>
              <w:bottom w:val="nil"/>
              <w:right w:val="nil"/>
            </w:tcBorders>
            <w:shd w:val="clear" w:color="auto" w:fill="auto"/>
            <w:noWrap/>
            <w:vAlign w:val="bottom"/>
            <w:hideMark/>
          </w:tcPr>
          <w:p w14:paraId="6DAF7A8E" w14:textId="77777777" w:rsidR="007034EC" w:rsidRDefault="007034EC" w:rsidP="0070534A">
            <w:pPr>
              <w:contextualSpacing/>
              <w:jc w:val="right"/>
              <w:rPr>
                <w:rFonts w:ascii="Calibri" w:hAnsi="Calibri" w:cs="Calibri"/>
                <w:color w:val="000000"/>
              </w:rPr>
            </w:pPr>
            <w:r>
              <w:rPr>
                <w:rFonts w:ascii="Calibri" w:hAnsi="Calibri" w:cs="Calibri"/>
                <w:color w:val="000000"/>
              </w:rPr>
              <w:t>1672</w:t>
            </w:r>
          </w:p>
        </w:tc>
        <w:tc>
          <w:tcPr>
            <w:tcW w:w="995" w:type="dxa"/>
            <w:tcBorders>
              <w:top w:val="single" w:sz="4" w:space="0" w:color="auto"/>
              <w:left w:val="nil"/>
              <w:bottom w:val="nil"/>
              <w:right w:val="nil"/>
            </w:tcBorders>
            <w:shd w:val="clear" w:color="auto" w:fill="auto"/>
            <w:noWrap/>
            <w:vAlign w:val="bottom"/>
            <w:hideMark/>
          </w:tcPr>
          <w:p w14:paraId="7FFD992F" w14:textId="77777777" w:rsidR="007034EC" w:rsidRDefault="007034EC" w:rsidP="0070534A">
            <w:pPr>
              <w:contextualSpacing/>
              <w:jc w:val="right"/>
              <w:rPr>
                <w:rFonts w:ascii="Calibri" w:hAnsi="Calibri" w:cs="Calibri"/>
                <w:color w:val="000000"/>
              </w:rPr>
            </w:pPr>
            <w:r>
              <w:rPr>
                <w:rFonts w:ascii="Calibri" w:hAnsi="Calibri" w:cs="Calibri"/>
                <w:color w:val="000000"/>
              </w:rPr>
              <w:t>238</w:t>
            </w:r>
          </w:p>
        </w:tc>
        <w:tc>
          <w:tcPr>
            <w:tcW w:w="1150" w:type="dxa"/>
            <w:tcBorders>
              <w:top w:val="single" w:sz="4" w:space="0" w:color="auto"/>
              <w:left w:val="nil"/>
              <w:bottom w:val="nil"/>
              <w:right w:val="nil"/>
            </w:tcBorders>
            <w:shd w:val="clear" w:color="auto" w:fill="auto"/>
            <w:noWrap/>
            <w:vAlign w:val="bottom"/>
            <w:hideMark/>
          </w:tcPr>
          <w:p w14:paraId="3EEAAD2A" w14:textId="77777777" w:rsidR="007034EC" w:rsidRDefault="007034EC" w:rsidP="0070534A">
            <w:pPr>
              <w:contextualSpacing/>
              <w:jc w:val="right"/>
              <w:rPr>
                <w:rFonts w:ascii="Calibri" w:hAnsi="Calibri" w:cs="Calibri"/>
                <w:color w:val="000000"/>
              </w:rPr>
            </w:pPr>
            <w:r>
              <w:rPr>
                <w:rFonts w:ascii="Calibri" w:hAnsi="Calibri" w:cs="Calibri"/>
                <w:color w:val="000000"/>
              </w:rPr>
              <w:t>4</w:t>
            </w:r>
          </w:p>
        </w:tc>
        <w:tc>
          <w:tcPr>
            <w:tcW w:w="2031" w:type="dxa"/>
            <w:tcBorders>
              <w:top w:val="single" w:sz="4" w:space="0" w:color="auto"/>
              <w:left w:val="nil"/>
              <w:bottom w:val="nil"/>
              <w:right w:val="nil"/>
            </w:tcBorders>
            <w:shd w:val="clear" w:color="auto" w:fill="auto"/>
            <w:noWrap/>
            <w:vAlign w:val="bottom"/>
            <w:hideMark/>
          </w:tcPr>
          <w:p w14:paraId="4C01FF4C" w14:textId="77777777" w:rsidR="007034EC" w:rsidRDefault="007034EC" w:rsidP="0070534A">
            <w:pPr>
              <w:contextualSpacing/>
              <w:jc w:val="right"/>
              <w:rPr>
                <w:rFonts w:ascii="Calibri" w:hAnsi="Calibri" w:cs="Calibri"/>
                <w:color w:val="000000"/>
              </w:rPr>
            </w:pPr>
            <w:r>
              <w:rPr>
                <w:rFonts w:ascii="Calibri" w:hAnsi="Calibri" w:cs="Calibri"/>
                <w:color w:val="000000"/>
              </w:rPr>
              <w:t>13</w:t>
            </w:r>
          </w:p>
        </w:tc>
      </w:tr>
      <w:tr w:rsidR="007034EC" w14:paraId="4D3006E9" w14:textId="77777777" w:rsidTr="0070534A">
        <w:trPr>
          <w:trHeight w:val="144"/>
        </w:trPr>
        <w:tc>
          <w:tcPr>
            <w:tcW w:w="960" w:type="dxa"/>
            <w:tcBorders>
              <w:top w:val="nil"/>
              <w:left w:val="nil"/>
              <w:bottom w:val="nil"/>
              <w:right w:val="nil"/>
            </w:tcBorders>
            <w:shd w:val="clear" w:color="auto" w:fill="auto"/>
            <w:noWrap/>
            <w:vAlign w:val="bottom"/>
            <w:hideMark/>
          </w:tcPr>
          <w:p w14:paraId="720B21C0" w14:textId="77777777" w:rsidR="007034EC" w:rsidRDefault="007034EC" w:rsidP="0070534A">
            <w:pPr>
              <w:contextualSpacing/>
              <w:jc w:val="right"/>
              <w:rPr>
                <w:rFonts w:ascii="Calibri" w:hAnsi="Calibri" w:cs="Calibri"/>
                <w:color w:val="000000"/>
              </w:rPr>
            </w:pPr>
            <w:r>
              <w:rPr>
                <w:rFonts w:ascii="Calibri" w:hAnsi="Calibri" w:cs="Calibri"/>
                <w:color w:val="000000"/>
              </w:rPr>
              <w:t>1988</w:t>
            </w:r>
          </w:p>
        </w:tc>
        <w:tc>
          <w:tcPr>
            <w:tcW w:w="960" w:type="dxa"/>
            <w:tcBorders>
              <w:top w:val="nil"/>
              <w:left w:val="nil"/>
              <w:bottom w:val="nil"/>
              <w:right w:val="nil"/>
            </w:tcBorders>
            <w:shd w:val="clear" w:color="auto" w:fill="auto"/>
            <w:noWrap/>
            <w:vAlign w:val="bottom"/>
            <w:hideMark/>
          </w:tcPr>
          <w:p w14:paraId="301ABD55" w14:textId="77777777" w:rsidR="007034EC" w:rsidRDefault="007034EC" w:rsidP="0070534A">
            <w:pPr>
              <w:contextualSpacing/>
              <w:jc w:val="right"/>
              <w:rPr>
                <w:rFonts w:ascii="Calibri" w:hAnsi="Calibri" w:cs="Calibri"/>
                <w:color w:val="000000"/>
              </w:rPr>
            </w:pPr>
            <w:r>
              <w:rPr>
                <w:rFonts w:ascii="Calibri" w:hAnsi="Calibri" w:cs="Calibri"/>
                <w:color w:val="000000"/>
              </w:rPr>
              <w:t>34</w:t>
            </w:r>
          </w:p>
        </w:tc>
        <w:tc>
          <w:tcPr>
            <w:tcW w:w="1014" w:type="dxa"/>
            <w:tcBorders>
              <w:top w:val="nil"/>
              <w:left w:val="nil"/>
              <w:bottom w:val="nil"/>
              <w:right w:val="nil"/>
            </w:tcBorders>
            <w:shd w:val="clear" w:color="auto" w:fill="auto"/>
            <w:noWrap/>
            <w:vAlign w:val="bottom"/>
            <w:hideMark/>
          </w:tcPr>
          <w:p w14:paraId="0CDE4604" w14:textId="77777777" w:rsidR="007034EC" w:rsidRDefault="007034EC" w:rsidP="0070534A">
            <w:pPr>
              <w:contextualSpacing/>
              <w:jc w:val="right"/>
              <w:rPr>
                <w:rFonts w:ascii="Calibri" w:hAnsi="Calibri" w:cs="Calibri"/>
                <w:color w:val="000000"/>
              </w:rPr>
            </w:pPr>
            <w:r>
              <w:rPr>
                <w:rFonts w:ascii="Calibri" w:hAnsi="Calibri" w:cs="Calibri"/>
                <w:color w:val="000000"/>
              </w:rPr>
              <w:t>1526</w:t>
            </w:r>
          </w:p>
        </w:tc>
        <w:tc>
          <w:tcPr>
            <w:tcW w:w="995" w:type="dxa"/>
            <w:tcBorders>
              <w:top w:val="nil"/>
              <w:left w:val="nil"/>
              <w:bottom w:val="nil"/>
              <w:right w:val="nil"/>
            </w:tcBorders>
            <w:shd w:val="clear" w:color="auto" w:fill="auto"/>
            <w:noWrap/>
            <w:vAlign w:val="bottom"/>
            <w:hideMark/>
          </w:tcPr>
          <w:p w14:paraId="4630BCA7" w14:textId="77777777" w:rsidR="007034EC" w:rsidRDefault="007034EC" w:rsidP="0070534A">
            <w:pPr>
              <w:contextualSpacing/>
              <w:jc w:val="right"/>
              <w:rPr>
                <w:rFonts w:ascii="Calibri" w:hAnsi="Calibri" w:cs="Calibri"/>
                <w:color w:val="000000"/>
              </w:rPr>
            </w:pPr>
            <w:r>
              <w:rPr>
                <w:rFonts w:ascii="Calibri" w:hAnsi="Calibri" w:cs="Calibri"/>
                <w:color w:val="000000"/>
              </w:rPr>
              <w:t>272</w:t>
            </w:r>
          </w:p>
        </w:tc>
        <w:tc>
          <w:tcPr>
            <w:tcW w:w="1150" w:type="dxa"/>
            <w:tcBorders>
              <w:top w:val="nil"/>
              <w:left w:val="nil"/>
              <w:bottom w:val="nil"/>
              <w:right w:val="nil"/>
            </w:tcBorders>
            <w:shd w:val="clear" w:color="auto" w:fill="auto"/>
            <w:noWrap/>
            <w:vAlign w:val="bottom"/>
            <w:hideMark/>
          </w:tcPr>
          <w:p w14:paraId="56C22B28" w14:textId="77777777" w:rsidR="007034EC" w:rsidRDefault="007034EC" w:rsidP="0070534A">
            <w:pPr>
              <w:contextualSpacing/>
              <w:jc w:val="right"/>
              <w:rPr>
                <w:rFonts w:ascii="Calibri" w:hAnsi="Calibri" w:cs="Calibri"/>
                <w:color w:val="000000"/>
              </w:rPr>
            </w:pPr>
            <w:r>
              <w:rPr>
                <w:rFonts w:ascii="Calibri" w:hAnsi="Calibri" w:cs="Calibri"/>
                <w:color w:val="000000"/>
              </w:rPr>
              <w:t>5</w:t>
            </w:r>
          </w:p>
        </w:tc>
        <w:tc>
          <w:tcPr>
            <w:tcW w:w="2031" w:type="dxa"/>
            <w:tcBorders>
              <w:top w:val="nil"/>
              <w:left w:val="nil"/>
              <w:bottom w:val="nil"/>
              <w:right w:val="nil"/>
            </w:tcBorders>
            <w:shd w:val="clear" w:color="auto" w:fill="auto"/>
            <w:noWrap/>
            <w:vAlign w:val="bottom"/>
            <w:hideMark/>
          </w:tcPr>
          <w:p w14:paraId="71FE8B39" w14:textId="77777777" w:rsidR="007034EC" w:rsidRDefault="007034EC" w:rsidP="0070534A">
            <w:pPr>
              <w:contextualSpacing/>
              <w:jc w:val="right"/>
              <w:rPr>
                <w:rFonts w:ascii="Calibri" w:hAnsi="Calibri" w:cs="Calibri"/>
                <w:color w:val="000000"/>
              </w:rPr>
            </w:pPr>
            <w:r>
              <w:rPr>
                <w:rFonts w:ascii="Calibri" w:hAnsi="Calibri" w:cs="Calibri"/>
                <w:color w:val="000000"/>
              </w:rPr>
              <w:t>18</w:t>
            </w:r>
          </w:p>
        </w:tc>
      </w:tr>
      <w:tr w:rsidR="007034EC" w14:paraId="08147FA0" w14:textId="77777777" w:rsidTr="0070534A">
        <w:trPr>
          <w:trHeight w:val="144"/>
        </w:trPr>
        <w:tc>
          <w:tcPr>
            <w:tcW w:w="960" w:type="dxa"/>
            <w:tcBorders>
              <w:top w:val="nil"/>
              <w:left w:val="nil"/>
              <w:right w:val="nil"/>
            </w:tcBorders>
            <w:shd w:val="clear" w:color="auto" w:fill="auto"/>
            <w:noWrap/>
            <w:vAlign w:val="bottom"/>
            <w:hideMark/>
          </w:tcPr>
          <w:p w14:paraId="46860690" w14:textId="77777777" w:rsidR="007034EC" w:rsidRDefault="007034EC" w:rsidP="0070534A">
            <w:pPr>
              <w:contextualSpacing/>
              <w:jc w:val="right"/>
              <w:rPr>
                <w:rFonts w:ascii="Calibri" w:hAnsi="Calibri" w:cs="Calibri"/>
                <w:color w:val="000000"/>
              </w:rPr>
            </w:pPr>
            <w:r>
              <w:rPr>
                <w:rFonts w:ascii="Calibri" w:hAnsi="Calibri" w:cs="Calibri"/>
                <w:color w:val="000000"/>
              </w:rPr>
              <w:t>1989</w:t>
            </w:r>
          </w:p>
        </w:tc>
        <w:tc>
          <w:tcPr>
            <w:tcW w:w="960" w:type="dxa"/>
            <w:tcBorders>
              <w:top w:val="nil"/>
              <w:left w:val="nil"/>
              <w:right w:val="nil"/>
            </w:tcBorders>
            <w:shd w:val="clear" w:color="auto" w:fill="auto"/>
            <w:noWrap/>
            <w:vAlign w:val="bottom"/>
            <w:hideMark/>
          </w:tcPr>
          <w:p w14:paraId="1EB6AE10" w14:textId="77777777" w:rsidR="007034EC" w:rsidRDefault="007034EC" w:rsidP="0070534A">
            <w:pPr>
              <w:contextualSpacing/>
              <w:jc w:val="right"/>
              <w:rPr>
                <w:rFonts w:ascii="Calibri" w:hAnsi="Calibri" w:cs="Calibri"/>
                <w:color w:val="000000"/>
              </w:rPr>
            </w:pPr>
            <w:r>
              <w:rPr>
                <w:rFonts w:ascii="Calibri" w:hAnsi="Calibri" w:cs="Calibri"/>
                <w:color w:val="000000"/>
              </w:rPr>
              <w:t>75</w:t>
            </w:r>
          </w:p>
        </w:tc>
        <w:tc>
          <w:tcPr>
            <w:tcW w:w="1014" w:type="dxa"/>
            <w:tcBorders>
              <w:top w:val="nil"/>
              <w:left w:val="nil"/>
              <w:right w:val="nil"/>
            </w:tcBorders>
            <w:shd w:val="clear" w:color="auto" w:fill="auto"/>
            <w:noWrap/>
            <w:vAlign w:val="bottom"/>
            <w:hideMark/>
          </w:tcPr>
          <w:p w14:paraId="614056EE" w14:textId="77777777" w:rsidR="007034EC" w:rsidRDefault="007034EC" w:rsidP="0070534A">
            <w:pPr>
              <w:contextualSpacing/>
              <w:jc w:val="right"/>
              <w:rPr>
                <w:rFonts w:ascii="Calibri" w:hAnsi="Calibri" w:cs="Calibri"/>
                <w:color w:val="000000"/>
              </w:rPr>
            </w:pPr>
            <w:r>
              <w:rPr>
                <w:rFonts w:ascii="Calibri" w:hAnsi="Calibri" w:cs="Calibri"/>
                <w:color w:val="000000"/>
              </w:rPr>
              <w:t>1570</w:t>
            </w:r>
          </w:p>
        </w:tc>
        <w:tc>
          <w:tcPr>
            <w:tcW w:w="995" w:type="dxa"/>
            <w:tcBorders>
              <w:top w:val="nil"/>
              <w:left w:val="nil"/>
              <w:right w:val="nil"/>
            </w:tcBorders>
            <w:shd w:val="clear" w:color="auto" w:fill="auto"/>
            <w:noWrap/>
            <w:vAlign w:val="bottom"/>
            <w:hideMark/>
          </w:tcPr>
          <w:p w14:paraId="7C53CE5C" w14:textId="77777777" w:rsidR="007034EC" w:rsidRDefault="007034EC" w:rsidP="0070534A">
            <w:pPr>
              <w:contextualSpacing/>
              <w:jc w:val="right"/>
              <w:rPr>
                <w:rFonts w:ascii="Calibri" w:hAnsi="Calibri" w:cs="Calibri"/>
                <w:color w:val="000000"/>
              </w:rPr>
            </w:pPr>
            <w:r>
              <w:rPr>
                <w:rFonts w:ascii="Calibri" w:hAnsi="Calibri" w:cs="Calibri"/>
                <w:color w:val="000000"/>
              </w:rPr>
              <w:t>232</w:t>
            </w:r>
          </w:p>
        </w:tc>
        <w:tc>
          <w:tcPr>
            <w:tcW w:w="1150" w:type="dxa"/>
            <w:tcBorders>
              <w:top w:val="nil"/>
              <w:left w:val="nil"/>
              <w:right w:val="nil"/>
            </w:tcBorders>
            <w:shd w:val="clear" w:color="auto" w:fill="auto"/>
            <w:noWrap/>
            <w:vAlign w:val="bottom"/>
            <w:hideMark/>
          </w:tcPr>
          <w:p w14:paraId="3620A0D3" w14:textId="77777777" w:rsidR="007034EC" w:rsidRDefault="007034EC" w:rsidP="0070534A">
            <w:pPr>
              <w:contextualSpacing/>
              <w:jc w:val="right"/>
              <w:rPr>
                <w:rFonts w:ascii="Calibri" w:hAnsi="Calibri" w:cs="Calibri"/>
                <w:color w:val="000000"/>
              </w:rPr>
            </w:pPr>
          </w:p>
        </w:tc>
        <w:tc>
          <w:tcPr>
            <w:tcW w:w="2031" w:type="dxa"/>
            <w:tcBorders>
              <w:top w:val="nil"/>
              <w:left w:val="nil"/>
              <w:right w:val="nil"/>
            </w:tcBorders>
            <w:shd w:val="clear" w:color="auto" w:fill="auto"/>
            <w:noWrap/>
            <w:vAlign w:val="bottom"/>
            <w:hideMark/>
          </w:tcPr>
          <w:p w14:paraId="1CC68CCE" w14:textId="77777777" w:rsidR="007034EC" w:rsidRDefault="007034EC" w:rsidP="0070534A">
            <w:pPr>
              <w:contextualSpacing/>
              <w:jc w:val="right"/>
              <w:rPr>
                <w:rFonts w:ascii="Calibri" w:hAnsi="Calibri" w:cs="Calibri"/>
                <w:color w:val="000000"/>
              </w:rPr>
            </w:pPr>
          </w:p>
        </w:tc>
      </w:tr>
      <w:tr w:rsidR="007034EC" w14:paraId="04CCF336" w14:textId="77777777" w:rsidTr="0070534A">
        <w:trPr>
          <w:trHeight w:val="144"/>
        </w:trPr>
        <w:tc>
          <w:tcPr>
            <w:tcW w:w="960" w:type="dxa"/>
            <w:tcBorders>
              <w:top w:val="nil"/>
              <w:left w:val="nil"/>
              <w:bottom w:val="single" w:sz="4" w:space="0" w:color="auto"/>
              <w:right w:val="nil"/>
            </w:tcBorders>
            <w:shd w:val="clear" w:color="auto" w:fill="auto"/>
            <w:noWrap/>
            <w:vAlign w:val="bottom"/>
            <w:hideMark/>
          </w:tcPr>
          <w:p w14:paraId="1570C6DD" w14:textId="77777777" w:rsidR="007034EC" w:rsidRDefault="007034EC" w:rsidP="0070534A">
            <w:pPr>
              <w:contextualSpacing/>
              <w:jc w:val="right"/>
              <w:rPr>
                <w:rFonts w:ascii="Calibri" w:hAnsi="Calibri" w:cs="Calibri"/>
                <w:color w:val="000000"/>
              </w:rPr>
            </w:pPr>
            <w:r>
              <w:rPr>
                <w:rFonts w:ascii="Calibri" w:hAnsi="Calibri" w:cs="Calibri"/>
                <w:color w:val="000000"/>
              </w:rPr>
              <w:t>1990</w:t>
            </w:r>
          </w:p>
        </w:tc>
        <w:tc>
          <w:tcPr>
            <w:tcW w:w="960" w:type="dxa"/>
            <w:tcBorders>
              <w:top w:val="nil"/>
              <w:left w:val="nil"/>
              <w:bottom w:val="single" w:sz="4" w:space="0" w:color="auto"/>
              <w:right w:val="nil"/>
            </w:tcBorders>
            <w:shd w:val="clear" w:color="auto" w:fill="auto"/>
            <w:noWrap/>
            <w:vAlign w:val="bottom"/>
            <w:hideMark/>
          </w:tcPr>
          <w:p w14:paraId="2289C66E" w14:textId="77777777" w:rsidR="007034EC" w:rsidRDefault="007034EC" w:rsidP="0070534A">
            <w:pPr>
              <w:contextualSpacing/>
              <w:jc w:val="right"/>
              <w:rPr>
                <w:rFonts w:ascii="Calibri" w:hAnsi="Calibri" w:cs="Calibri"/>
                <w:color w:val="000000"/>
              </w:rPr>
            </w:pPr>
            <w:r>
              <w:rPr>
                <w:rFonts w:ascii="Calibri" w:hAnsi="Calibri" w:cs="Calibri"/>
                <w:color w:val="000000"/>
              </w:rPr>
              <w:t>19</w:t>
            </w:r>
          </w:p>
        </w:tc>
        <w:tc>
          <w:tcPr>
            <w:tcW w:w="1014" w:type="dxa"/>
            <w:tcBorders>
              <w:top w:val="nil"/>
              <w:left w:val="nil"/>
              <w:bottom w:val="single" w:sz="4" w:space="0" w:color="auto"/>
              <w:right w:val="nil"/>
            </w:tcBorders>
            <w:shd w:val="clear" w:color="auto" w:fill="auto"/>
            <w:noWrap/>
            <w:vAlign w:val="bottom"/>
            <w:hideMark/>
          </w:tcPr>
          <w:p w14:paraId="1A8E4201" w14:textId="77777777" w:rsidR="007034EC" w:rsidRDefault="007034EC" w:rsidP="0070534A">
            <w:pPr>
              <w:contextualSpacing/>
              <w:jc w:val="right"/>
              <w:rPr>
                <w:rFonts w:ascii="Calibri" w:hAnsi="Calibri" w:cs="Calibri"/>
                <w:color w:val="000000"/>
              </w:rPr>
            </w:pPr>
            <w:r>
              <w:rPr>
                <w:rFonts w:ascii="Calibri" w:hAnsi="Calibri" w:cs="Calibri"/>
                <w:color w:val="000000"/>
              </w:rPr>
              <w:t>1553</w:t>
            </w:r>
          </w:p>
        </w:tc>
        <w:tc>
          <w:tcPr>
            <w:tcW w:w="995" w:type="dxa"/>
            <w:tcBorders>
              <w:top w:val="nil"/>
              <w:left w:val="nil"/>
              <w:bottom w:val="single" w:sz="4" w:space="0" w:color="auto"/>
              <w:right w:val="nil"/>
            </w:tcBorders>
            <w:shd w:val="clear" w:color="auto" w:fill="auto"/>
            <w:noWrap/>
            <w:vAlign w:val="bottom"/>
            <w:hideMark/>
          </w:tcPr>
          <w:p w14:paraId="5E86E43F" w14:textId="77777777" w:rsidR="007034EC" w:rsidRDefault="007034EC" w:rsidP="0070534A">
            <w:pPr>
              <w:contextualSpacing/>
              <w:jc w:val="right"/>
              <w:rPr>
                <w:rFonts w:ascii="Calibri" w:hAnsi="Calibri" w:cs="Calibri"/>
                <w:color w:val="000000"/>
              </w:rPr>
            </w:pPr>
            <w:r>
              <w:rPr>
                <w:rFonts w:ascii="Calibri" w:hAnsi="Calibri" w:cs="Calibri"/>
                <w:color w:val="000000"/>
              </w:rPr>
              <w:t>244</w:t>
            </w:r>
          </w:p>
        </w:tc>
        <w:tc>
          <w:tcPr>
            <w:tcW w:w="1150" w:type="dxa"/>
            <w:tcBorders>
              <w:top w:val="nil"/>
              <w:left w:val="nil"/>
              <w:bottom w:val="single" w:sz="4" w:space="0" w:color="auto"/>
              <w:right w:val="nil"/>
            </w:tcBorders>
            <w:shd w:val="clear" w:color="auto" w:fill="auto"/>
            <w:noWrap/>
            <w:vAlign w:val="bottom"/>
            <w:hideMark/>
          </w:tcPr>
          <w:p w14:paraId="77EF3474" w14:textId="77777777" w:rsidR="007034EC" w:rsidRDefault="007034EC" w:rsidP="0070534A">
            <w:pPr>
              <w:contextualSpacing/>
              <w:jc w:val="right"/>
              <w:rPr>
                <w:rFonts w:ascii="Calibri" w:hAnsi="Calibri" w:cs="Calibri"/>
                <w:color w:val="000000"/>
              </w:rPr>
            </w:pPr>
          </w:p>
        </w:tc>
        <w:tc>
          <w:tcPr>
            <w:tcW w:w="2031" w:type="dxa"/>
            <w:tcBorders>
              <w:top w:val="nil"/>
              <w:left w:val="nil"/>
              <w:bottom w:val="single" w:sz="4" w:space="0" w:color="auto"/>
              <w:right w:val="nil"/>
            </w:tcBorders>
            <w:shd w:val="clear" w:color="auto" w:fill="auto"/>
            <w:noWrap/>
            <w:vAlign w:val="bottom"/>
            <w:hideMark/>
          </w:tcPr>
          <w:p w14:paraId="2EBC31BD" w14:textId="77777777" w:rsidR="007034EC" w:rsidRDefault="007034EC" w:rsidP="0070534A">
            <w:pPr>
              <w:contextualSpacing/>
              <w:jc w:val="right"/>
              <w:rPr>
                <w:rFonts w:ascii="Calibri" w:hAnsi="Calibri" w:cs="Calibri"/>
                <w:color w:val="000000"/>
              </w:rPr>
            </w:pPr>
          </w:p>
        </w:tc>
      </w:tr>
      <w:tr w:rsidR="007034EC" w14:paraId="1E9A675E" w14:textId="77777777" w:rsidTr="0070534A">
        <w:trPr>
          <w:trHeight w:val="144"/>
        </w:trPr>
        <w:tc>
          <w:tcPr>
            <w:tcW w:w="960" w:type="dxa"/>
            <w:tcBorders>
              <w:top w:val="single" w:sz="4" w:space="0" w:color="auto"/>
              <w:left w:val="nil"/>
              <w:bottom w:val="nil"/>
              <w:right w:val="nil"/>
            </w:tcBorders>
            <w:shd w:val="clear" w:color="auto" w:fill="auto"/>
            <w:noWrap/>
            <w:vAlign w:val="bottom"/>
            <w:hideMark/>
          </w:tcPr>
          <w:p w14:paraId="459B0009" w14:textId="77777777" w:rsidR="007034EC" w:rsidRDefault="007034EC" w:rsidP="0070534A">
            <w:pPr>
              <w:contextualSpacing/>
              <w:jc w:val="right"/>
              <w:rPr>
                <w:rFonts w:ascii="Calibri" w:hAnsi="Calibri" w:cs="Calibri"/>
                <w:color w:val="000000"/>
              </w:rPr>
            </w:pPr>
            <w:r>
              <w:rPr>
                <w:rFonts w:ascii="Calibri" w:hAnsi="Calibri" w:cs="Calibri"/>
                <w:color w:val="000000"/>
              </w:rPr>
              <w:t>1991</w:t>
            </w:r>
          </w:p>
        </w:tc>
        <w:tc>
          <w:tcPr>
            <w:tcW w:w="960" w:type="dxa"/>
            <w:tcBorders>
              <w:top w:val="single" w:sz="4" w:space="0" w:color="auto"/>
              <w:left w:val="nil"/>
              <w:bottom w:val="nil"/>
              <w:right w:val="nil"/>
            </w:tcBorders>
            <w:shd w:val="clear" w:color="auto" w:fill="auto"/>
            <w:noWrap/>
            <w:vAlign w:val="bottom"/>
            <w:hideMark/>
          </w:tcPr>
          <w:p w14:paraId="665D338E" w14:textId="77777777" w:rsidR="007034EC" w:rsidRDefault="007034EC" w:rsidP="0070534A">
            <w:pPr>
              <w:contextualSpacing/>
              <w:jc w:val="right"/>
              <w:rPr>
                <w:rFonts w:ascii="Calibri" w:hAnsi="Calibri" w:cs="Calibri"/>
                <w:color w:val="000000"/>
              </w:rPr>
            </w:pPr>
            <w:r>
              <w:rPr>
                <w:rFonts w:ascii="Calibri" w:hAnsi="Calibri" w:cs="Calibri"/>
                <w:color w:val="000000"/>
              </w:rPr>
              <w:t>50</w:t>
            </w:r>
          </w:p>
        </w:tc>
        <w:tc>
          <w:tcPr>
            <w:tcW w:w="1014" w:type="dxa"/>
            <w:tcBorders>
              <w:top w:val="single" w:sz="4" w:space="0" w:color="auto"/>
              <w:left w:val="nil"/>
              <w:bottom w:val="nil"/>
              <w:right w:val="nil"/>
            </w:tcBorders>
            <w:shd w:val="clear" w:color="auto" w:fill="auto"/>
            <w:noWrap/>
            <w:vAlign w:val="bottom"/>
            <w:hideMark/>
          </w:tcPr>
          <w:p w14:paraId="208FCA12" w14:textId="77777777" w:rsidR="007034EC" w:rsidRDefault="007034EC" w:rsidP="0070534A">
            <w:pPr>
              <w:contextualSpacing/>
              <w:jc w:val="right"/>
              <w:rPr>
                <w:rFonts w:ascii="Calibri" w:hAnsi="Calibri" w:cs="Calibri"/>
                <w:color w:val="000000"/>
              </w:rPr>
            </w:pPr>
            <w:r>
              <w:rPr>
                <w:rFonts w:ascii="Calibri" w:hAnsi="Calibri" w:cs="Calibri"/>
                <w:color w:val="000000"/>
              </w:rPr>
              <w:t>1496</w:t>
            </w:r>
          </w:p>
        </w:tc>
        <w:tc>
          <w:tcPr>
            <w:tcW w:w="995" w:type="dxa"/>
            <w:tcBorders>
              <w:top w:val="single" w:sz="4" w:space="0" w:color="auto"/>
              <w:left w:val="nil"/>
              <w:bottom w:val="nil"/>
              <w:right w:val="nil"/>
            </w:tcBorders>
            <w:shd w:val="clear" w:color="auto" w:fill="auto"/>
            <w:noWrap/>
            <w:vAlign w:val="bottom"/>
            <w:hideMark/>
          </w:tcPr>
          <w:p w14:paraId="4747D534" w14:textId="77777777" w:rsidR="007034EC" w:rsidRDefault="007034EC" w:rsidP="0070534A">
            <w:pPr>
              <w:contextualSpacing/>
              <w:jc w:val="right"/>
              <w:rPr>
                <w:rFonts w:ascii="Calibri" w:hAnsi="Calibri" w:cs="Calibri"/>
                <w:color w:val="000000"/>
              </w:rPr>
            </w:pPr>
            <w:r>
              <w:rPr>
                <w:rFonts w:ascii="Calibri" w:hAnsi="Calibri" w:cs="Calibri"/>
                <w:color w:val="000000"/>
              </w:rPr>
              <w:t>199</w:t>
            </w:r>
          </w:p>
        </w:tc>
        <w:tc>
          <w:tcPr>
            <w:tcW w:w="1150" w:type="dxa"/>
            <w:tcBorders>
              <w:top w:val="single" w:sz="4" w:space="0" w:color="auto"/>
              <w:left w:val="nil"/>
              <w:bottom w:val="nil"/>
              <w:right w:val="nil"/>
            </w:tcBorders>
            <w:shd w:val="clear" w:color="auto" w:fill="auto"/>
            <w:noWrap/>
            <w:vAlign w:val="bottom"/>
            <w:hideMark/>
          </w:tcPr>
          <w:p w14:paraId="29CAFC5E"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c>
          <w:tcPr>
            <w:tcW w:w="2031" w:type="dxa"/>
            <w:tcBorders>
              <w:top w:val="single" w:sz="4" w:space="0" w:color="auto"/>
              <w:left w:val="nil"/>
              <w:bottom w:val="nil"/>
              <w:right w:val="nil"/>
            </w:tcBorders>
            <w:shd w:val="clear" w:color="auto" w:fill="auto"/>
            <w:noWrap/>
            <w:vAlign w:val="bottom"/>
            <w:hideMark/>
          </w:tcPr>
          <w:p w14:paraId="6B4058C5" w14:textId="77777777" w:rsidR="007034EC" w:rsidRDefault="007034EC" w:rsidP="0070534A">
            <w:pPr>
              <w:contextualSpacing/>
              <w:jc w:val="right"/>
              <w:rPr>
                <w:rFonts w:ascii="Calibri" w:hAnsi="Calibri" w:cs="Calibri"/>
                <w:color w:val="000000"/>
              </w:rPr>
            </w:pPr>
            <w:r>
              <w:rPr>
                <w:rFonts w:ascii="Calibri" w:hAnsi="Calibri" w:cs="Calibri"/>
                <w:color w:val="000000"/>
              </w:rPr>
              <w:t>2</w:t>
            </w:r>
          </w:p>
        </w:tc>
      </w:tr>
      <w:tr w:rsidR="007034EC" w14:paraId="4D9D518F" w14:textId="77777777" w:rsidTr="0070534A">
        <w:trPr>
          <w:trHeight w:val="144"/>
        </w:trPr>
        <w:tc>
          <w:tcPr>
            <w:tcW w:w="960" w:type="dxa"/>
            <w:tcBorders>
              <w:top w:val="nil"/>
              <w:left w:val="nil"/>
              <w:bottom w:val="nil"/>
              <w:right w:val="nil"/>
            </w:tcBorders>
            <w:shd w:val="clear" w:color="auto" w:fill="auto"/>
            <w:noWrap/>
            <w:vAlign w:val="bottom"/>
            <w:hideMark/>
          </w:tcPr>
          <w:p w14:paraId="247C46E9" w14:textId="77777777" w:rsidR="007034EC" w:rsidRDefault="007034EC" w:rsidP="0070534A">
            <w:pPr>
              <w:contextualSpacing/>
              <w:jc w:val="right"/>
              <w:rPr>
                <w:rFonts w:ascii="Calibri" w:hAnsi="Calibri" w:cs="Calibri"/>
                <w:color w:val="000000"/>
              </w:rPr>
            </w:pPr>
            <w:r>
              <w:rPr>
                <w:rFonts w:ascii="Calibri" w:hAnsi="Calibri" w:cs="Calibri"/>
                <w:color w:val="000000"/>
              </w:rPr>
              <w:t>1992</w:t>
            </w:r>
          </w:p>
        </w:tc>
        <w:tc>
          <w:tcPr>
            <w:tcW w:w="960" w:type="dxa"/>
            <w:tcBorders>
              <w:top w:val="nil"/>
              <w:left w:val="nil"/>
              <w:bottom w:val="nil"/>
              <w:right w:val="nil"/>
            </w:tcBorders>
            <w:shd w:val="clear" w:color="auto" w:fill="auto"/>
            <w:noWrap/>
            <w:vAlign w:val="bottom"/>
            <w:hideMark/>
          </w:tcPr>
          <w:p w14:paraId="4EB9103E" w14:textId="77777777" w:rsidR="007034EC" w:rsidRDefault="007034EC" w:rsidP="0070534A">
            <w:pPr>
              <w:contextualSpacing/>
              <w:jc w:val="right"/>
              <w:rPr>
                <w:rFonts w:ascii="Calibri" w:hAnsi="Calibri" w:cs="Calibri"/>
                <w:color w:val="000000"/>
              </w:rPr>
            </w:pPr>
            <w:r>
              <w:rPr>
                <w:rFonts w:ascii="Calibri" w:hAnsi="Calibri" w:cs="Calibri"/>
                <w:color w:val="000000"/>
              </w:rPr>
              <w:t>112</w:t>
            </w:r>
          </w:p>
        </w:tc>
        <w:tc>
          <w:tcPr>
            <w:tcW w:w="1014" w:type="dxa"/>
            <w:tcBorders>
              <w:top w:val="nil"/>
              <w:left w:val="nil"/>
              <w:bottom w:val="nil"/>
              <w:right w:val="nil"/>
            </w:tcBorders>
            <w:shd w:val="clear" w:color="auto" w:fill="auto"/>
            <w:noWrap/>
            <w:vAlign w:val="bottom"/>
            <w:hideMark/>
          </w:tcPr>
          <w:p w14:paraId="2CB0EBD2" w14:textId="77777777" w:rsidR="007034EC" w:rsidRDefault="007034EC" w:rsidP="0070534A">
            <w:pPr>
              <w:contextualSpacing/>
              <w:jc w:val="right"/>
              <w:rPr>
                <w:rFonts w:ascii="Calibri" w:hAnsi="Calibri" w:cs="Calibri"/>
                <w:color w:val="000000"/>
              </w:rPr>
            </w:pPr>
            <w:r>
              <w:rPr>
                <w:rFonts w:ascii="Calibri" w:hAnsi="Calibri" w:cs="Calibri"/>
                <w:color w:val="000000"/>
              </w:rPr>
              <w:t>1950</w:t>
            </w:r>
          </w:p>
        </w:tc>
        <w:tc>
          <w:tcPr>
            <w:tcW w:w="995" w:type="dxa"/>
            <w:tcBorders>
              <w:top w:val="nil"/>
              <w:left w:val="nil"/>
              <w:bottom w:val="nil"/>
              <w:right w:val="nil"/>
            </w:tcBorders>
            <w:shd w:val="clear" w:color="auto" w:fill="auto"/>
            <w:noWrap/>
            <w:vAlign w:val="bottom"/>
            <w:hideMark/>
          </w:tcPr>
          <w:p w14:paraId="1A53B434" w14:textId="77777777" w:rsidR="007034EC" w:rsidRDefault="007034EC" w:rsidP="0070534A">
            <w:pPr>
              <w:contextualSpacing/>
              <w:jc w:val="right"/>
              <w:rPr>
                <w:rFonts w:ascii="Calibri" w:hAnsi="Calibri" w:cs="Calibri"/>
                <w:color w:val="000000"/>
              </w:rPr>
            </w:pPr>
            <w:r>
              <w:rPr>
                <w:rFonts w:ascii="Calibri" w:hAnsi="Calibri" w:cs="Calibri"/>
                <w:color w:val="000000"/>
              </w:rPr>
              <w:t>186</w:t>
            </w:r>
          </w:p>
        </w:tc>
        <w:tc>
          <w:tcPr>
            <w:tcW w:w="1150" w:type="dxa"/>
            <w:tcBorders>
              <w:top w:val="nil"/>
              <w:left w:val="nil"/>
              <w:bottom w:val="nil"/>
              <w:right w:val="nil"/>
            </w:tcBorders>
            <w:shd w:val="clear" w:color="auto" w:fill="auto"/>
            <w:noWrap/>
            <w:vAlign w:val="bottom"/>
            <w:hideMark/>
          </w:tcPr>
          <w:p w14:paraId="1834EB5C"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c>
          <w:tcPr>
            <w:tcW w:w="2031" w:type="dxa"/>
            <w:tcBorders>
              <w:top w:val="nil"/>
              <w:left w:val="nil"/>
              <w:bottom w:val="nil"/>
              <w:right w:val="nil"/>
            </w:tcBorders>
            <w:shd w:val="clear" w:color="auto" w:fill="auto"/>
            <w:noWrap/>
            <w:vAlign w:val="bottom"/>
            <w:hideMark/>
          </w:tcPr>
          <w:p w14:paraId="4135F24D" w14:textId="77777777" w:rsidR="007034EC" w:rsidRDefault="007034EC" w:rsidP="0070534A">
            <w:pPr>
              <w:contextualSpacing/>
              <w:jc w:val="right"/>
              <w:rPr>
                <w:rFonts w:ascii="Calibri" w:hAnsi="Calibri" w:cs="Calibri"/>
                <w:color w:val="000000"/>
              </w:rPr>
            </w:pPr>
            <w:r>
              <w:rPr>
                <w:rFonts w:ascii="Calibri" w:hAnsi="Calibri" w:cs="Calibri"/>
                <w:color w:val="000000"/>
              </w:rPr>
              <w:t>5</w:t>
            </w:r>
          </w:p>
        </w:tc>
      </w:tr>
      <w:tr w:rsidR="007034EC" w14:paraId="23EA85A0" w14:textId="77777777" w:rsidTr="0070534A">
        <w:trPr>
          <w:trHeight w:val="144"/>
        </w:trPr>
        <w:tc>
          <w:tcPr>
            <w:tcW w:w="960" w:type="dxa"/>
            <w:tcBorders>
              <w:top w:val="nil"/>
              <w:left w:val="nil"/>
              <w:bottom w:val="nil"/>
              <w:right w:val="nil"/>
            </w:tcBorders>
            <w:shd w:val="clear" w:color="auto" w:fill="auto"/>
            <w:noWrap/>
            <w:vAlign w:val="bottom"/>
            <w:hideMark/>
          </w:tcPr>
          <w:p w14:paraId="274EAFC5" w14:textId="77777777" w:rsidR="007034EC" w:rsidRDefault="007034EC" w:rsidP="0070534A">
            <w:pPr>
              <w:contextualSpacing/>
              <w:jc w:val="right"/>
              <w:rPr>
                <w:rFonts w:ascii="Calibri" w:hAnsi="Calibri" w:cs="Calibri"/>
                <w:color w:val="000000"/>
              </w:rPr>
            </w:pPr>
            <w:r>
              <w:rPr>
                <w:rFonts w:ascii="Calibri" w:hAnsi="Calibri" w:cs="Calibri"/>
                <w:color w:val="000000"/>
              </w:rPr>
              <w:t>1993</w:t>
            </w:r>
          </w:p>
        </w:tc>
        <w:tc>
          <w:tcPr>
            <w:tcW w:w="960" w:type="dxa"/>
            <w:tcBorders>
              <w:top w:val="nil"/>
              <w:left w:val="nil"/>
              <w:bottom w:val="nil"/>
              <w:right w:val="nil"/>
            </w:tcBorders>
            <w:shd w:val="clear" w:color="auto" w:fill="auto"/>
            <w:noWrap/>
            <w:vAlign w:val="bottom"/>
            <w:hideMark/>
          </w:tcPr>
          <w:p w14:paraId="10B9E3B9" w14:textId="77777777" w:rsidR="007034EC" w:rsidRDefault="007034EC" w:rsidP="0070534A">
            <w:pPr>
              <w:contextualSpacing/>
              <w:jc w:val="right"/>
              <w:rPr>
                <w:rFonts w:ascii="Calibri" w:hAnsi="Calibri" w:cs="Calibri"/>
                <w:color w:val="000000"/>
              </w:rPr>
            </w:pPr>
            <w:r>
              <w:rPr>
                <w:rFonts w:ascii="Calibri" w:hAnsi="Calibri" w:cs="Calibri"/>
                <w:color w:val="000000"/>
              </w:rPr>
              <w:t>71</w:t>
            </w:r>
          </w:p>
        </w:tc>
        <w:tc>
          <w:tcPr>
            <w:tcW w:w="1014" w:type="dxa"/>
            <w:tcBorders>
              <w:top w:val="nil"/>
              <w:left w:val="nil"/>
              <w:bottom w:val="nil"/>
              <w:right w:val="nil"/>
            </w:tcBorders>
            <w:shd w:val="clear" w:color="auto" w:fill="auto"/>
            <w:noWrap/>
            <w:vAlign w:val="bottom"/>
            <w:hideMark/>
          </w:tcPr>
          <w:p w14:paraId="4661EACD" w14:textId="77777777" w:rsidR="007034EC" w:rsidRDefault="007034EC" w:rsidP="0070534A">
            <w:pPr>
              <w:contextualSpacing/>
              <w:jc w:val="right"/>
              <w:rPr>
                <w:rFonts w:ascii="Calibri" w:hAnsi="Calibri" w:cs="Calibri"/>
                <w:color w:val="000000"/>
              </w:rPr>
            </w:pPr>
            <w:r>
              <w:rPr>
                <w:rFonts w:ascii="Calibri" w:hAnsi="Calibri" w:cs="Calibri"/>
                <w:color w:val="000000"/>
              </w:rPr>
              <w:t>1682</w:t>
            </w:r>
          </w:p>
        </w:tc>
        <w:tc>
          <w:tcPr>
            <w:tcW w:w="995" w:type="dxa"/>
            <w:tcBorders>
              <w:top w:val="nil"/>
              <w:left w:val="nil"/>
              <w:bottom w:val="nil"/>
              <w:right w:val="nil"/>
            </w:tcBorders>
            <w:shd w:val="clear" w:color="auto" w:fill="auto"/>
            <w:noWrap/>
            <w:vAlign w:val="bottom"/>
            <w:hideMark/>
          </w:tcPr>
          <w:p w14:paraId="357995F6" w14:textId="77777777" w:rsidR="007034EC" w:rsidRDefault="007034EC" w:rsidP="0070534A">
            <w:pPr>
              <w:contextualSpacing/>
              <w:jc w:val="right"/>
              <w:rPr>
                <w:rFonts w:ascii="Calibri" w:hAnsi="Calibri" w:cs="Calibri"/>
                <w:color w:val="000000"/>
              </w:rPr>
            </w:pPr>
            <w:r>
              <w:rPr>
                <w:rFonts w:ascii="Calibri" w:hAnsi="Calibri" w:cs="Calibri"/>
                <w:color w:val="000000"/>
              </w:rPr>
              <w:t>224</w:t>
            </w:r>
          </w:p>
        </w:tc>
        <w:tc>
          <w:tcPr>
            <w:tcW w:w="1150" w:type="dxa"/>
            <w:tcBorders>
              <w:top w:val="nil"/>
              <w:left w:val="nil"/>
              <w:bottom w:val="nil"/>
              <w:right w:val="nil"/>
            </w:tcBorders>
            <w:shd w:val="clear" w:color="auto" w:fill="auto"/>
            <w:noWrap/>
            <w:vAlign w:val="bottom"/>
            <w:hideMark/>
          </w:tcPr>
          <w:p w14:paraId="147ACFE4"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c>
          <w:tcPr>
            <w:tcW w:w="2031" w:type="dxa"/>
            <w:tcBorders>
              <w:top w:val="nil"/>
              <w:left w:val="nil"/>
              <w:bottom w:val="nil"/>
              <w:right w:val="nil"/>
            </w:tcBorders>
            <w:shd w:val="clear" w:color="auto" w:fill="auto"/>
            <w:noWrap/>
            <w:vAlign w:val="bottom"/>
            <w:hideMark/>
          </w:tcPr>
          <w:p w14:paraId="46862948" w14:textId="77777777" w:rsidR="007034EC" w:rsidRDefault="007034EC" w:rsidP="0070534A">
            <w:pPr>
              <w:contextualSpacing/>
              <w:jc w:val="right"/>
              <w:rPr>
                <w:rFonts w:ascii="Calibri" w:hAnsi="Calibri" w:cs="Calibri"/>
                <w:color w:val="000000"/>
              </w:rPr>
            </w:pPr>
            <w:r>
              <w:rPr>
                <w:rFonts w:ascii="Calibri" w:hAnsi="Calibri" w:cs="Calibri"/>
                <w:color w:val="000000"/>
              </w:rPr>
              <w:t>4</w:t>
            </w:r>
          </w:p>
        </w:tc>
      </w:tr>
      <w:tr w:rsidR="007034EC" w14:paraId="547F0610" w14:textId="77777777" w:rsidTr="0070534A">
        <w:trPr>
          <w:trHeight w:val="144"/>
        </w:trPr>
        <w:tc>
          <w:tcPr>
            <w:tcW w:w="960" w:type="dxa"/>
            <w:tcBorders>
              <w:top w:val="nil"/>
              <w:left w:val="nil"/>
              <w:right w:val="nil"/>
            </w:tcBorders>
            <w:shd w:val="clear" w:color="auto" w:fill="auto"/>
            <w:noWrap/>
            <w:vAlign w:val="bottom"/>
            <w:hideMark/>
          </w:tcPr>
          <w:p w14:paraId="77151620" w14:textId="77777777" w:rsidR="007034EC" w:rsidRDefault="007034EC" w:rsidP="0070534A">
            <w:pPr>
              <w:contextualSpacing/>
              <w:jc w:val="right"/>
              <w:rPr>
                <w:rFonts w:ascii="Calibri" w:hAnsi="Calibri" w:cs="Calibri"/>
                <w:color w:val="000000"/>
              </w:rPr>
            </w:pPr>
            <w:r>
              <w:rPr>
                <w:rFonts w:ascii="Calibri" w:hAnsi="Calibri" w:cs="Calibri"/>
                <w:color w:val="000000"/>
              </w:rPr>
              <w:t>1994</w:t>
            </w:r>
          </w:p>
        </w:tc>
        <w:tc>
          <w:tcPr>
            <w:tcW w:w="960" w:type="dxa"/>
            <w:tcBorders>
              <w:top w:val="nil"/>
              <w:left w:val="nil"/>
              <w:right w:val="nil"/>
            </w:tcBorders>
            <w:shd w:val="clear" w:color="auto" w:fill="auto"/>
            <w:noWrap/>
            <w:vAlign w:val="bottom"/>
            <w:hideMark/>
          </w:tcPr>
          <w:p w14:paraId="7EFEC301" w14:textId="77777777" w:rsidR="007034EC" w:rsidRDefault="007034EC" w:rsidP="0070534A">
            <w:pPr>
              <w:contextualSpacing/>
              <w:jc w:val="right"/>
              <w:rPr>
                <w:rFonts w:ascii="Calibri" w:hAnsi="Calibri" w:cs="Calibri"/>
                <w:color w:val="000000"/>
              </w:rPr>
            </w:pPr>
            <w:r>
              <w:rPr>
                <w:rFonts w:ascii="Calibri" w:hAnsi="Calibri" w:cs="Calibri"/>
                <w:color w:val="000000"/>
              </w:rPr>
              <w:t>19</w:t>
            </w:r>
          </w:p>
        </w:tc>
        <w:tc>
          <w:tcPr>
            <w:tcW w:w="1014" w:type="dxa"/>
            <w:tcBorders>
              <w:top w:val="nil"/>
              <w:left w:val="nil"/>
              <w:right w:val="nil"/>
            </w:tcBorders>
            <w:shd w:val="clear" w:color="auto" w:fill="auto"/>
            <w:noWrap/>
            <w:vAlign w:val="bottom"/>
            <w:hideMark/>
          </w:tcPr>
          <w:p w14:paraId="0E8C0776" w14:textId="77777777" w:rsidR="007034EC" w:rsidRDefault="007034EC" w:rsidP="0070534A">
            <w:pPr>
              <w:contextualSpacing/>
              <w:jc w:val="right"/>
              <w:rPr>
                <w:rFonts w:ascii="Calibri" w:hAnsi="Calibri" w:cs="Calibri"/>
                <w:color w:val="000000"/>
              </w:rPr>
            </w:pPr>
            <w:r>
              <w:rPr>
                <w:rFonts w:ascii="Calibri" w:hAnsi="Calibri" w:cs="Calibri"/>
                <w:color w:val="000000"/>
              </w:rPr>
              <w:t>1434</w:t>
            </w:r>
          </w:p>
        </w:tc>
        <w:tc>
          <w:tcPr>
            <w:tcW w:w="995" w:type="dxa"/>
            <w:tcBorders>
              <w:top w:val="nil"/>
              <w:left w:val="nil"/>
              <w:right w:val="nil"/>
            </w:tcBorders>
            <w:shd w:val="clear" w:color="auto" w:fill="auto"/>
            <w:noWrap/>
            <w:vAlign w:val="bottom"/>
            <w:hideMark/>
          </w:tcPr>
          <w:p w14:paraId="2D06E45A" w14:textId="77777777" w:rsidR="007034EC" w:rsidRDefault="007034EC" w:rsidP="0070534A">
            <w:pPr>
              <w:contextualSpacing/>
              <w:jc w:val="right"/>
              <w:rPr>
                <w:rFonts w:ascii="Calibri" w:hAnsi="Calibri" w:cs="Calibri"/>
                <w:color w:val="000000"/>
              </w:rPr>
            </w:pPr>
            <w:r>
              <w:rPr>
                <w:rFonts w:ascii="Calibri" w:hAnsi="Calibri" w:cs="Calibri"/>
                <w:color w:val="000000"/>
              </w:rPr>
              <w:t>292</w:t>
            </w:r>
          </w:p>
        </w:tc>
        <w:tc>
          <w:tcPr>
            <w:tcW w:w="1150" w:type="dxa"/>
            <w:tcBorders>
              <w:top w:val="nil"/>
              <w:left w:val="nil"/>
              <w:right w:val="nil"/>
            </w:tcBorders>
            <w:shd w:val="clear" w:color="auto" w:fill="auto"/>
            <w:noWrap/>
            <w:vAlign w:val="bottom"/>
            <w:hideMark/>
          </w:tcPr>
          <w:p w14:paraId="7C732A28" w14:textId="77777777" w:rsidR="007034EC" w:rsidRDefault="007034EC" w:rsidP="0070534A">
            <w:pPr>
              <w:contextualSpacing/>
              <w:jc w:val="right"/>
              <w:rPr>
                <w:rFonts w:ascii="Calibri" w:hAnsi="Calibri" w:cs="Calibri"/>
                <w:color w:val="000000"/>
              </w:rPr>
            </w:pPr>
            <w:r>
              <w:rPr>
                <w:rFonts w:ascii="Calibri" w:hAnsi="Calibri" w:cs="Calibri"/>
                <w:color w:val="000000"/>
              </w:rPr>
              <w:t>0</w:t>
            </w:r>
          </w:p>
        </w:tc>
        <w:tc>
          <w:tcPr>
            <w:tcW w:w="2031" w:type="dxa"/>
            <w:tcBorders>
              <w:top w:val="nil"/>
              <w:left w:val="nil"/>
              <w:right w:val="nil"/>
            </w:tcBorders>
            <w:shd w:val="clear" w:color="auto" w:fill="auto"/>
            <w:noWrap/>
            <w:vAlign w:val="bottom"/>
            <w:hideMark/>
          </w:tcPr>
          <w:p w14:paraId="69253C16"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r>
      <w:tr w:rsidR="007034EC" w14:paraId="15498A03" w14:textId="77777777" w:rsidTr="0070534A">
        <w:trPr>
          <w:trHeight w:val="144"/>
        </w:trPr>
        <w:tc>
          <w:tcPr>
            <w:tcW w:w="960" w:type="dxa"/>
            <w:tcBorders>
              <w:top w:val="nil"/>
              <w:left w:val="nil"/>
              <w:bottom w:val="single" w:sz="4" w:space="0" w:color="auto"/>
              <w:right w:val="nil"/>
            </w:tcBorders>
            <w:shd w:val="clear" w:color="auto" w:fill="auto"/>
            <w:noWrap/>
            <w:vAlign w:val="bottom"/>
            <w:hideMark/>
          </w:tcPr>
          <w:p w14:paraId="28186722" w14:textId="77777777" w:rsidR="007034EC" w:rsidRDefault="007034EC" w:rsidP="0070534A">
            <w:pPr>
              <w:contextualSpacing/>
              <w:jc w:val="right"/>
              <w:rPr>
                <w:rFonts w:ascii="Calibri" w:hAnsi="Calibri" w:cs="Calibri"/>
                <w:color w:val="000000"/>
              </w:rPr>
            </w:pPr>
            <w:r>
              <w:rPr>
                <w:rFonts w:ascii="Calibri" w:hAnsi="Calibri" w:cs="Calibri"/>
                <w:color w:val="000000"/>
              </w:rPr>
              <w:t>1995</w:t>
            </w:r>
          </w:p>
        </w:tc>
        <w:tc>
          <w:tcPr>
            <w:tcW w:w="960" w:type="dxa"/>
            <w:tcBorders>
              <w:top w:val="nil"/>
              <w:left w:val="nil"/>
              <w:bottom w:val="single" w:sz="4" w:space="0" w:color="auto"/>
              <w:right w:val="nil"/>
            </w:tcBorders>
            <w:shd w:val="clear" w:color="auto" w:fill="auto"/>
            <w:noWrap/>
            <w:vAlign w:val="bottom"/>
            <w:hideMark/>
          </w:tcPr>
          <w:p w14:paraId="4B395C97" w14:textId="77777777" w:rsidR="007034EC" w:rsidRDefault="007034EC" w:rsidP="0070534A">
            <w:pPr>
              <w:contextualSpacing/>
              <w:jc w:val="right"/>
              <w:rPr>
                <w:rFonts w:ascii="Calibri" w:hAnsi="Calibri" w:cs="Calibri"/>
                <w:color w:val="000000"/>
              </w:rPr>
            </w:pPr>
            <w:r>
              <w:rPr>
                <w:rFonts w:ascii="Calibri" w:hAnsi="Calibri" w:cs="Calibri"/>
                <w:color w:val="000000"/>
              </w:rPr>
              <w:t>31</w:t>
            </w:r>
          </w:p>
        </w:tc>
        <w:tc>
          <w:tcPr>
            <w:tcW w:w="1014" w:type="dxa"/>
            <w:tcBorders>
              <w:top w:val="nil"/>
              <w:left w:val="nil"/>
              <w:bottom w:val="single" w:sz="4" w:space="0" w:color="auto"/>
              <w:right w:val="nil"/>
            </w:tcBorders>
            <w:shd w:val="clear" w:color="auto" w:fill="auto"/>
            <w:noWrap/>
            <w:vAlign w:val="bottom"/>
            <w:hideMark/>
          </w:tcPr>
          <w:p w14:paraId="72A1F381" w14:textId="77777777" w:rsidR="007034EC" w:rsidRDefault="007034EC" w:rsidP="0070534A">
            <w:pPr>
              <w:contextualSpacing/>
              <w:jc w:val="right"/>
              <w:rPr>
                <w:rFonts w:ascii="Calibri" w:hAnsi="Calibri" w:cs="Calibri"/>
                <w:color w:val="000000"/>
              </w:rPr>
            </w:pPr>
            <w:r>
              <w:rPr>
                <w:rFonts w:ascii="Calibri" w:hAnsi="Calibri" w:cs="Calibri"/>
                <w:color w:val="000000"/>
              </w:rPr>
              <w:t>1596</w:t>
            </w:r>
          </w:p>
        </w:tc>
        <w:tc>
          <w:tcPr>
            <w:tcW w:w="995" w:type="dxa"/>
            <w:tcBorders>
              <w:top w:val="nil"/>
              <w:left w:val="nil"/>
              <w:bottom w:val="single" w:sz="4" w:space="0" w:color="auto"/>
              <w:right w:val="nil"/>
            </w:tcBorders>
            <w:shd w:val="clear" w:color="auto" w:fill="auto"/>
            <w:noWrap/>
            <w:vAlign w:val="bottom"/>
            <w:hideMark/>
          </w:tcPr>
          <w:p w14:paraId="4A079639" w14:textId="77777777" w:rsidR="007034EC" w:rsidRDefault="007034EC" w:rsidP="0070534A">
            <w:pPr>
              <w:contextualSpacing/>
              <w:jc w:val="right"/>
              <w:rPr>
                <w:rFonts w:ascii="Calibri" w:hAnsi="Calibri" w:cs="Calibri"/>
                <w:color w:val="000000"/>
              </w:rPr>
            </w:pPr>
            <w:r>
              <w:rPr>
                <w:rFonts w:ascii="Calibri" w:hAnsi="Calibri" w:cs="Calibri"/>
                <w:color w:val="000000"/>
              </w:rPr>
              <w:t>267</w:t>
            </w:r>
          </w:p>
        </w:tc>
        <w:tc>
          <w:tcPr>
            <w:tcW w:w="1150" w:type="dxa"/>
            <w:tcBorders>
              <w:top w:val="nil"/>
              <w:left w:val="nil"/>
              <w:bottom w:val="single" w:sz="4" w:space="0" w:color="auto"/>
              <w:right w:val="nil"/>
            </w:tcBorders>
            <w:shd w:val="clear" w:color="auto" w:fill="auto"/>
            <w:noWrap/>
            <w:vAlign w:val="bottom"/>
            <w:hideMark/>
          </w:tcPr>
          <w:p w14:paraId="201AD403" w14:textId="77777777" w:rsidR="007034EC" w:rsidRDefault="007034EC" w:rsidP="0070534A">
            <w:pPr>
              <w:contextualSpacing/>
              <w:jc w:val="right"/>
              <w:rPr>
                <w:rFonts w:ascii="Calibri" w:hAnsi="Calibri" w:cs="Calibri"/>
                <w:color w:val="000000"/>
              </w:rPr>
            </w:pPr>
          </w:p>
        </w:tc>
        <w:tc>
          <w:tcPr>
            <w:tcW w:w="2031" w:type="dxa"/>
            <w:tcBorders>
              <w:top w:val="nil"/>
              <w:left w:val="nil"/>
              <w:bottom w:val="single" w:sz="4" w:space="0" w:color="auto"/>
              <w:right w:val="nil"/>
            </w:tcBorders>
            <w:shd w:val="clear" w:color="auto" w:fill="auto"/>
            <w:noWrap/>
            <w:vAlign w:val="bottom"/>
            <w:hideMark/>
          </w:tcPr>
          <w:p w14:paraId="40443F9F" w14:textId="77777777" w:rsidR="007034EC" w:rsidRDefault="007034EC" w:rsidP="0070534A">
            <w:pPr>
              <w:contextualSpacing/>
              <w:jc w:val="right"/>
              <w:rPr>
                <w:rFonts w:ascii="Calibri" w:hAnsi="Calibri" w:cs="Calibri"/>
                <w:color w:val="000000"/>
              </w:rPr>
            </w:pPr>
          </w:p>
        </w:tc>
      </w:tr>
      <w:tr w:rsidR="007034EC" w14:paraId="647B88B2" w14:textId="77777777" w:rsidTr="0070534A">
        <w:trPr>
          <w:trHeight w:val="144"/>
        </w:trPr>
        <w:tc>
          <w:tcPr>
            <w:tcW w:w="960" w:type="dxa"/>
            <w:tcBorders>
              <w:top w:val="single" w:sz="4" w:space="0" w:color="auto"/>
              <w:left w:val="nil"/>
              <w:bottom w:val="nil"/>
              <w:right w:val="nil"/>
            </w:tcBorders>
            <w:shd w:val="clear" w:color="auto" w:fill="auto"/>
            <w:noWrap/>
            <w:vAlign w:val="bottom"/>
            <w:hideMark/>
          </w:tcPr>
          <w:p w14:paraId="41404100" w14:textId="77777777" w:rsidR="007034EC" w:rsidRDefault="007034EC" w:rsidP="0070534A">
            <w:pPr>
              <w:contextualSpacing/>
              <w:jc w:val="right"/>
              <w:rPr>
                <w:rFonts w:ascii="Calibri" w:hAnsi="Calibri" w:cs="Calibri"/>
                <w:color w:val="000000"/>
              </w:rPr>
            </w:pPr>
            <w:r>
              <w:rPr>
                <w:rFonts w:ascii="Calibri" w:hAnsi="Calibri" w:cs="Calibri"/>
                <w:color w:val="000000"/>
              </w:rPr>
              <w:t>1996</w:t>
            </w:r>
          </w:p>
        </w:tc>
        <w:tc>
          <w:tcPr>
            <w:tcW w:w="960" w:type="dxa"/>
            <w:tcBorders>
              <w:top w:val="single" w:sz="4" w:space="0" w:color="auto"/>
              <w:left w:val="nil"/>
              <w:bottom w:val="nil"/>
              <w:right w:val="nil"/>
            </w:tcBorders>
            <w:shd w:val="clear" w:color="auto" w:fill="auto"/>
            <w:noWrap/>
            <w:vAlign w:val="bottom"/>
            <w:hideMark/>
          </w:tcPr>
          <w:p w14:paraId="590A6169" w14:textId="77777777" w:rsidR="007034EC" w:rsidRDefault="007034EC" w:rsidP="0070534A">
            <w:pPr>
              <w:contextualSpacing/>
              <w:jc w:val="right"/>
              <w:rPr>
                <w:rFonts w:ascii="Calibri" w:hAnsi="Calibri" w:cs="Calibri"/>
                <w:color w:val="000000"/>
              </w:rPr>
            </w:pPr>
            <w:r>
              <w:rPr>
                <w:rFonts w:ascii="Calibri" w:hAnsi="Calibri" w:cs="Calibri"/>
                <w:color w:val="000000"/>
              </w:rPr>
              <w:t>24</w:t>
            </w:r>
          </w:p>
        </w:tc>
        <w:tc>
          <w:tcPr>
            <w:tcW w:w="1014" w:type="dxa"/>
            <w:tcBorders>
              <w:top w:val="single" w:sz="4" w:space="0" w:color="auto"/>
              <w:left w:val="nil"/>
              <w:bottom w:val="nil"/>
              <w:right w:val="nil"/>
            </w:tcBorders>
            <w:shd w:val="clear" w:color="auto" w:fill="auto"/>
            <w:noWrap/>
            <w:vAlign w:val="bottom"/>
            <w:hideMark/>
          </w:tcPr>
          <w:p w14:paraId="7E47CCC3" w14:textId="77777777" w:rsidR="007034EC" w:rsidRDefault="007034EC" w:rsidP="0070534A">
            <w:pPr>
              <w:contextualSpacing/>
              <w:jc w:val="right"/>
              <w:rPr>
                <w:rFonts w:ascii="Calibri" w:hAnsi="Calibri" w:cs="Calibri"/>
                <w:color w:val="000000"/>
              </w:rPr>
            </w:pPr>
            <w:r>
              <w:rPr>
                <w:rFonts w:ascii="Calibri" w:hAnsi="Calibri" w:cs="Calibri"/>
                <w:color w:val="000000"/>
              </w:rPr>
              <w:t>1471</w:t>
            </w:r>
          </w:p>
        </w:tc>
        <w:tc>
          <w:tcPr>
            <w:tcW w:w="995" w:type="dxa"/>
            <w:tcBorders>
              <w:top w:val="single" w:sz="4" w:space="0" w:color="auto"/>
              <w:left w:val="nil"/>
              <w:bottom w:val="nil"/>
              <w:right w:val="nil"/>
            </w:tcBorders>
            <w:shd w:val="clear" w:color="auto" w:fill="auto"/>
            <w:noWrap/>
            <w:vAlign w:val="bottom"/>
            <w:hideMark/>
          </w:tcPr>
          <w:p w14:paraId="238749F4" w14:textId="77777777" w:rsidR="007034EC" w:rsidRDefault="007034EC" w:rsidP="0070534A">
            <w:pPr>
              <w:contextualSpacing/>
              <w:jc w:val="right"/>
              <w:rPr>
                <w:rFonts w:ascii="Calibri" w:hAnsi="Calibri" w:cs="Calibri"/>
                <w:color w:val="000000"/>
              </w:rPr>
            </w:pPr>
            <w:r>
              <w:rPr>
                <w:rFonts w:ascii="Calibri" w:hAnsi="Calibri" w:cs="Calibri"/>
                <w:color w:val="000000"/>
              </w:rPr>
              <w:t>323</w:t>
            </w:r>
          </w:p>
        </w:tc>
        <w:tc>
          <w:tcPr>
            <w:tcW w:w="1150" w:type="dxa"/>
            <w:tcBorders>
              <w:top w:val="single" w:sz="4" w:space="0" w:color="auto"/>
              <w:left w:val="nil"/>
              <w:bottom w:val="nil"/>
              <w:right w:val="nil"/>
            </w:tcBorders>
            <w:shd w:val="clear" w:color="auto" w:fill="auto"/>
            <w:noWrap/>
            <w:vAlign w:val="bottom"/>
            <w:hideMark/>
          </w:tcPr>
          <w:p w14:paraId="182CEBE3" w14:textId="77777777" w:rsidR="007034EC" w:rsidRDefault="007034EC" w:rsidP="0070534A">
            <w:pPr>
              <w:contextualSpacing/>
              <w:jc w:val="right"/>
              <w:rPr>
                <w:rFonts w:ascii="Calibri" w:hAnsi="Calibri" w:cs="Calibri"/>
                <w:color w:val="000000"/>
              </w:rPr>
            </w:pPr>
            <w:r>
              <w:rPr>
                <w:rFonts w:ascii="Calibri" w:hAnsi="Calibri" w:cs="Calibri"/>
                <w:color w:val="000000"/>
              </w:rPr>
              <w:t>7</w:t>
            </w:r>
          </w:p>
        </w:tc>
        <w:tc>
          <w:tcPr>
            <w:tcW w:w="2031" w:type="dxa"/>
            <w:tcBorders>
              <w:top w:val="single" w:sz="4" w:space="0" w:color="auto"/>
              <w:left w:val="nil"/>
              <w:bottom w:val="nil"/>
              <w:right w:val="nil"/>
            </w:tcBorders>
            <w:shd w:val="clear" w:color="auto" w:fill="auto"/>
            <w:noWrap/>
            <w:vAlign w:val="bottom"/>
            <w:hideMark/>
          </w:tcPr>
          <w:p w14:paraId="0E621991" w14:textId="77777777" w:rsidR="007034EC" w:rsidRDefault="007034EC" w:rsidP="0070534A">
            <w:pPr>
              <w:contextualSpacing/>
              <w:jc w:val="right"/>
              <w:rPr>
                <w:rFonts w:ascii="Calibri" w:hAnsi="Calibri" w:cs="Calibri"/>
                <w:color w:val="000000"/>
              </w:rPr>
            </w:pPr>
            <w:r>
              <w:rPr>
                <w:rFonts w:ascii="Calibri" w:hAnsi="Calibri" w:cs="Calibri"/>
                <w:color w:val="000000"/>
              </w:rPr>
              <w:t>24</w:t>
            </w:r>
          </w:p>
        </w:tc>
      </w:tr>
      <w:tr w:rsidR="007034EC" w14:paraId="4133CC49" w14:textId="77777777" w:rsidTr="0070534A">
        <w:trPr>
          <w:trHeight w:val="144"/>
        </w:trPr>
        <w:tc>
          <w:tcPr>
            <w:tcW w:w="960" w:type="dxa"/>
            <w:tcBorders>
              <w:top w:val="nil"/>
              <w:left w:val="nil"/>
              <w:bottom w:val="nil"/>
              <w:right w:val="nil"/>
            </w:tcBorders>
            <w:shd w:val="clear" w:color="auto" w:fill="auto"/>
            <w:noWrap/>
            <w:vAlign w:val="bottom"/>
            <w:hideMark/>
          </w:tcPr>
          <w:p w14:paraId="7237F744" w14:textId="77777777" w:rsidR="007034EC" w:rsidRDefault="007034EC" w:rsidP="0070534A">
            <w:pPr>
              <w:contextualSpacing/>
              <w:jc w:val="right"/>
              <w:rPr>
                <w:rFonts w:ascii="Calibri" w:hAnsi="Calibri" w:cs="Calibri"/>
                <w:color w:val="000000"/>
              </w:rPr>
            </w:pPr>
            <w:r>
              <w:rPr>
                <w:rFonts w:ascii="Calibri" w:hAnsi="Calibri" w:cs="Calibri"/>
                <w:color w:val="000000"/>
              </w:rPr>
              <w:t>1997</w:t>
            </w:r>
          </w:p>
        </w:tc>
        <w:tc>
          <w:tcPr>
            <w:tcW w:w="960" w:type="dxa"/>
            <w:tcBorders>
              <w:top w:val="nil"/>
              <w:left w:val="nil"/>
              <w:bottom w:val="nil"/>
              <w:right w:val="nil"/>
            </w:tcBorders>
            <w:shd w:val="clear" w:color="auto" w:fill="auto"/>
            <w:noWrap/>
            <w:vAlign w:val="bottom"/>
            <w:hideMark/>
          </w:tcPr>
          <w:p w14:paraId="6815ED67" w14:textId="77777777" w:rsidR="007034EC" w:rsidRDefault="007034EC" w:rsidP="0070534A">
            <w:pPr>
              <w:contextualSpacing/>
              <w:jc w:val="right"/>
              <w:rPr>
                <w:rFonts w:ascii="Calibri" w:hAnsi="Calibri" w:cs="Calibri"/>
                <w:color w:val="000000"/>
              </w:rPr>
            </w:pPr>
            <w:r>
              <w:rPr>
                <w:rFonts w:ascii="Calibri" w:hAnsi="Calibri" w:cs="Calibri"/>
                <w:color w:val="000000"/>
              </w:rPr>
              <w:t>19</w:t>
            </w:r>
          </w:p>
        </w:tc>
        <w:tc>
          <w:tcPr>
            <w:tcW w:w="1014" w:type="dxa"/>
            <w:tcBorders>
              <w:top w:val="nil"/>
              <w:left w:val="nil"/>
              <w:bottom w:val="nil"/>
              <w:right w:val="nil"/>
            </w:tcBorders>
            <w:shd w:val="clear" w:color="auto" w:fill="auto"/>
            <w:noWrap/>
            <w:vAlign w:val="bottom"/>
            <w:hideMark/>
          </w:tcPr>
          <w:p w14:paraId="2C417271" w14:textId="77777777" w:rsidR="007034EC" w:rsidRDefault="007034EC" w:rsidP="0070534A">
            <w:pPr>
              <w:contextualSpacing/>
              <w:jc w:val="right"/>
              <w:rPr>
                <w:rFonts w:ascii="Calibri" w:hAnsi="Calibri" w:cs="Calibri"/>
                <w:color w:val="000000"/>
              </w:rPr>
            </w:pPr>
            <w:r>
              <w:rPr>
                <w:rFonts w:ascii="Calibri" w:hAnsi="Calibri" w:cs="Calibri"/>
                <w:color w:val="000000"/>
              </w:rPr>
              <w:t>1675</w:t>
            </w:r>
          </w:p>
        </w:tc>
        <w:tc>
          <w:tcPr>
            <w:tcW w:w="995" w:type="dxa"/>
            <w:tcBorders>
              <w:top w:val="nil"/>
              <w:left w:val="nil"/>
              <w:bottom w:val="nil"/>
              <w:right w:val="nil"/>
            </w:tcBorders>
            <w:shd w:val="clear" w:color="auto" w:fill="auto"/>
            <w:noWrap/>
            <w:vAlign w:val="bottom"/>
            <w:hideMark/>
          </w:tcPr>
          <w:p w14:paraId="65D033B6" w14:textId="77777777" w:rsidR="007034EC" w:rsidRDefault="007034EC" w:rsidP="0070534A">
            <w:pPr>
              <w:contextualSpacing/>
              <w:jc w:val="right"/>
              <w:rPr>
                <w:rFonts w:ascii="Calibri" w:hAnsi="Calibri" w:cs="Calibri"/>
                <w:color w:val="000000"/>
              </w:rPr>
            </w:pPr>
            <w:r>
              <w:rPr>
                <w:rFonts w:ascii="Calibri" w:hAnsi="Calibri" w:cs="Calibri"/>
                <w:color w:val="000000"/>
              </w:rPr>
              <w:t>207</w:t>
            </w:r>
          </w:p>
        </w:tc>
        <w:tc>
          <w:tcPr>
            <w:tcW w:w="1150" w:type="dxa"/>
            <w:tcBorders>
              <w:top w:val="nil"/>
              <w:left w:val="nil"/>
              <w:bottom w:val="nil"/>
              <w:right w:val="nil"/>
            </w:tcBorders>
            <w:shd w:val="clear" w:color="auto" w:fill="auto"/>
            <w:noWrap/>
            <w:vAlign w:val="bottom"/>
            <w:hideMark/>
          </w:tcPr>
          <w:p w14:paraId="7F5CC513" w14:textId="77777777" w:rsidR="007034EC" w:rsidRDefault="007034EC" w:rsidP="0070534A">
            <w:pPr>
              <w:contextualSpacing/>
              <w:jc w:val="right"/>
              <w:rPr>
                <w:rFonts w:ascii="Calibri" w:hAnsi="Calibri" w:cs="Calibri"/>
                <w:color w:val="000000"/>
              </w:rPr>
            </w:pPr>
            <w:r>
              <w:rPr>
                <w:rFonts w:ascii="Calibri" w:hAnsi="Calibri" w:cs="Calibri"/>
                <w:color w:val="000000"/>
              </w:rPr>
              <w:t>2</w:t>
            </w:r>
          </w:p>
        </w:tc>
        <w:tc>
          <w:tcPr>
            <w:tcW w:w="2031" w:type="dxa"/>
            <w:tcBorders>
              <w:top w:val="nil"/>
              <w:left w:val="nil"/>
              <w:bottom w:val="nil"/>
              <w:right w:val="nil"/>
            </w:tcBorders>
            <w:shd w:val="clear" w:color="auto" w:fill="auto"/>
            <w:noWrap/>
            <w:vAlign w:val="bottom"/>
            <w:hideMark/>
          </w:tcPr>
          <w:p w14:paraId="250162B0" w14:textId="77777777" w:rsidR="007034EC" w:rsidRDefault="007034EC" w:rsidP="0070534A">
            <w:pPr>
              <w:contextualSpacing/>
              <w:jc w:val="right"/>
              <w:rPr>
                <w:rFonts w:ascii="Calibri" w:hAnsi="Calibri" w:cs="Calibri"/>
                <w:color w:val="000000"/>
              </w:rPr>
            </w:pPr>
            <w:r>
              <w:rPr>
                <w:rFonts w:ascii="Calibri" w:hAnsi="Calibri" w:cs="Calibri"/>
                <w:color w:val="000000"/>
              </w:rPr>
              <w:t>6</w:t>
            </w:r>
          </w:p>
        </w:tc>
      </w:tr>
      <w:tr w:rsidR="007034EC" w14:paraId="288C40CA" w14:textId="77777777" w:rsidTr="0070534A">
        <w:trPr>
          <w:trHeight w:val="144"/>
        </w:trPr>
        <w:tc>
          <w:tcPr>
            <w:tcW w:w="960" w:type="dxa"/>
            <w:tcBorders>
              <w:top w:val="nil"/>
              <w:left w:val="nil"/>
              <w:bottom w:val="nil"/>
              <w:right w:val="nil"/>
            </w:tcBorders>
            <w:shd w:val="clear" w:color="auto" w:fill="auto"/>
            <w:noWrap/>
            <w:vAlign w:val="bottom"/>
            <w:hideMark/>
          </w:tcPr>
          <w:p w14:paraId="7B30D7E5" w14:textId="77777777" w:rsidR="007034EC" w:rsidRDefault="007034EC" w:rsidP="0070534A">
            <w:pPr>
              <w:contextualSpacing/>
              <w:jc w:val="right"/>
              <w:rPr>
                <w:rFonts w:ascii="Calibri" w:hAnsi="Calibri" w:cs="Calibri"/>
                <w:color w:val="000000"/>
              </w:rPr>
            </w:pPr>
            <w:r>
              <w:rPr>
                <w:rFonts w:ascii="Calibri" w:hAnsi="Calibri" w:cs="Calibri"/>
                <w:color w:val="000000"/>
              </w:rPr>
              <w:t>1998</w:t>
            </w:r>
          </w:p>
        </w:tc>
        <w:tc>
          <w:tcPr>
            <w:tcW w:w="960" w:type="dxa"/>
            <w:tcBorders>
              <w:top w:val="nil"/>
              <w:left w:val="nil"/>
              <w:bottom w:val="nil"/>
              <w:right w:val="nil"/>
            </w:tcBorders>
            <w:shd w:val="clear" w:color="auto" w:fill="auto"/>
            <w:noWrap/>
            <w:vAlign w:val="bottom"/>
            <w:hideMark/>
          </w:tcPr>
          <w:p w14:paraId="1BD7620E" w14:textId="77777777" w:rsidR="007034EC" w:rsidRDefault="007034EC" w:rsidP="0070534A">
            <w:pPr>
              <w:contextualSpacing/>
              <w:jc w:val="right"/>
              <w:rPr>
                <w:rFonts w:ascii="Calibri" w:hAnsi="Calibri" w:cs="Calibri"/>
                <w:color w:val="000000"/>
              </w:rPr>
            </w:pPr>
            <w:r>
              <w:rPr>
                <w:rFonts w:ascii="Calibri" w:hAnsi="Calibri" w:cs="Calibri"/>
                <w:color w:val="000000"/>
              </w:rPr>
              <w:t>30</w:t>
            </w:r>
          </w:p>
        </w:tc>
        <w:tc>
          <w:tcPr>
            <w:tcW w:w="1014" w:type="dxa"/>
            <w:tcBorders>
              <w:top w:val="nil"/>
              <w:left w:val="nil"/>
              <w:bottom w:val="nil"/>
              <w:right w:val="nil"/>
            </w:tcBorders>
            <w:shd w:val="clear" w:color="auto" w:fill="auto"/>
            <w:noWrap/>
            <w:vAlign w:val="bottom"/>
            <w:hideMark/>
          </w:tcPr>
          <w:p w14:paraId="30D98249" w14:textId="77777777" w:rsidR="007034EC" w:rsidRDefault="007034EC" w:rsidP="0070534A">
            <w:pPr>
              <w:contextualSpacing/>
              <w:jc w:val="right"/>
              <w:rPr>
                <w:rFonts w:ascii="Calibri" w:hAnsi="Calibri" w:cs="Calibri"/>
                <w:color w:val="000000"/>
              </w:rPr>
            </w:pPr>
            <w:r>
              <w:rPr>
                <w:rFonts w:ascii="Calibri" w:hAnsi="Calibri" w:cs="Calibri"/>
                <w:color w:val="000000"/>
              </w:rPr>
              <w:t>1391</w:t>
            </w:r>
          </w:p>
        </w:tc>
        <w:tc>
          <w:tcPr>
            <w:tcW w:w="995" w:type="dxa"/>
            <w:tcBorders>
              <w:top w:val="nil"/>
              <w:left w:val="nil"/>
              <w:bottom w:val="nil"/>
              <w:right w:val="nil"/>
            </w:tcBorders>
            <w:shd w:val="clear" w:color="auto" w:fill="auto"/>
            <w:noWrap/>
            <w:vAlign w:val="bottom"/>
            <w:hideMark/>
          </w:tcPr>
          <w:p w14:paraId="23680423" w14:textId="77777777" w:rsidR="007034EC" w:rsidRDefault="007034EC" w:rsidP="0070534A">
            <w:pPr>
              <w:contextualSpacing/>
              <w:jc w:val="right"/>
              <w:rPr>
                <w:rFonts w:ascii="Calibri" w:hAnsi="Calibri" w:cs="Calibri"/>
                <w:color w:val="000000"/>
              </w:rPr>
            </w:pPr>
            <w:r>
              <w:rPr>
                <w:rFonts w:ascii="Calibri" w:hAnsi="Calibri" w:cs="Calibri"/>
                <w:color w:val="000000"/>
              </w:rPr>
              <w:t>406</w:t>
            </w:r>
          </w:p>
        </w:tc>
        <w:tc>
          <w:tcPr>
            <w:tcW w:w="1150" w:type="dxa"/>
            <w:tcBorders>
              <w:top w:val="nil"/>
              <w:left w:val="nil"/>
              <w:bottom w:val="nil"/>
              <w:right w:val="nil"/>
            </w:tcBorders>
            <w:shd w:val="clear" w:color="auto" w:fill="auto"/>
            <w:noWrap/>
            <w:vAlign w:val="bottom"/>
            <w:hideMark/>
          </w:tcPr>
          <w:p w14:paraId="68736F7B" w14:textId="77777777" w:rsidR="007034EC" w:rsidRDefault="007034EC" w:rsidP="0070534A">
            <w:pPr>
              <w:contextualSpacing/>
              <w:jc w:val="right"/>
              <w:rPr>
                <w:rFonts w:ascii="Calibri" w:hAnsi="Calibri" w:cs="Calibri"/>
                <w:color w:val="000000"/>
              </w:rPr>
            </w:pPr>
            <w:r>
              <w:rPr>
                <w:rFonts w:ascii="Calibri" w:hAnsi="Calibri" w:cs="Calibri"/>
                <w:color w:val="000000"/>
              </w:rPr>
              <w:t>13</w:t>
            </w:r>
          </w:p>
        </w:tc>
        <w:tc>
          <w:tcPr>
            <w:tcW w:w="2031" w:type="dxa"/>
            <w:tcBorders>
              <w:top w:val="nil"/>
              <w:left w:val="nil"/>
              <w:bottom w:val="nil"/>
              <w:right w:val="nil"/>
            </w:tcBorders>
            <w:shd w:val="clear" w:color="auto" w:fill="auto"/>
            <w:noWrap/>
            <w:vAlign w:val="bottom"/>
            <w:hideMark/>
          </w:tcPr>
          <w:p w14:paraId="2F88A770" w14:textId="77777777" w:rsidR="007034EC" w:rsidRDefault="007034EC" w:rsidP="0070534A">
            <w:pPr>
              <w:contextualSpacing/>
              <w:jc w:val="right"/>
              <w:rPr>
                <w:rFonts w:ascii="Calibri" w:hAnsi="Calibri" w:cs="Calibri"/>
                <w:color w:val="000000"/>
              </w:rPr>
            </w:pPr>
            <w:r>
              <w:rPr>
                <w:rFonts w:ascii="Calibri" w:hAnsi="Calibri" w:cs="Calibri"/>
                <w:color w:val="000000"/>
              </w:rPr>
              <w:t>45</w:t>
            </w:r>
          </w:p>
        </w:tc>
      </w:tr>
      <w:tr w:rsidR="007034EC" w14:paraId="6B8BA6D2" w14:textId="77777777" w:rsidTr="0070534A">
        <w:trPr>
          <w:trHeight w:val="144"/>
        </w:trPr>
        <w:tc>
          <w:tcPr>
            <w:tcW w:w="960" w:type="dxa"/>
            <w:tcBorders>
              <w:top w:val="nil"/>
              <w:left w:val="nil"/>
              <w:right w:val="nil"/>
            </w:tcBorders>
            <w:shd w:val="clear" w:color="auto" w:fill="auto"/>
            <w:noWrap/>
            <w:vAlign w:val="bottom"/>
            <w:hideMark/>
          </w:tcPr>
          <w:p w14:paraId="279E5BB4" w14:textId="77777777" w:rsidR="007034EC" w:rsidRDefault="007034EC" w:rsidP="0070534A">
            <w:pPr>
              <w:contextualSpacing/>
              <w:jc w:val="right"/>
              <w:rPr>
                <w:rFonts w:ascii="Calibri" w:hAnsi="Calibri" w:cs="Calibri"/>
                <w:color w:val="000000"/>
              </w:rPr>
            </w:pPr>
            <w:r>
              <w:rPr>
                <w:rFonts w:ascii="Calibri" w:hAnsi="Calibri" w:cs="Calibri"/>
                <w:color w:val="000000"/>
              </w:rPr>
              <w:t>1999</w:t>
            </w:r>
          </w:p>
        </w:tc>
        <w:tc>
          <w:tcPr>
            <w:tcW w:w="960" w:type="dxa"/>
            <w:tcBorders>
              <w:top w:val="nil"/>
              <w:left w:val="nil"/>
              <w:right w:val="nil"/>
            </w:tcBorders>
            <w:shd w:val="clear" w:color="auto" w:fill="auto"/>
            <w:noWrap/>
            <w:vAlign w:val="bottom"/>
            <w:hideMark/>
          </w:tcPr>
          <w:p w14:paraId="0130C576" w14:textId="77777777" w:rsidR="007034EC" w:rsidRDefault="007034EC" w:rsidP="0070534A">
            <w:pPr>
              <w:contextualSpacing/>
              <w:jc w:val="right"/>
              <w:rPr>
                <w:rFonts w:ascii="Calibri" w:hAnsi="Calibri" w:cs="Calibri"/>
                <w:color w:val="000000"/>
              </w:rPr>
            </w:pPr>
            <w:r>
              <w:rPr>
                <w:rFonts w:ascii="Calibri" w:hAnsi="Calibri" w:cs="Calibri"/>
                <w:color w:val="000000"/>
              </w:rPr>
              <w:t>2</w:t>
            </w:r>
          </w:p>
        </w:tc>
        <w:tc>
          <w:tcPr>
            <w:tcW w:w="1014" w:type="dxa"/>
            <w:tcBorders>
              <w:top w:val="nil"/>
              <w:left w:val="nil"/>
              <w:right w:val="nil"/>
            </w:tcBorders>
            <w:shd w:val="clear" w:color="auto" w:fill="auto"/>
            <w:noWrap/>
            <w:vAlign w:val="bottom"/>
            <w:hideMark/>
          </w:tcPr>
          <w:p w14:paraId="4713F4C4" w14:textId="77777777" w:rsidR="007034EC" w:rsidRDefault="007034EC" w:rsidP="0070534A">
            <w:pPr>
              <w:contextualSpacing/>
              <w:jc w:val="right"/>
              <w:rPr>
                <w:rFonts w:ascii="Calibri" w:hAnsi="Calibri" w:cs="Calibri"/>
                <w:color w:val="000000"/>
              </w:rPr>
            </w:pPr>
            <w:r>
              <w:rPr>
                <w:rFonts w:ascii="Calibri" w:hAnsi="Calibri" w:cs="Calibri"/>
                <w:color w:val="000000"/>
              </w:rPr>
              <w:t>1380</w:t>
            </w:r>
          </w:p>
        </w:tc>
        <w:tc>
          <w:tcPr>
            <w:tcW w:w="995" w:type="dxa"/>
            <w:tcBorders>
              <w:top w:val="nil"/>
              <w:left w:val="nil"/>
              <w:right w:val="nil"/>
            </w:tcBorders>
            <w:shd w:val="clear" w:color="auto" w:fill="auto"/>
            <w:noWrap/>
            <w:vAlign w:val="bottom"/>
            <w:hideMark/>
          </w:tcPr>
          <w:p w14:paraId="63A1E62F" w14:textId="77777777" w:rsidR="007034EC" w:rsidRDefault="007034EC" w:rsidP="0070534A">
            <w:pPr>
              <w:contextualSpacing/>
              <w:jc w:val="right"/>
              <w:rPr>
                <w:rFonts w:ascii="Calibri" w:hAnsi="Calibri" w:cs="Calibri"/>
                <w:color w:val="000000"/>
              </w:rPr>
            </w:pPr>
            <w:r>
              <w:rPr>
                <w:rFonts w:ascii="Calibri" w:hAnsi="Calibri" w:cs="Calibri"/>
                <w:color w:val="000000"/>
              </w:rPr>
              <w:t>289</w:t>
            </w:r>
          </w:p>
        </w:tc>
        <w:tc>
          <w:tcPr>
            <w:tcW w:w="1150" w:type="dxa"/>
            <w:tcBorders>
              <w:top w:val="nil"/>
              <w:left w:val="nil"/>
              <w:right w:val="nil"/>
            </w:tcBorders>
            <w:shd w:val="clear" w:color="auto" w:fill="auto"/>
            <w:noWrap/>
            <w:vAlign w:val="bottom"/>
            <w:hideMark/>
          </w:tcPr>
          <w:p w14:paraId="55087C5A"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c>
          <w:tcPr>
            <w:tcW w:w="2031" w:type="dxa"/>
            <w:tcBorders>
              <w:top w:val="nil"/>
              <w:left w:val="nil"/>
              <w:right w:val="nil"/>
            </w:tcBorders>
            <w:shd w:val="clear" w:color="auto" w:fill="auto"/>
            <w:noWrap/>
            <w:vAlign w:val="bottom"/>
            <w:hideMark/>
          </w:tcPr>
          <w:p w14:paraId="41977C63" w14:textId="77777777" w:rsidR="007034EC" w:rsidRDefault="007034EC" w:rsidP="0070534A">
            <w:pPr>
              <w:contextualSpacing/>
              <w:jc w:val="right"/>
              <w:rPr>
                <w:rFonts w:ascii="Calibri" w:hAnsi="Calibri" w:cs="Calibri"/>
                <w:color w:val="000000"/>
              </w:rPr>
            </w:pPr>
            <w:r>
              <w:rPr>
                <w:rFonts w:ascii="Calibri" w:hAnsi="Calibri" w:cs="Calibri"/>
                <w:color w:val="000000"/>
              </w:rPr>
              <w:t>4</w:t>
            </w:r>
          </w:p>
        </w:tc>
      </w:tr>
      <w:tr w:rsidR="007034EC" w14:paraId="1CE474D1" w14:textId="77777777" w:rsidTr="0070534A">
        <w:trPr>
          <w:trHeight w:val="144"/>
        </w:trPr>
        <w:tc>
          <w:tcPr>
            <w:tcW w:w="960" w:type="dxa"/>
            <w:tcBorders>
              <w:top w:val="nil"/>
              <w:left w:val="nil"/>
              <w:bottom w:val="single" w:sz="4" w:space="0" w:color="auto"/>
              <w:right w:val="nil"/>
            </w:tcBorders>
            <w:shd w:val="clear" w:color="auto" w:fill="auto"/>
            <w:noWrap/>
            <w:vAlign w:val="bottom"/>
            <w:hideMark/>
          </w:tcPr>
          <w:p w14:paraId="678BC3B8" w14:textId="77777777" w:rsidR="007034EC" w:rsidRDefault="007034EC" w:rsidP="0070534A">
            <w:pPr>
              <w:contextualSpacing/>
              <w:jc w:val="right"/>
              <w:rPr>
                <w:rFonts w:ascii="Calibri" w:hAnsi="Calibri" w:cs="Calibri"/>
                <w:color w:val="000000"/>
              </w:rPr>
            </w:pPr>
            <w:r>
              <w:rPr>
                <w:rFonts w:ascii="Calibri" w:hAnsi="Calibri" w:cs="Calibri"/>
                <w:color w:val="000000"/>
              </w:rPr>
              <w:t>2000</w:t>
            </w:r>
          </w:p>
        </w:tc>
        <w:tc>
          <w:tcPr>
            <w:tcW w:w="960" w:type="dxa"/>
            <w:tcBorders>
              <w:top w:val="nil"/>
              <w:left w:val="nil"/>
              <w:bottom w:val="single" w:sz="4" w:space="0" w:color="auto"/>
              <w:right w:val="nil"/>
            </w:tcBorders>
            <w:shd w:val="clear" w:color="auto" w:fill="auto"/>
            <w:noWrap/>
            <w:vAlign w:val="bottom"/>
            <w:hideMark/>
          </w:tcPr>
          <w:p w14:paraId="77E04661" w14:textId="77777777" w:rsidR="007034EC" w:rsidRDefault="007034EC" w:rsidP="0070534A">
            <w:pPr>
              <w:contextualSpacing/>
              <w:jc w:val="right"/>
              <w:rPr>
                <w:rFonts w:ascii="Calibri" w:hAnsi="Calibri" w:cs="Calibri"/>
                <w:color w:val="000000"/>
              </w:rPr>
            </w:pPr>
            <w:r>
              <w:rPr>
                <w:rFonts w:ascii="Calibri" w:hAnsi="Calibri" w:cs="Calibri"/>
                <w:color w:val="000000"/>
              </w:rPr>
              <w:t>27</w:t>
            </w:r>
          </w:p>
        </w:tc>
        <w:tc>
          <w:tcPr>
            <w:tcW w:w="1014" w:type="dxa"/>
            <w:tcBorders>
              <w:top w:val="nil"/>
              <w:left w:val="nil"/>
              <w:bottom w:val="single" w:sz="4" w:space="0" w:color="auto"/>
              <w:right w:val="nil"/>
            </w:tcBorders>
            <w:shd w:val="clear" w:color="auto" w:fill="auto"/>
            <w:noWrap/>
            <w:vAlign w:val="bottom"/>
            <w:hideMark/>
          </w:tcPr>
          <w:p w14:paraId="71F8DD96" w14:textId="77777777" w:rsidR="007034EC" w:rsidRDefault="007034EC" w:rsidP="0070534A">
            <w:pPr>
              <w:contextualSpacing/>
              <w:jc w:val="right"/>
              <w:rPr>
                <w:rFonts w:ascii="Calibri" w:hAnsi="Calibri" w:cs="Calibri"/>
                <w:color w:val="000000"/>
              </w:rPr>
            </w:pPr>
            <w:r>
              <w:rPr>
                <w:rFonts w:ascii="Calibri" w:hAnsi="Calibri" w:cs="Calibri"/>
                <w:color w:val="000000"/>
              </w:rPr>
              <w:t>1610</w:t>
            </w:r>
          </w:p>
        </w:tc>
        <w:tc>
          <w:tcPr>
            <w:tcW w:w="995" w:type="dxa"/>
            <w:tcBorders>
              <w:top w:val="nil"/>
              <w:left w:val="nil"/>
              <w:bottom w:val="single" w:sz="4" w:space="0" w:color="auto"/>
              <w:right w:val="nil"/>
            </w:tcBorders>
            <w:shd w:val="clear" w:color="auto" w:fill="auto"/>
            <w:noWrap/>
            <w:vAlign w:val="bottom"/>
            <w:hideMark/>
          </w:tcPr>
          <w:p w14:paraId="7359C87D" w14:textId="77777777" w:rsidR="007034EC" w:rsidRDefault="007034EC" w:rsidP="0070534A">
            <w:pPr>
              <w:contextualSpacing/>
              <w:jc w:val="right"/>
              <w:rPr>
                <w:rFonts w:ascii="Calibri" w:hAnsi="Calibri" w:cs="Calibri"/>
                <w:color w:val="000000"/>
              </w:rPr>
            </w:pPr>
            <w:r>
              <w:rPr>
                <w:rFonts w:ascii="Calibri" w:hAnsi="Calibri" w:cs="Calibri"/>
                <w:color w:val="000000"/>
              </w:rPr>
              <w:t>407</w:t>
            </w:r>
          </w:p>
        </w:tc>
        <w:tc>
          <w:tcPr>
            <w:tcW w:w="1150" w:type="dxa"/>
            <w:tcBorders>
              <w:top w:val="nil"/>
              <w:left w:val="nil"/>
              <w:bottom w:val="single" w:sz="4" w:space="0" w:color="auto"/>
              <w:right w:val="nil"/>
            </w:tcBorders>
            <w:shd w:val="clear" w:color="auto" w:fill="auto"/>
            <w:noWrap/>
            <w:vAlign w:val="bottom"/>
            <w:hideMark/>
          </w:tcPr>
          <w:p w14:paraId="566D4D22" w14:textId="77777777" w:rsidR="007034EC" w:rsidRDefault="007034EC" w:rsidP="0070534A">
            <w:pPr>
              <w:contextualSpacing/>
              <w:jc w:val="right"/>
              <w:rPr>
                <w:rFonts w:ascii="Calibri" w:hAnsi="Calibri" w:cs="Calibri"/>
                <w:color w:val="000000"/>
              </w:rPr>
            </w:pPr>
            <w:r>
              <w:rPr>
                <w:rFonts w:ascii="Calibri" w:hAnsi="Calibri" w:cs="Calibri"/>
                <w:color w:val="000000"/>
              </w:rPr>
              <w:t>4</w:t>
            </w:r>
          </w:p>
        </w:tc>
        <w:tc>
          <w:tcPr>
            <w:tcW w:w="2031" w:type="dxa"/>
            <w:tcBorders>
              <w:top w:val="nil"/>
              <w:left w:val="nil"/>
              <w:bottom w:val="single" w:sz="4" w:space="0" w:color="auto"/>
              <w:right w:val="nil"/>
            </w:tcBorders>
            <w:shd w:val="clear" w:color="auto" w:fill="auto"/>
            <w:noWrap/>
            <w:vAlign w:val="bottom"/>
            <w:hideMark/>
          </w:tcPr>
          <w:p w14:paraId="3A34F695" w14:textId="77777777" w:rsidR="007034EC" w:rsidRDefault="007034EC" w:rsidP="0070534A">
            <w:pPr>
              <w:contextualSpacing/>
              <w:jc w:val="right"/>
              <w:rPr>
                <w:rFonts w:ascii="Calibri" w:hAnsi="Calibri" w:cs="Calibri"/>
                <w:color w:val="000000"/>
              </w:rPr>
            </w:pPr>
            <w:r>
              <w:rPr>
                <w:rFonts w:ascii="Calibri" w:hAnsi="Calibri" w:cs="Calibri"/>
                <w:color w:val="000000"/>
              </w:rPr>
              <w:t>14</w:t>
            </w:r>
          </w:p>
        </w:tc>
      </w:tr>
      <w:tr w:rsidR="007034EC" w14:paraId="4B88319B" w14:textId="77777777" w:rsidTr="0070534A">
        <w:trPr>
          <w:trHeight w:val="144"/>
        </w:trPr>
        <w:tc>
          <w:tcPr>
            <w:tcW w:w="960" w:type="dxa"/>
            <w:tcBorders>
              <w:top w:val="single" w:sz="4" w:space="0" w:color="auto"/>
              <w:left w:val="nil"/>
              <w:bottom w:val="nil"/>
              <w:right w:val="nil"/>
            </w:tcBorders>
            <w:shd w:val="clear" w:color="auto" w:fill="auto"/>
            <w:noWrap/>
            <w:vAlign w:val="bottom"/>
            <w:hideMark/>
          </w:tcPr>
          <w:p w14:paraId="036242BB" w14:textId="77777777" w:rsidR="007034EC" w:rsidRDefault="007034EC" w:rsidP="0070534A">
            <w:pPr>
              <w:contextualSpacing/>
              <w:jc w:val="right"/>
              <w:rPr>
                <w:rFonts w:ascii="Calibri" w:hAnsi="Calibri" w:cs="Calibri"/>
                <w:color w:val="000000"/>
              </w:rPr>
            </w:pPr>
            <w:r>
              <w:rPr>
                <w:rFonts w:ascii="Calibri" w:hAnsi="Calibri" w:cs="Calibri"/>
                <w:color w:val="000000"/>
              </w:rPr>
              <w:t>2001</w:t>
            </w:r>
          </w:p>
        </w:tc>
        <w:tc>
          <w:tcPr>
            <w:tcW w:w="960" w:type="dxa"/>
            <w:tcBorders>
              <w:top w:val="single" w:sz="4" w:space="0" w:color="auto"/>
              <w:left w:val="nil"/>
              <w:bottom w:val="nil"/>
              <w:right w:val="nil"/>
            </w:tcBorders>
            <w:shd w:val="clear" w:color="auto" w:fill="auto"/>
            <w:noWrap/>
            <w:vAlign w:val="bottom"/>
            <w:hideMark/>
          </w:tcPr>
          <w:p w14:paraId="6BA6BA60" w14:textId="77777777" w:rsidR="007034EC" w:rsidRDefault="007034EC" w:rsidP="0070534A">
            <w:pPr>
              <w:contextualSpacing/>
              <w:jc w:val="right"/>
              <w:rPr>
                <w:rFonts w:ascii="Calibri" w:hAnsi="Calibri" w:cs="Calibri"/>
                <w:color w:val="000000"/>
              </w:rPr>
            </w:pPr>
            <w:r>
              <w:rPr>
                <w:rFonts w:ascii="Calibri" w:hAnsi="Calibri" w:cs="Calibri"/>
                <w:color w:val="000000"/>
              </w:rPr>
              <w:t>4</w:t>
            </w:r>
          </w:p>
        </w:tc>
        <w:tc>
          <w:tcPr>
            <w:tcW w:w="1014" w:type="dxa"/>
            <w:tcBorders>
              <w:top w:val="single" w:sz="4" w:space="0" w:color="auto"/>
              <w:left w:val="nil"/>
              <w:bottom w:val="nil"/>
              <w:right w:val="nil"/>
            </w:tcBorders>
            <w:shd w:val="clear" w:color="auto" w:fill="auto"/>
            <w:noWrap/>
            <w:vAlign w:val="bottom"/>
            <w:hideMark/>
          </w:tcPr>
          <w:p w14:paraId="7648E8C9" w14:textId="77777777" w:rsidR="007034EC" w:rsidRDefault="007034EC" w:rsidP="0070534A">
            <w:pPr>
              <w:contextualSpacing/>
              <w:jc w:val="right"/>
              <w:rPr>
                <w:rFonts w:ascii="Calibri" w:hAnsi="Calibri" w:cs="Calibri"/>
                <w:color w:val="000000"/>
              </w:rPr>
            </w:pPr>
            <w:r>
              <w:rPr>
                <w:rFonts w:ascii="Calibri" w:hAnsi="Calibri" w:cs="Calibri"/>
                <w:color w:val="000000"/>
              </w:rPr>
              <w:t>1293</w:t>
            </w:r>
          </w:p>
        </w:tc>
        <w:tc>
          <w:tcPr>
            <w:tcW w:w="995" w:type="dxa"/>
            <w:tcBorders>
              <w:top w:val="single" w:sz="4" w:space="0" w:color="auto"/>
              <w:left w:val="nil"/>
              <w:bottom w:val="nil"/>
              <w:right w:val="nil"/>
            </w:tcBorders>
            <w:shd w:val="clear" w:color="auto" w:fill="auto"/>
            <w:noWrap/>
            <w:vAlign w:val="bottom"/>
            <w:hideMark/>
          </w:tcPr>
          <w:p w14:paraId="66176738" w14:textId="77777777" w:rsidR="007034EC" w:rsidRDefault="007034EC" w:rsidP="0070534A">
            <w:pPr>
              <w:contextualSpacing/>
              <w:jc w:val="right"/>
              <w:rPr>
                <w:rFonts w:ascii="Calibri" w:hAnsi="Calibri" w:cs="Calibri"/>
                <w:color w:val="000000"/>
              </w:rPr>
            </w:pPr>
            <w:r>
              <w:rPr>
                <w:rFonts w:ascii="Calibri" w:hAnsi="Calibri" w:cs="Calibri"/>
                <w:color w:val="000000"/>
              </w:rPr>
              <w:t>396</w:t>
            </w:r>
          </w:p>
        </w:tc>
        <w:tc>
          <w:tcPr>
            <w:tcW w:w="1150" w:type="dxa"/>
            <w:tcBorders>
              <w:top w:val="single" w:sz="4" w:space="0" w:color="auto"/>
              <w:left w:val="nil"/>
              <w:bottom w:val="nil"/>
              <w:right w:val="nil"/>
            </w:tcBorders>
            <w:shd w:val="clear" w:color="auto" w:fill="auto"/>
            <w:noWrap/>
            <w:vAlign w:val="bottom"/>
            <w:hideMark/>
          </w:tcPr>
          <w:p w14:paraId="2ADFC775" w14:textId="77777777" w:rsidR="007034EC" w:rsidRDefault="007034EC" w:rsidP="0070534A">
            <w:pPr>
              <w:contextualSpacing/>
              <w:jc w:val="right"/>
              <w:rPr>
                <w:rFonts w:ascii="Calibri" w:hAnsi="Calibri" w:cs="Calibri"/>
                <w:color w:val="000000"/>
              </w:rPr>
            </w:pPr>
            <w:r>
              <w:rPr>
                <w:rFonts w:ascii="Calibri" w:hAnsi="Calibri" w:cs="Calibri"/>
                <w:color w:val="000000"/>
              </w:rPr>
              <w:t>2</w:t>
            </w:r>
          </w:p>
        </w:tc>
        <w:tc>
          <w:tcPr>
            <w:tcW w:w="2031" w:type="dxa"/>
            <w:tcBorders>
              <w:top w:val="single" w:sz="4" w:space="0" w:color="auto"/>
              <w:left w:val="nil"/>
              <w:bottom w:val="nil"/>
              <w:right w:val="nil"/>
            </w:tcBorders>
            <w:shd w:val="clear" w:color="auto" w:fill="auto"/>
            <w:noWrap/>
            <w:vAlign w:val="bottom"/>
            <w:hideMark/>
          </w:tcPr>
          <w:p w14:paraId="65F38D7F" w14:textId="77777777" w:rsidR="007034EC" w:rsidRDefault="007034EC" w:rsidP="0070534A">
            <w:pPr>
              <w:contextualSpacing/>
              <w:jc w:val="right"/>
              <w:rPr>
                <w:rFonts w:ascii="Calibri" w:hAnsi="Calibri" w:cs="Calibri"/>
                <w:color w:val="000000"/>
              </w:rPr>
            </w:pPr>
            <w:r>
              <w:rPr>
                <w:rFonts w:ascii="Calibri" w:hAnsi="Calibri" w:cs="Calibri"/>
                <w:color w:val="000000"/>
              </w:rPr>
              <w:t>7</w:t>
            </w:r>
          </w:p>
        </w:tc>
      </w:tr>
      <w:tr w:rsidR="007034EC" w14:paraId="0E31F296" w14:textId="77777777" w:rsidTr="0070534A">
        <w:trPr>
          <w:trHeight w:val="144"/>
        </w:trPr>
        <w:tc>
          <w:tcPr>
            <w:tcW w:w="960" w:type="dxa"/>
            <w:tcBorders>
              <w:top w:val="nil"/>
              <w:left w:val="nil"/>
              <w:bottom w:val="nil"/>
              <w:right w:val="nil"/>
            </w:tcBorders>
            <w:shd w:val="clear" w:color="auto" w:fill="auto"/>
            <w:noWrap/>
            <w:vAlign w:val="bottom"/>
            <w:hideMark/>
          </w:tcPr>
          <w:p w14:paraId="42E3D370" w14:textId="77777777" w:rsidR="007034EC" w:rsidRDefault="007034EC" w:rsidP="0070534A">
            <w:pPr>
              <w:contextualSpacing/>
              <w:jc w:val="right"/>
              <w:rPr>
                <w:rFonts w:ascii="Calibri" w:hAnsi="Calibri" w:cs="Calibri"/>
                <w:color w:val="000000"/>
              </w:rPr>
            </w:pPr>
            <w:r>
              <w:rPr>
                <w:rFonts w:ascii="Calibri" w:hAnsi="Calibri" w:cs="Calibri"/>
                <w:color w:val="000000"/>
              </w:rPr>
              <w:t>2002</w:t>
            </w:r>
          </w:p>
        </w:tc>
        <w:tc>
          <w:tcPr>
            <w:tcW w:w="960" w:type="dxa"/>
            <w:tcBorders>
              <w:top w:val="nil"/>
              <w:left w:val="nil"/>
              <w:bottom w:val="nil"/>
              <w:right w:val="nil"/>
            </w:tcBorders>
            <w:shd w:val="clear" w:color="auto" w:fill="auto"/>
            <w:noWrap/>
            <w:vAlign w:val="bottom"/>
            <w:hideMark/>
          </w:tcPr>
          <w:p w14:paraId="39333825" w14:textId="77777777" w:rsidR="007034EC" w:rsidRDefault="007034EC" w:rsidP="0070534A">
            <w:pPr>
              <w:contextualSpacing/>
              <w:jc w:val="right"/>
              <w:rPr>
                <w:rFonts w:ascii="Calibri" w:hAnsi="Calibri" w:cs="Calibri"/>
                <w:color w:val="000000"/>
              </w:rPr>
            </w:pPr>
            <w:r>
              <w:rPr>
                <w:rFonts w:ascii="Calibri" w:hAnsi="Calibri" w:cs="Calibri"/>
                <w:color w:val="000000"/>
              </w:rPr>
              <w:t>23</w:t>
            </w:r>
          </w:p>
        </w:tc>
        <w:tc>
          <w:tcPr>
            <w:tcW w:w="1014" w:type="dxa"/>
            <w:tcBorders>
              <w:top w:val="nil"/>
              <w:left w:val="nil"/>
              <w:bottom w:val="nil"/>
              <w:right w:val="nil"/>
            </w:tcBorders>
            <w:shd w:val="clear" w:color="auto" w:fill="auto"/>
            <w:noWrap/>
            <w:vAlign w:val="bottom"/>
            <w:hideMark/>
          </w:tcPr>
          <w:p w14:paraId="7CFDAFB7" w14:textId="77777777" w:rsidR="007034EC" w:rsidRDefault="007034EC" w:rsidP="0070534A">
            <w:pPr>
              <w:contextualSpacing/>
              <w:jc w:val="right"/>
              <w:rPr>
                <w:rFonts w:ascii="Calibri" w:hAnsi="Calibri" w:cs="Calibri"/>
                <w:color w:val="000000"/>
              </w:rPr>
            </w:pPr>
            <w:r>
              <w:rPr>
                <w:rFonts w:ascii="Calibri" w:hAnsi="Calibri" w:cs="Calibri"/>
                <w:color w:val="000000"/>
              </w:rPr>
              <w:t>1398</w:t>
            </w:r>
          </w:p>
        </w:tc>
        <w:tc>
          <w:tcPr>
            <w:tcW w:w="995" w:type="dxa"/>
            <w:tcBorders>
              <w:top w:val="nil"/>
              <w:left w:val="nil"/>
              <w:bottom w:val="nil"/>
              <w:right w:val="nil"/>
            </w:tcBorders>
            <w:shd w:val="clear" w:color="auto" w:fill="auto"/>
            <w:noWrap/>
            <w:vAlign w:val="bottom"/>
            <w:hideMark/>
          </w:tcPr>
          <w:p w14:paraId="2B4AFC3D" w14:textId="77777777" w:rsidR="007034EC" w:rsidRDefault="007034EC" w:rsidP="0070534A">
            <w:pPr>
              <w:contextualSpacing/>
              <w:jc w:val="right"/>
              <w:rPr>
                <w:rFonts w:ascii="Calibri" w:hAnsi="Calibri" w:cs="Calibri"/>
                <w:color w:val="000000"/>
              </w:rPr>
            </w:pPr>
            <w:r>
              <w:rPr>
                <w:rFonts w:ascii="Calibri" w:hAnsi="Calibri" w:cs="Calibri"/>
                <w:color w:val="000000"/>
              </w:rPr>
              <w:t>342</w:t>
            </w:r>
          </w:p>
        </w:tc>
        <w:tc>
          <w:tcPr>
            <w:tcW w:w="1150" w:type="dxa"/>
            <w:tcBorders>
              <w:top w:val="nil"/>
              <w:left w:val="nil"/>
              <w:bottom w:val="nil"/>
              <w:right w:val="nil"/>
            </w:tcBorders>
            <w:shd w:val="clear" w:color="auto" w:fill="auto"/>
            <w:noWrap/>
            <w:vAlign w:val="bottom"/>
            <w:hideMark/>
          </w:tcPr>
          <w:p w14:paraId="76BB7444" w14:textId="77777777" w:rsidR="007034EC" w:rsidRDefault="007034EC" w:rsidP="0070534A">
            <w:pPr>
              <w:contextualSpacing/>
              <w:jc w:val="right"/>
              <w:rPr>
                <w:rFonts w:ascii="Calibri" w:hAnsi="Calibri" w:cs="Calibri"/>
                <w:color w:val="000000"/>
              </w:rPr>
            </w:pPr>
            <w:r>
              <w:rPr>
                <w:rFonts w:ascii="Calibri" w:hAnsi="Calibri" w:cs="Calibri"/>
                <w:color w:val="000000"/>
              </w:rPr>
              <w:t>2</w:t>
            </w:r>
          </w:p>
        </w:tc>
        <w:tc>
          <w:tcPr>
            <w:tcW w:w="2031" w:type="dxa"/>
            <w:tcBorders>
              <w:top w:val="nil"/>
              <w:left w:val="nil"/>
              <w:bottom w:val="nil"/>
              <w:right w:val="nil"/>
            </w:tcBorders>
            <w:shd w:val="clear" w:color="auto" w:fill="auto"/>
            <w:noWrap/>
            <w:vAlign w:val="bottom"/>
            <w:hideMark/>
          </w:tcPr>
          <w:p w14:paraId="1068592E" w14:textId="77777777" w:rsidR="007034EC" w:rsidRDefault="007034EC" w:rsidP="0070534A">
            <w:pPr>
              <w:contextualSpacing/>
              <w:jc w:val="right"/>
              <w:rPr>
                <w:rFonts w:ascii="Calibri" w:hAnsi="Calibri" w:cs="Calibri"/>
                <w:color w:val="000000"/>
              </w:rPr>
            </w:pPr>
            <w:r>
              <w:rPr>
                <w:rFonts w:ascii="Calibri" w:hAnsi="Calibri" w:cs="Calibri"/>
                <w:color w:val="000000"/>
              </w:rPr>
              <w:t>7</w:t>
            </w:r>
          </w:p>
        </w:tc>
      </w:tr>
      <w:tr w:rsidR="007034EC" w14:paraId="50A314E2" w14:textId="77777777" w:rsidTr="0070534A">
        <w:trPr>
          <w:trHeight w:val="144"/>
        </w:trPr>
        <w:tc>
          <w:tcPr>
            <w:tcW w:w="960" w:type="dxa"/>
            <w:tcBorders>
              <w:top w:val="nil"/>
              <w:left w:val="nil"/>
              <w:bottom w:val="nil"/>
              <w:right w:val="nil"/>
            </w:tcBorders>
            <w:shd w:val="clear" w:color="auto" w:fill="auto"/>
            <w:noWrap/>
            <w:vAlign w:val="bottom"/>
            <w:hideMark/>
          </w:tcPr>
          <w:p w14:paraId="2D3412CD" w14:textId="77777777" w:rsidR="007034EC" w:rsidRDefault="007034EC" w:rsidP="0070534A">
            <w:pPr>
              <w:contextualSpacing/>
              <w:jc w:val="right"/>
              <w:rPr>
                <w:rFonts w:ascii="Calibri" w:hAnsi="Calibri" w:cs="Calibri"/>
                <w:color w:val="000000"/>
              </w:rPr>
            </w:pPr>
            <w:r>
              <w:rPr>
                <w:rFonts w:ascii="Calibri" w:hAnsi="Calibri" w:cs="Calibri"/>
                <w:color w:val="000000"/>
              </w:rPr>
              <w:t>2003</w:t>
            </w:r>
          </w:p>
        </w:tc>
        <w:tc>
          <w:tcPr>
            <w:tcW w:w="960" w:type="dxa"/>
            <w:tcBorders>
              <w:top w:val="nil"/>
              <w:left w:val="nil"/>
              <w:bottom w:val="nil"/>
              <w:right w:val="nil"/>
            </w:tcBorders>
            <w:shd w:val="clear" w:color="auto" w:fill="auto"/>
            <w:noWrap/>
            <w:vAlign w:val="bottom"/>
            <w:hideMark/>
          </w:tcPr>
          <w:p w14:paraId="41C1FFB0" w14:textId="77777777" w:rsidR="007034EC" w:rsidRDefault="007034EC" w:rsidP="0070534A">
            <w:pPr>
              <w:contextualSpacing/>
              <w:jc w:val="right"/>
              <w:rPr>
                <w:rFonts w:ascii="Calibri" w:hAnsi="Calibri" w:cs="Calibri"/>
                <w:color w:val="000000"/>
              </w:rPr>
            </w:pPr>
            <w:r>
              <w:rPr>
                <w:rFonts w:ascii="Calibri" w:hAnsi="Calibri" w:cs="Calibri"/>
                <w:color w:val="000000"/>
              </w:rPr>
              <w:t>8</w:t>
            </w:r>
          </w:p>
        </w:tc>
        <w:tc>
          <w:tcPr>
            <w:tcW w:w="1014" w:type="dxa"/>
            <w:tcBorders>
              <w:top w:val="nil"/>
              <w:left w:val="nil"/>
              <w:bottom w:val="nil"/>
              <w:right w:val="nil"/>
            </w:tcBorders>
            <w:shd w:val="clear" w:color="auto" w:fill="auto"/>
            <w:noWrap/>
            <w:vAlign w:val="bottom"/>
            <w:hideMark/>
          </w:tcPr>
          <w:p w14:paraId="4A7AEC23" w14:textId="77777777" w:rsidR="007034EC" w:rsidRDefault="007034EC" w:rsidP="0070534A">
            <w:pPr>
              <w:contextualSpacing/>
              <w:jc w:val="right"/>
              <w:rPr>
                <w:rFonts w:ascii="Calibri" w:hAnsi="Calibri" w:cs="Calibri"/>
                <w:color w:val="000000"/>
              </w:rPr>
            </w:pPr>
            <w:r>
              <w:rPr>
                <w:rFonts w:ascii="Calibri" w:hAnsi="Calibri" w:cs="Calibri"/>
                <w:color w:val="000000"/>
              </w:rPr>
              <w:t>1459</w:t>
            </w:r>
          </w:p>
        </w:tc>
        <w:tc>
          <w:tcPr>
            <w:tcW w:w="995" w:type="dxa"/>
            <w:tcBorders>
              <w:top w:val="nil"/>
              <w:left w:val="nil"/>
              <w:bottom w:val="nil"/>
              <w:right w:val="nil"/>
            </w:tcBorders>
            <w:shd w:val="clear" w:color="auto" w:fill="auto"/>
            <w:noWrap/>
            <w:vAlign w:val="bottom"/>
            <w:hideMark/>
          </w:tcPr>
          <w:p w14:paraId="68C1D573" w14:textId="77777777" w:rsidR="007034EC" w:rsidRDefault="007034EC" w:rsidP="0070534A">
            <w:pPr>
              <w:contextualSpacing/>
              <w:jc w:val="right"/>
              <w:rPr>
                <w:rFonts w:ascii="Calibri" w:hAnsi="Calibri" w:cs="Calibri"/>
                <w:color w:val="000000"/>
              </w:rPr>
            </w:pPr>
            <w:r>
              <w:rPr>
                <w:rFonts w:ascii="Calibri" w:hAnsi="Calibri" w:cs="Calibri"/>
                <w:color w:val="000000"/>
              </w:rPr>
              <w:t>355</w:t>
            </w:r>
          </w:p>
        </w:tc>
        <w:tc>
          <w:tcPr>
            <w:tcW w:w="1150" w:type="dxa"/>
            <w:tcBorders>
              <w:top w:val="nil"/>
              <w:left w:val="nil"/>
              <w:bottom w:val="nil"/>
              <w:right w:val="nil"/>
            </w:tcBorders>
            <w:shd w:val="clear" w:color="auto" w:fill="auto"/>
            <w:noWrap/>
            <w:vAlign w:val="bottom"/>
            <w:hideMark/>
          </w:tcPr>
          <w:p w14:paraId="6F269BB4" w14:textId="77777777" w:rsidR="007034EC" w:rsidRDefault="007034EC" w:rsidP="0070534A">
            <w:pPr>
              <w:contextualSpacing/>
              <w:jc w:val="right"/>
              <w:rPr>
                <w:rFonts w:ascii="Calibri" w:hAnsi="Calibri" w:cs="Calibri"/>
                <w:color w:val="000000"/>
              </w:rPr>
            </w:pPr>
            <w:r>
              <w:rPr>
                <w:rFonts w:ascii="Calibri" w:hAnsi="Calibri" w:cs="Calibri"/>
                <w:color w:val="000000"/>
              </w:rPr>
              <w:t>0</w:t>
            </w:r>
          </w:p>
        </w:tc>
        <w:tc>
          <w:tcPr>
            <w:tcW w:w="2031" w:type="dxa"/>
            <w:tcBorders>
              <w:top w:val="nil"/>
              <w:left w:val="nil"/>
              <w:bottom w:val="nil"/>
              <w:right w:val="nil"/>
            </w:tcBorders>
            <w:shd w:val="clear" w:color="auto" w:fill="auto"/>
            <w:noWrap/>
            <w:vAlign w:val="bottom"/>
            <w:hideMark/>
          </w:tcPr>
          <w:p w14:paraId="37303D0E"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r>
      <w:tr w:rsidR="007034EC" w14:paraId="28AE1C14" w14:textId="77777777" w:rsidTr="0070534A">
        <w:trPr>
          <w:trHeight w:val="144"/>
        </w:trPr>
        <w:tc>
          <w:tcPr>
            <w:tcW w:w="960" w:type="dxa"/>
            <w:tcBorders>
              <w:top w:val="nil"/>
              <w:left w:val="nil"/>
              <w:right w:val="nil"/>
            </w:tcBorders>
            <w:shd w:val="clear" w:color="auto" w:fill="auto"/>
            <w:noWrap/>
            <w:vAlign w:val="bottom"/>
            <w:hideMark/>
          </w:tcPr>
          <w:p w14:paraId="1B64F0EE" w14:textId="77777777" w:rsidR="007034EC" w:rsidRDefault="007034EC" w:rsidP="0070534A">
            <w:pPr>
              <w:contextualSpacing/>
              <w:jc w:val="right"/>
              <w:rPr>
                <w:rFonts w:ascii="Calibri" w:hAnsi="Calibri" w:cs="Calibri"/>
                <w:color w:val="000000"/>
              </w:rPr>
            </w:pPr>
            <w:r>
              <w:rPr>
                <w:rFonts w:ascii="Calibri" w:hAnsi="Calibri" w:cs="Calibri"/>
                <w:color w:val="000000"/>
              </w:rPr>
              <w:t>2004</w:t>
            </w:r>
          </w:p>
        </w:tc>
        <w:tc>
          <w:tcPr>
            <w:tcW w:w="960" w:type="dxa"/>
            <w:tcBorders>
              <w:top w:val="nil"/>
              <w:left w:val="nil"/>
              <w:right w:val="nil"/>
            </w:tcBorders>
            <w:shd w:val="clear" w:color="auto" w:fill="auto"/>
            <w:noWrap/>
            <w:vAlign w:val="bottom"/>
            <w:hideMark/>
          </w:tcPr>
          <w:p w14:paraId="0A7B913D" w14:textId="77777777" w:rsidR="007034EC" w:rsidRDefault="007034EC" w:rsidP="0070534A">
            <w:pPr>
              <w:contextualSpacing/>
              <w:jc w:val="right"/>
              <w:rPr>
                <w:rFonts w:ascii="Calibri" w:hAnsi="Calibri" w:cs="Calibri"/>
                <w:color w:val="000000"/>
              </w:rPr>
            </w:pPr>
            <w:r>
              <w:rPr>
                <w:rFonts w:ascii="Calibri" w:hAnsi="Calibri" w:cs="Calibri"/>
                <w:color w:val="000000"/>
              </w:rPr>
              <w:t>2</w:t>
            </w:r>
          </w:p>
        </w:tc>
        <w:tc>
          <w:tcPr>
            <w:tcW w:w="1014" w:type="dxa"/>
            <w:tcBorders>
              <w:top w:val="nil"/>
              <w:left w:val="nil"/>
              <w:right w:val="nil"/>
            </w:tcBorders>
            <w:shd w:val="clear" w:color="auto" w:fill="auto"/>
            <w:noWrap/>
            <w:vAlign w:val="bottom"/>
            <w:hideMark/>
          </w:tcPr>
          <w:p w14:paraId="417F7C2B" w14:textId="77777777" w:rsidR="007034EC" w:rsidRDefault="007034EC" w:rsidP="0070534A">
            <w:pPr>
              <w:contextualSpacing/>
              <w:jc w:val="right"/>
              <w:rPr>
                <w:rFonts w:ascii="Calibri" w:hAnsi="Calibri" w:cs="Calibri"/>
                <w:color w:val="000000"/>
              </w:rPr>
            </w:pPr>
            <w:r>
              <w:rPr>
                <w:rFonts w:ascii="Calibri" w:hAnsi="Calibri" w:cs="Calibri"/>
                <w:color w:val="000000"/>
              </w:rPr>
              <w:t>1454</w:t>
            </w:r>
          </w:p>
        </w:tc>
        <w:tc>
          <w:tcPr>
            <w:tcW w:w="995" w:type="dxa"/>
            <w:tcBorders>
              <w:top w:val="nil"/>
              <w:left w:val="nil"/>
              <w:right w:val="nil"/>
            </w:tcBorders>
            <w:shd w:val="clear" w:color="auto" w:fill="auto"/>
            <w:noWrap/>
            <w:vAlign w:val="bottom"/>
            <w:hideMark/>
          </w:tcPr>
          <w:p w14:paraId="52CB6180" w14:textId="77777777" w:rsidR="007034EC" w:rsidRDefault="007034EC" w:rsidP="0070534A">
            <w:pPr>
              <w:contextualSpacing/>
              <w:jc w:val="right"/>
              <w:rPr>
                <w:rFonts w:ascii="Calibri" w:hAnsi="Calibri" w:cs="Calibri"/>
                <w:color w:val="000000"/>
              </w:rPr>
            </w:pPr>
            <w:r>
              <w:rPr>
                <w:rFonts w:ascii="Calibri" w:hAnsi="Calibri" w:cs="Calibri"/>
                <w:color w:val="000000"/>
              </w:rPr>
              <w:t>287</w:t>
            </w:r>
          </w:p>
        </w:tc>
        <w:tc>
          <w:tcPr>
            <w:tcW w:w="1150" w:type="dxa"/>
            <w:tcBorders>
              <w:top w:val="nil"/>
              <w:left w:val="nil"/>
              <w:right w:val="nil"/>
            </w:tcBorders>
            <w:shd w:val="clear" w:color="auto" w:fill="auto"/>
            <w:noWrap/>
            <w:vAlign w:val="bottom"/>
            <w:hideMark/>
          </w:tcPr>
          <w:p w14:paraId="5F684A35" w14:textId="77777777" w:rsidR="007034EC" w:rsidRDefault="007034EC" w:rsidP="0070534A">
            <w:pPr>
              <w:contextualSpacing/>
              <w:jc w:val="right"/>
              <w:rPr>
                <w:rFonts w:ascii="Calibri" w:hAnsi="Calibri" w:cs="Calibri"/>
                <w:color w:val="000000"/>
              </w:rPr>
            </w:pPr>
          </w:p>
        </w:tc>
        <w:tc>
          <w:tcPr>
            <w:tcW w:w="2031" w:type="dxa"/>
            <w:tcBorders>
              <w:top w:val="nil"/>
              <w:left w:val="nil"/>
              <w:right w:val="nil"/>
            </w:tcBorders>
            <w:shd w:val="clear" w:color="auto" w:fill="auto"/>
            <w:noWrap/>
            <w:vAlign w:val="bottom"/>
            <w:hideMark/>
          </w:tcPr>
          <w:p w14:paraId="3EF3C3DF" w14:textId="77777777" w:rsidR="007034EC" w:rsidRDefault="007034EC" w:rsidP="0070534A">
            <w:pPr>
              <w:contextualSpacing/>
              <w:jc w:val="right"/>
              <w:rPr>
                <w:rFonts w:ascii="Calibri" w:hAnsi="Calibri" w:cs="Calibri"/>
                <w:color w:val="000000"/>
              </w:rPr>
            </w:pPr>
          </w:p>
        </w:tc>
      </w:tr>
      <w:tr w:rsidR="007034EC" w14:paraId="22FFC30F" w14:textId="77777777" w:rsidTr="0070534A">
        <w:trPr>
          <w:trHeight w:val="144"/>
        </w:trPr>
        <w:tc>
          <w:tcPr>
            <w:tcW w:w="960" w:type="dxa"/>
            <w:tcBorders>
              <w:top w:val="nil"/>
              <w:left w:val="nil"/>
              <w:bottom w:val="single" w:sz="4" w:space="0" w:color="auto"/>
              <w:right w:val="nil"/>
            </w:tcBorders>
            <w:shd w:val="clear" w:color="auto" w:fill="auto"/>
            <w:noWrap/>
            <w:vAlign w:val="bottom"/>
            <w:hideMark/>
          </w:tcPr>
          <w:p w14:paraId="3A77EB7B" w14:textId="77777777" w:rsidR="007034EC" w:rsidRDefault="007034EC" w:rsidP="0070534A">
            <w:pPr>
              <w:contextualSpacing/>
              <w:jc w:val="right"/>
              <w:rPr>
                <w:rFonts w:ascii="Calibri" w:hAnsi="Calibri" w:cs="Calibri"/>
                <w:color w:val="000000"/>
              </w:rPr>
            </w:pPr>
            <w:r>
              <w:rPr>
                <w:rFonts w:ascii="Calibri" w:hAnsi="Calibri" w:cs="Calibri"/>
                <w:color w:val="000000"/>
              </w:rPr>
              <w:t>2005</w:t>
            </w:r>
          </w:p>
        </w:tc>
        <w:tc>
          <w:tcPr>
            <w:tcW w:w="960" w:type="dxa"/>
            <w:tcBorders>
              <w:top w:val="nil"/>
              <w:left w:val="nil"/>
              <w:bottom w:val="single" w:sz="4" w:space="0" w:color="auto"/>
              <w:right w:val="nil"/>
            </w:tcBorders>
            <w:shd w:val="clear" w:color="auto" w:fill="auto"/>
            <w:noWrap/>
            <w:vAlign w:val="bottom"/>
            <w:hideMark/>
          </w:tcPr>
          <w:p w14:paraId="25919AB6" w14:textId="77777777" w:rsidR="007034EC" w:rsidRDefault="007034EC" w:rsidP="0070534A">
            <w:pPr>
              <w:contextualSpacing/>
              <w:jc w:val="right"/>
              <w:rPr>
                <w:rFonts w:ascii="Calibri" w:hAnsi="Calibri" w:cs="Calibri"/>
                <w:color w:val="000000"/>
              </w:rPr>
            </w:pPr>
            <w:r>
              <w:rPr>
                <w:rFonts w:ascii="Calibri" w:hAnsi="Calibri" w:cs="Calibri"/>
                <w:color w:val="000000"/>
              </w:rPr>
              <w:t>10</w:t>
            </w:r>
          </w:p>
        </w:tc>
        <w:tc>
          <w:tcPr>
            <w:tcW w:w="1014" w:type="dxa"/>
            <w:tcBorders>
              <w:top w:val="nil"/>
              <w:left w:val="nil"/>
              <w:bottom w:val="single" w:sz="4" w:space="0" w:color="auto"/>
              <w:right w:val="nil"/>
            </w:tcBorders>
            <w:shd w:val="clear" w:color="auto" w:fill="auto"/>
            <w:noWrap/>
            <w:vAlign w:val="bottom"/>
            <w:hideMark/>
          </w:tcPr>
          <w:p w14:paraId="5DE90777" w14:textId="77777777" w:rsidR="007034EC" w:rsidRDefault="007034EC" w:rsidP="0070534A">
            <w:pPr>
              <w:contextualSpacing/>
              <w:jc w:val="right"/>
              <w:rPr>
                <w:rFonts w:ascii="Calibri" w:hAnsi="Calibri" w:cs="Calibri"/>
                <w:color w:val="000000"/>
              </w:rPr>
            </w:pPr>
            <w:r>
              <w:rPr>
                <w:rFonts w:ascii="Calibri" w:hAnsi="Calibri" w:cs="Calibri"/>
                <w:color w:val="000000"/>
              </w:rPr>
              <w:t>1464</w:t>
            </w:r>
          </w:p>
        </w:tc>
        <w:tc>
          <w:tcPr>
            <w:tcW w:w="995" w:type="dxa"/>
            <w:tcBorders>
              <w:top w:val="nil"/>
              <w:left w:val="nil"/>
              <w:bottom w:val="single" w:sz="4" w:space="0" w:color="auto"/>
              <w:right w:val="nil"/>
            </w:tcBorders>
            <w:shd w:val="clear" w:color="auto" w:fill="auto"/>
            <w:noWrap/>
            <w:vAlign w:val="bottom"/>
            <w:hideMark/>
          </w:tcPr>
          <w:p w14:paraId="4FD047C8" w14:textId="77777777" w:rsidR="007034EC" w:rsidRDefault="007034EC" w:rsidP="0070534A">
            <w:pPr>
              <w:contextualSpacing/>
              <w:jc w:val="right"/>
              <w:rPr>
                <w:rFonts w:ascii="Calibri" w:hAnsi="Calibri" w:cs="Calibri"/>
                <w:color w:val="000000"/>
              </w:rPr>
            </w:pPr>
            <w:r>
              <w:rPr>
                <w:rFonts w:ascii="Calibri" w:hAnsi="Calibri" w:cs="Calibri"/>
                <w:color w:val="000000"/>
              </w:rPr>
              <w:t>266</w:t>
            </w:r>
          </w:p>
        </w:tc>
        <w:tc>
          <w:tcPr>
            <w:tcW w:w="1150" w:type="dxa"/>
            <w:tcBorders>
              <w:top w:val="nil"/>
              <w:left w:val="nil"/>
              <w:bottom w:val="single" w:sz="4" w:space="0" w:color="auto"/>
              <w:right w:val="nil"/>
            </w:tcBorders>
            <w:shd w:val="clear" w:color="auto" w:fill="auto"/>
            <w:noWrap/>
            <w:vAlign w:val="bottom"/>
            <w:hideMark/>
          </w:tcPr>
          <w:p w14:paraId="045E9E8C"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c>
          <w:tcPr>
            <w:tcW w:w="2031" w:type="dxa"/>
            <w:tcBorders>
              <w:top w:val="nil"/>
              <w:left w:val="nil"/>
              <w:bottom w:val="single" w:sz="4" w:space="0" w:color="auto"/>
              <w:right w:val="nil"/>
            </w:tcBorders>
            <w:shd w:val="clear" w:color="auto" w:fill="auto"/>
            <w:noWrap/>
            <w:vAlign w:val="bottom"/>
            <w:hideMark/>
          </w:tcPr>
          <w:p w14:paraId="3CF52100" w14:textId="77777777" w:rsidR="007034EC" w:rsidRDefault="007034EC" w:rsidP="0070534A">
            <w:pPr>
              <w:contextualSpacing/>
              <w:jc w:val="right"/>
              <w:rPr>
                <w:rFonts w:ascii="Calibri" w:hAnsi="Calibri" w:cs="Calibri"/>
                <w:color w:val="000000"/>
              </w:rPr>
            </w:pPr>
            <w:r>
              <w:rPr>
                <w:rFonts w:ascii="Calibri" w:hAnsi="Calibri" w:cs="Calibri"/>
                <w:color w:val="000000"/>
              </w:rPr>
              <w:t>3</w:t>
            </w:r>
          </w:p>
        </w:tc>
      </w:tr>
      <w:tr w:rsidR="007034EC" w14:paraId="1E8ED258" w14:textId="77777777" w:rsidTr="0070534A">
        <w:trPr>
          <w:trHeight w:val="144"/>
        </w:trPr>
        <w:tc>
          <w:tcPr>
            <w:tcW w:w="960" w:type="dxa"/>
            <w:tcBorders>
              <w:top w:val="single" w:sz="4" w:space="0" w:color="auto"/>
              <w:left w:val="nil"/>
              <w:bottom w:val="nil"/>
              <w:right w:val="nil"/>
            </w:tcBorders>
            <w:shd w:val="clear" w:color="auto" w:fill="auto"/>
            <w:noWrap/>
            <w:vAlign w:val="bottom"/>
            <w:hideMark/>
          </w:tcPr>
          <w:p w14:paraId="48EAE9EB" w14:textId="77777777" w:rsidR="007034EC" w:rsidRDefault="007034EC" w:rsidP="0070534A">
            <w:pPr>
              <w:contextualSpacing/>
              <w:jc w:val="right"/>
              <w:rPr>
                <w:rFonts w:ascii="Calibri" w:hAnsi="Calibri" w:cs="Calibri"/>
                <w:color w:val="000000"/>
              </w:rPr>
            </w:pPr>
            <w:r>
              <w:rPr>
                <w:rFonts w:ascii="Calibri" w:hAnsi="Calibri" w:cs="Calibri"/>
                <w:color w:val="000000"/>
              </w:rPr>
              <w:t>2006</w:t>
            </w:r>
          </w:p>
        </w:tc>
        <w:tc>
          <w:tcPr>
            <w:tcW w:w="960" w:type="dxa"/>
            <w:tcBorders>
              <w:top w:val="single" w:sz="4" w:space="0" w:color="auto"/>
              <w:left w:val="nil"/>
              <w:bottom w:val="nil"/>
              <w:right w:val="nil"/>
            </w:tcBorders>
            <w:shd w:val="clear" w:color="auto" w:fill="auto"/>
            <w:noWrap/>
            <w:vAlign w:val="bottom"/>
            <w:hideMark/>
          </w:tcPr>
          <w:p w14:paraId="771CC38B" w14:textId="77777777" w:rsidR="007034EC" w:rsidRDefault="007034EC" w:rsidP="0070534A">
            <w:pPr>
              <w:contextualSpacing/>
              <w:jc w:val="right"/>
              <w:rPr>
                <w:rFonts w:ascii="Calibri" w:hAnsi="Calibri" w:cs="Calibri"/>
                <w:color w:val="000000"/>
              </w:rPr>
            </w:pPr>
            <w:r>
              <w:rPr>
                <w:rFonts w:ascii="Calibri" w:hAnsi="Calibri" w:cs="Calibri"/>
                <w:color w:val="000000"/>
              </w:rPr>
              <w:t>20</w:t>
            </w:r>
          </w:p>
        </w:tc>
        <w:tc>
          <w:tcPr>
            <w:tcW w:w="1014" w:type="dxa"/>
            <w:tcBorders>
              <w:top w:val="single" w:sz="4" w:space="0" w:color="auto"/>
              <w:left w:val="nil"/>
              <w:bottom w:val="nil"/>
              <w:right w:val="nil"/>
            </w:tcBorders>
            <w:shd w:val="clear" w:color="auto" w:fill="auto"/>
            <w:noWrap/>
            <w:vAlign w:val="bottom"/>
            <w:hideMark/>
          </w:tcPr>
          <w:p w14:paraId="2586B045" w14:textId="77777777" w:rsidR="007034EC" w:rsidRDefault="007034EC" w:rsidP="0070534A">
            <w:pPr>
              <w:contextualSpacing/>
              <w:jc w:val="right"/>
              <w:rPr>
                <w:rFonts w:ascii="Calibri" w:hAnsi="Calibri" w:cs="Calibri"/>
                <w:color w:val="000000"/>
              </w:rPr>
            </w:pPr>
            <w:r>
              <w:rPr>
                <w:rFonts w:ascii="Calibri" w:hAnsi="Calibri" w:cs="Calibri"/>
                <w:color w:val="000000"/>
              </w:rPr>
              <w:t>1581</w:t>
            </w:r>
          </w:p>
        </w:tc>
        <w:tc>
          <w:tcPr>
            <w:tcW w:w="995" w:type="dxa"/>
            <w:tcBorders>
              <w:top w:val="single" w:sz="4" w:space="0" w:color="auto"/>
              <w:left w:val="nil"/>
              <w:bottom w:val="nil"/>
              <w:right w:val="nil"/>
            </w:tcBorders>
            <w:shd w:val="clear" w:color="auto" w:fill="auto"/>
            <w:noWrap/>
            <w:vAlign w:val="bottom"/>
            <w:hideMark/>
          </w:tcPr>
          <w:p w14:paraId="3B251BD0" w14:textId="77777777" w:rsidR="007034EC" w:rsidRDefault="007034EC" w:rsidP="0070534A">
            <w:pPr>
              <w:contextualSpacing/>
              <w:jc w:val="right"/>
              <w:rPr>
                <w:rFonts w:ascii="Calibri" w:hAnsi="Calibri" w:cs="Calibri"/>
                <w:color w:val="000000"/>
              </w:rPr>
            </w:pPr>
            <w:r>
              <w:rPr>
                <w:rFonts w:ascii="Calibri" w:hAnsi="Calibri" w:cs="Calibri"/>
                <w:color w:val="000000"/>
              </w:rPr>
              <w:t>348</w:t>
            </w:r>
          </w:p>
        </w:tc>
        <w:tc>
          <w:tcPr>
            <w:tcW w:w="1150" w:type="dxa"/>
            <w:tcBorders>
              <w:top w:val="single" w:sz="4" w:space="0" w:color="auto"/>
              <w:left w:val="nil"/>
              <w:bottom w:val="nil"/>
              <w:right w:val="nil"/>
            </w:tcBorders>
            <w:shd w:val="clear" w:color="auto" w:fill="auto"/>
            <w:noWrap/>
            <w:vAlign w:val="bottom"/>
            <w:hideMark/>
          </w:tcPr>
          <w:p w14:paraId="19A8BEC0"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c>
          <w:tcPr>
            <w:tcW w:w="2031" w:type="dxa"/>
            <w:tcBorders>
              <w:top w:val="single" w:sz="4" w:space="0" w:color="auto"/>
              <w:left w:val="nil"/>
              <w:bottom w:val="nil"/>
              <w:right w:val="nil"/>
            </w:tcBorders>
            <w:shd w:val="clear" w:color="auto" w:fill="auto"/>
            <w:noWrap/>
            <w:vAlign w:val="bottom"/>
            <w:hideMark/>
          </w:tcPr>
          <w:p w14:paraId="79AA8A76" w14:textId="77777777" w:rsidR="007034EC" w:rsidRDefault="007034EC" w:rsidP="0070534A">
            <w:pPr>
              <w:contextualSpacing/>
              <w:jc w:val="right"/>
              <w:rPr>
                <w:rFonts w:ascii="Calibri" w:hAnsi="Calibri" w:cs="Calibri"/>
                <w:color w:val="000000"/>
              </w:rPr>
            </w:pPr>
            <w:r>
              <w:rPr>
                <w:rFonts w:ascii="Calibri" w:hAnsi="Calibri" w:cs="Calibri"/>
                <w:color w:val="000000"/>
              </w:rPr>
              <w:t>4</w:t>
            </w:r>
          </w:p>
        </w:tc>
      </w:tr>
      <w:tr w:rsidR="007034EC" w14:paraId="5882ADC7" w14:textId="77777777" w:rsidTr="0070534A">
        <w:trPr>
          <w:trHeight w:val="144"/>
        </w:trPr>
        <w:tc>
          <w:tcPr>
            <w:tcW w:w="960" w:type="dxa"/>
            <w:tcBorders>
              <w:top w:val="nil"/>
              <w:left w:val="nil"/>
              <w:bottom w:val="nil"/>
              <w:right w:val="nil"/>
            </w:tcBorders>
            <w:shd w:val="clear" w:color="auto" w:fill="auto"/>
            <w:noWrap/>
            <w:vAlign w:val="bottom"/>
            <w:hideMark/>
          </w:tcPr>
          <w:p w14:paraId="68284F03" w14:textId="77777777" w:rsidR="007034EC" w:rsidRDefault="007034EC" w:rsidP="0070534A">
            <w:pPr>
              <w:contextualSpacing/>
              <w:jc w:val="right"/>
              <w:rPr>
                <w:rFonts w:ascii="Calibri" w:hAnsi="Calibri" w:cs="Calibri"/>
                <w:color w:val="000000"/>
              </w:rPr>
            </w:pPr>
            <w:r>
              <w:rPr>
                <w:rFonts w:ascii="Calibri" w:hAnsi="Calibri" w:cs="Calibri"/>
                <w:color w:val="000000"/>
              </w:rPr>
              <w:t>2007</w:t>
            </w:r>
          </w:p>
        </w:tc>
        <w:tc>
          <w:tcPr>
            <w:tcW w:w="960" w:type="dxa"/>
            <w:tcBorders>
              <w:top w:val="nil"/>
              <w:left w:val="nil"/>
              <w:bottom w:val="nil"/>
              <w:right w:val="nil"/>
            </w:tcBorders>
            <w:shd w:val="clear" w:color="auto" w:fill="auto"/>
            <w:noWrap/>
            <w:vAlign w:val="bottom"/>
            <w:hideMark/>
          </w:tcPr>
          <w:p w14:paraId="6D6C0625" w14:textId="77777777" w:rsidR="007034EC" w:rsidRDefault="007034EC" w:rsidP="0070534A">
            <w:pPr>
              <w:contextualSpacing/>
              <w:jc w:val="right"/>
              <w:rPr>
                <w:rFonts w:ascii="Calibri" w:hAnsi="Calibri" w:cs="Calibri"/>
                <w:color w:val="000000"/>
              </w:rPr>
            </w:pPr>
            <w:r>
              <w:rPr>
                <w:rFonts w:ascii="Calibri" w:hAnsi="Calibri" w:cs="Calibri"/>
                <w:color w:val="000000"/>
              </w:rPr>
              <w:t>19</w:t>
            </w:r>
          </w:p>
        </w:tc>
        <w:tc>
          <w:tcPr>
            <w:tcW w:w="1014" w:type="dxa"/>
            <w:tcBorders>
              <w:top w:val="nil"/>
              <w:left w:val="nil"/>
              <w:bottom w:val="nil"/>
              <w:right w:val="nil"/>
            </w:tcBorders>
            <w:shd w:val="clear" w:color="auto" w:fill="auto"/>
            <w:noWrap/>
            <w:vAlign w:val="bottom"/>
            <w:hideMark/>
          </w:tcPr>
          <w:p w14:paraId="6434B466" w14:textId="77777777" w:rsidR="007034EC" w:rsidRDefault="007034EC" w:rsidP="0070534A">
            <w:pPr>
              <w:contextualSpacing/>
              <w:jc w:val="right"/>
              <w:rPr>
                <w:rFonts w:ascii="Calibri" w:hAnsi="Calibri" w:cs="Calibri"/>
                <w:color w:val="000000"/>
              </w:rPr>
            </w:pPr>
            <w:r>
              <w:rPr>
                <w:rFonts w:ascii="Calibri" w:hAnsi="Calibri" w:cs="Calibri"/>
                <w:color w:val="000000"/>
              </w:rPr>
              <w:t>1502</w:t>
            </w:r>
          </w:p>
        </w:tc>
        <w:tc>
          <w:tcPr>
            <w:tcW w:w="995" w:type="dxa"/>
            <w:tcBorders>
              <w:top w:val="nil"/>
              <w:left w:val="nil"/>
              <w:bottom w:val="nil"/>
              <w:right w:val="nil"/>
            </w:tcBorders>
            <w:shd w:val="clear" w:color="auto" w:fill="auto"/>
            <w:noWrap/>
            <w:vAlign w:val="bottom"/>
            <w:hideMark/>
          </w:tcPr>
          <w:p w14:paraId="54F989BD" w14:textId="77777777" w:rsidR="007034EC" w:rsidRDefault="007034EC" w:rsidP="0070534A">
            <w:pPr>
              <w:contextualSpacing/>
              <w:jc w:val="right"/>
              <w:rPr>
                <w:rFonts w:ascii="Calibri" w:hAnsi="Calibri" w:cs="Calibri"/>
                <w:color w:val="000000"/>
              </w:rPr>
            </w:pPr>
            <w:r>
              <w:rPr>
                <w:rFonts w:ascii="Calibri" w:hAnsi="Calibri" w:cs="Calibri"/>
                <w:color w:val="000000"/>
              </w:rPr>
              <w:t>373</w:t>
            </w:r>
          </w:p>
        </w:tc>
        <w:tc>
          <w:tcPr>
            <w:tcW w:w="1150" w:type="dxa"/>
            <w:tcBorders>
              <w:top w:val="nil"/>
              <w:left w:val="nil"/>
              <w:bottom w:val="nil"/>
              <w:right w:val="nil"/>
            </w:tcBorders>
            <w:shd w:val="clear" w:color="auto" w:fill="auto"/>
            <w:noWrap/>
            <w:vAlign w:val="bottom"/>
            <w:hideMark/>
          </w:tcPr>
          <w:p w14:paraId="04260BF4" w14:textId="77777777" w:rsidR="007034EC" w:rsidRDefault="007034EC" w:rsidP="0070534A">
            <w:pPr>
              <w:contextualSpacing/>
              <w:jc w:val="right"/>
              <w:rPr>
                <w:rFonts w:ascii="Calibri" w:hAnsi="Calibri" w:cs="Calibri"/>
                <w:color w:val="000000"/>
              </w:rPr>
            </w:pPr>
            <w:r>
              <w:rPr>
                <w:rFonts w:ascii="Calibri" w:hAnsi="Calibri" w:cs="Calibri"/>
                <w:color w:val="000000"/>
              </w:rPr>
              <w:t>5</w:t>
            </w:r>
          </w:p>
        </w:tc>
        <w:tc>
          <w:tcPr>
            <w:tcW w:w="2031" w:type="dxa"/>
            <w:tcBorders>
              <w:top w:val="nil"/>
              <w:left w:val="nil"/>
              <w:bottom w:val="nil"/>
              <w:right w:val="nil"/>
            </w:tcBorders>
            <w:shd w:val="clear" w:color="auto" w:fill="auto"/>
            <w:noWrap/>
            <w:vAlign w:val="bottom"/>
            <w:hideMark/>
          </w:tcPr>
          <w:p w14:paraId="42A53F85" w14:textId="77777777" w:rsidR="007034EC" w:rsidRDefault="007034EC" w:rsidP="0070534A">
            <w:pPr>
              <w:contextualSpacing/>
              <w:jc w:val="right"/>
              <w:rPr>
                <w:rFonts w:ascii="Calibri" w:hAnsi="Calibri" w:cs="Calibri"/>
                <w:color w:val="000000"/>
              </w:rPr>
            </w:pPr>
            <w:r>
              <w:rPr>
                <w:rFonts w:ascii="Calibri" w:hAnsi="Calibri" w:cs="Calibri"/>
                <w:color w:val="000000"/>
              </w:rPr>
              <w:t>19</w:t>
            </w:r>
          </w:p>
        </w:tc>
      </w:tr>
      <w:tr w:rsidR="007034EC" w14:paraId="2E9E33FF" w14:textId="77777777" w:rsidTr="0070534A">
        <w:trPr>
          <w:trHeight w:val="144"/>
        </w:trPr>
        <w:tc>
          <w:tcPr>
            <w:tcW w:w="960" w:type="dxa"/>
            <w:tcBorders>
              <w:top w:val="nil"/>
              <w:left w:val="nil"/>
              <w:bottom w:val="nil"/>
              <w:right w:val="nil"/>
            </w:tcBorders>
            <w:shd w:val="clear" w:color="auto" w:fill="auto"/>
            <w:noWrap/>
            <w:vAlign w:val="bottom"/>
            <w:hideMark/>
          </w:tcPr>
          <w:p w14:paraId="28518AAE" w14:textId="77777777" w:rsidR="007034EC" w:rsidRDefault="007034EC" w:rsidP="0070534A">
            <w:pPr>
              <w:contextualSpacing/>
              <w:jc w:val="right"/>
              <w:rPr>
                <w:rFonts w:ascii="Calibri" w:hAnsi="Calibri" w:cs="Calibri"/>
                <w:color w:val="000000"/>
              </w:rPr>
            </w:pPr>
            <w:r>
              <w:rPr>
                <w:rFonts w:ascii="Calibri" w:hAnsi="Calibri" w:cs="Calibri"/>
                <w:color w:val="000000"/>
              </w:rPr>
              <w:t>2008</w:t>
            </w:r>
          </w:p>
        </w:tc>
        <w:tc>
          <w:tcPr>
            <w:tcW w:w="960" w:type="dxa"/>
            <w:tcBorders>
              <w:top w:val="nil"/>
              <w:left w:val="nil"/>
              <w:bottom w:val="nil"/>
              <w:right w:val="nil"/>
            </w:tcBorders>
            <w:shd w:val="clear" w:color="auto" w:fill="auto"/>
            <w:noWrap/>
            <w:vAlign w:val="bottom"/>
            <w:hideMark/>
          </w:tcPr>
          <w:p w14:paraId="5B41F174" w14:textId="77777777" w:rsidR="007034EC" w:rsidRDefault="007034EC" w:rsidP="0070534A">
            <w:pPr>
              <w:contextualSpacing/>
              <w:jc w:val="right"/>
              <w:rPr>
                <w:rFonts w:ascii="Calibri" w:hAnsi="Calibri" w:cs="Calibri"/>
                <w:color w:val="000000"/>
              </w:rPr>
            </w:pPr>
            <w:r>
              <w:rPr>
                <w:rFonts w:ascii="Calibri" w:hAnsi="Calibri" w:cs="Calibri"/>
                <w:color w:val="000000"/>
              </w:rPr>
              <w:t>23</w:t>
            </w:r>
          </w:p>
        </w:tc>
        <w:tc>
          <w:tcPr>
            <w:tcW w:w="1014" w:type="dxa"/>
            <w:tcBorders>
              <w:top w:val="nil"/>
              <w:left w:val="nil"/>
              <w:bottom w:val="nil"/>
              <w:right w:val="nil"/>
            </w:tcBorders>
            <w:shd w:val="clear" w:color="auto" w:fill="auto"/>
            <w:noWrap/>
            <w:vAlign w:val="bottom"/>
            <w:hideMark/>
          </w:tcPr>
          <w:p w14:paraId="0BD8CA7B" w14:textId="77777777" w:rsidR="007034EC" w:rsidRDefault="007034EC" w:rsidP="0070534A">
            <w:pPr>
              <w:contextualSpacing/>
              <w:jc w:val="right"/>
              <w:rPr>
                <w:rFonts w:ascii="Calibri" w:hAnsi="Calibri" w:cs="Calibri"/>
                <w:color w:val="000000"/>
              </w:rPr>
            </w:pPr>
            <w:r>
              <w:rPr>
                <w:rFonts w:ascii="Calibri" w:hAnsi="Calibri" w:cs="Calibri"/>
                <w:color w:val="000000"/>
              </w:rPr>
              <w:t>1501</w:t>
            </w:r>
          </w:p>
        </w:tc>
        <w:tc>
          <w:tcPr>
            <w:tcW w:w="995" w:type="dxa"/>
            <w:tcBorders>
              <w:top w:val="nil"/>
              <w:left w:val="nil"/>
              <w:bottom w:val="nil"/>
              <w:right w:val="nil"/>
            </w:tcBorders>
            <w:shd w:val="clear" w:color="auto" w:fill="auto"/>
            <w:noWrap/>
            <w:vAlign w:val="bottom"/>
            <w:hideMark/>
          </w:tcPr>
          <w:p w14:paraId="16DC9446" w14:textId="77777777" w:rsidR="007034EC" w:rsidRDefault="007034EC" w:rsidP="0070534A">
            <w:pPr>
              <w:contextualSpacing/>
              <w:jc w:val="right"/>
              <w:rPr>
                <w:rFonts w:ascii="Calibri" w:hAnsi="Calibri" w:cs="Calibri"/>
                <w:color w:val="000000"/>
              </w:rPr>
            </w:pPr>
            <w:r>
              <w:rPr>
                <w:rFonts w:ascii="Calibri" w:hAnsi="Calibri" w:cs="Calibri"/>
                <w:color w:val="000000"/>
              </w:rPr>
              <w:t>414</w:t>
            </w:r>
          </w:p>
        </w:tc>
        <w:tc>
          <w:tcPr>
            <w:tcW w:w="1150" w:type="dxa"/>
            <w:tcBorders>
              <w:top w:val="nil"/>
              <w:left w:val="nil"/>
              <w:bottom w:val="nil"/>
              <w:right w:val="nil"/>
            </w:tcBorders>
            <w:shd w:val="clear" w:color="auto" w:fill="auto"/>
            <w:noWrap/>
            <w:vAlign w:val="bottom"/>
            <w:hideMark/>
          </w:tcPr>
          <w:p w14:paraId="2730EEC3" w14:textId="77777777" w:rsidR="007034EC" w:rsidRDefault="007034EC" w:rsidP="0070534A">
            <w:pPr>
              <w:contextualSpacing/>
              <w:jc w:val="right"/>
              <w:rPr>
                <w:rFonts w:ascii="Calibri" w:hAnsi="Calibri" w:cs="Calibri"/>
                <w:color w:val="000000"/>
              </w:rPr>
            </w:pPr>
            <w:r>
              <w:rPr>
                <w:rFonts w:ascii="Calibri" w:hAnsi="Calibri" w:cs="Calibri"/>
                <w:color w:val="000000"/>
              </w:rPr>
              <w:t>8</w:t>
            </w:r>
          </w:p>
        </w:tc>
        <w:tc>
          <w:tcPr>
            <w:tcW w:w="2031" w:type="dxa"/>
            <w:tcBorders>
              <w:top w:val="nil"/>
              <w:left w:val="nil"/>
              <w:bottom w:val="nil"/>
              <w:right w:val="nil"/>
            </w:tcBorders>
            <w:shd w:val="clear" w:color="auto" w:fill="auto"/>
            <w:noWrap/>
            <w:vAlign w:val="bottom"/>
            <w:hideMark/>
          </w:tcPr>
          <w:p w14:paraId="1B44848F" w14:textId="77777777" w:rsidR="007034EC" w:rsidRDefault="007034EC" w:rsidP="0070534A">
            <w:pPr>
              <w:contextualSpacing/>
              <w:jc w:val="right"/>
              <w:rPr>
                <w:rFonts w:ascii="Calibri" w:hAnsi="Calibri" w:cs="Calibri"/>
                <w:color w:val="000000"/>
              </w:rPr>
            </w:pPr>
            <w:r>
              <w:rPr>
                <w:rFonts w:ascii="Calibri" w:hAnsi="Calibri" w:cs="Calibri"/>
                <w:color w:val="000000"/>
              </w:rPr>
              <w:t>28</w:t>
            </w:r>
          </w:p>
        </w:tc>
      </w:tr>
      <w:tr w:rsidR="007034EC" w14:paraId="00740748" w14:textId="77777777" w:rsidTr="0070534A">
        <w:trPr>
          <w:trHeight w:val="144"/>
        </w:trPr>
        <w:tc>
          <w:tcPr>
            <w:tcW w:w="960" w:type="dxa"/>
            <w:tcBorders>
              <w:top w:val="nil"/>
              <w:left w:val="nil"/>
              <w:right w:val="nil"/>
            </w:tcBorders>
            <w:shd w:val="clear" w:color="auto" w:fill="auto"/>
            <w:noWrap/>
            <w:vAlign w:val="bottom"/>
            <w:hideMark/>
          </w:tcPr>
          <w:p w14:paraId="063D9382" w14:textId="77777777" w:rsidR="007034EC" w:rsidRDefault="007034EC" w:rsidP="0070534A">
            <w:pPr>
              <w:contextualSpacing/>
              <w:jc w:val="right"/>
              <w:rPr>
                <w:rFonts w:ascii="Calibri" w:hAnsi="Calibri" w:cs="Calibri"/>
                <w:color w:val="000000"/>
              </w:rPr>
            </w:pPr>
            <w:r>
              <w:rPr>
                <w:rFonts w:ascii="Calibri" w:hAnsi="Calibri" w:cs="Calibri"/>
                <w:color w:val="000000"/>
              </w:rPr>
              <w:t>2009</w:t>
            </w:r>
          </w:p>
        </w:tc>
        <w:tc>
          <w:tcPr>
            <w:tcW w:w="960" w:type="dxa"/>
            <w:tcBorders>
              <w:top w:val="nil"/>
              <w:left w:val="nil"/>
              <w:right w:val="nil"/>
            </w:tcBorders>
            <w:shd w:val="clear" w:color="auto" w:fill="auto"/>
            <w:noWrap/>
            <w:vAlign w:val="bottom"/>
            <w:hideMark/>
          </w:tcPr>
          <w:p w14:paraId="03509BDA" w14:textId="77777777" w:rsidR="007034EC" w:rsidRDefault="007034EC" w:rsidP="0070534A">
            <w:pPr>
              <w:contextualSpacing/>
              <w:jc w:val="right"/>
              <w:rPr>
                <w:rFonts w:ascii="Calibri" w:hAnsi="Calibri" w:cs="Calibri"/>
                <w:color w:val="000000"/>
              </w:rPr>
            </w:pPr>
            <w:r>
              <w:rPr>
                <w:rFonts w:ascii="Calibri" w:hAnsi="Calibri" w:cs="Calibri"/>
                <w:color w:val="000000"/>
              </w:rPr>
              <w:t>8</w:t>
            </w:r>
          </w:p>
        </w:tc>
        <w:tc>
          <w:tcPr>
            <w:tcW w:w="1014" w:type="dxa"/>
            <w:tcBorders>
              <w:top w:val="nil"/>
              <w:left w:val="nil"/>
              <w:right w:val="nil"/>
            </w:tcBorders>
            <w:shd w:val="clear" w:color="auto" w:fill="auto"/>
            <w:noWrap/>
            <w:vAlign w:val="bottom"/>
            <w:hideMark/>
          </w:tcPr>
          <w:p w14:paraId="4677A175" w14:textId="77777777" w:rsidR="007034EC" w:rsidRDefault="007034EC" w:rsidP="0070534A">
            <w:pPr>
              <w:contextualSpacing/>
              <w:jc w:val="right"/>
              <w:rPr>
                <w:rFonts w:ascii="Calibri" w:hAnsi="Calibri" w:cs="Calibri"/>
                <w:color w:val="000000"/>
              </w:rPr>
            </w:pPr>
            <w:r>
              <w:rPr>
                <w:rFonts w:ascii="Calibri" w:hAnsi="Calibri" w:cs="Calibri"/>
                <w:color w:val="000000"/>
              </w:rPr>
              <w:t>1433</w:t>
            </w:r>
          </w:p>
        </w:tc>
        <w:tc>
          <w:tcPr>
            <w:tcW w:w="995" w:type="dxa"/>
            <w:tcBorders>
              <w:top w:val="nil"/>
              <w:left w:val="nil"/>
              <w:right w:val="nil"/>
            </w:tcBorders>
            <w:shd w:val="clear" w:color="auto" w:fill="auto"/>
            <w:noWrap/>
            <w:vAlign w:val="bottom"/>
            <w:hideMark/>
          </w:tcPr>
          <w:p w14:paraId="7679E63C" w14:textId="77777777" w:rsidR="007034EC" w:rsidRDefault="007034EC" w:rsidP="0070534A">
            <w:pPr>
              <w:contextualSpacing/>
              <w:jc w:val="right"/>
              <w:rPr>
                <w:rFonts w:ascii="Calibri" w:hAnsi="Calibri" w:cs="Calibri"/>
                <w:color w:val="000000"/>
              </w:rPr>
            </w:pPr>
            <w:r>
              <w:rPr>
                <w:rFonts w:ascii="Calibri" w:hAnsi="Calibri" w:cs="Calibri"/>
                <w:color w:val="000000"/>
              </w:rPr>
              <w:t>326</w:t>
            </w:r>
          </w:p>
        </w:tc>
        <w:tc>
          <w:tcPr>
            <w:tcW w:w="1150" w:type="dxa"/>
            <w:tcBorders>
              <w:top w:val="nil"/>
              <w:left w:val="nil"/>
              <w:right w:val="nil"/>
            </w:tcBorders>
            <w:shd w:val="clear" w:color="auto" w:fill="auto"/>
            <w:noWrap/>
            <w:vAlign w:val="bottom"/>
            <w:hideMark/>
          </w:tcPr>
          <w:p w14:paraId="3D828FBF" w14:textId="77777777" w:rsidR="007034EC" w:rsidRDefault="007034EC" w:rsidP="0070534A">
            <w:pPr>
              <w:contextualSpacing/>
              <w:jc w:val="right"/>
              <w:rPr>
                <w:rFonts w:ascii="Calibri" w:hAnsi="Calibri" w:cs="Calibri"/>
                <w:color w:val="000000"/>
              </w:rPr>
            </w:pPr>
            <w:r>
              <w:rPr>
                <w:rFonts w:ascii="Calibri" w:hAnsi="Calibri" w:cs="Calibri"/>
                <w:color w:val="000000"/>
              </w:rPr>
              <w:t>0</w:t>
            </w:r>
          </w:p>
        </w:tc>
        <w:tc>
          <w:tcPr>
            <w:tcW w:w="2031" w:type="dxa"/>
            <w:tcBorders>
              <w:top w:val="nil"/>
              <w:left w:val="nil"/>
              <w:right w:val="nil"/>
            </w:tcBorders>
            <w:shd w:val="clear" w:color="auto" w:fill="auto"/>
            <w:noWrap/>
            <w:vAlign w:val="bottom"/>
            <w:hideMark/>
          </w:tcPr>
          <w:p w14:paraId="54D16748" w14:textId="77777777" w:rsidR="007034EC" w:rsidRDefault="007034EC" w:rsidP="0070534A">
            <w:pPr>
              <w:contextualSpacing/>
              <w:jc w:val="right"/>
              <w:rPr>
                <w:rFonts w:ascii="Calibri" w:hAnsi="Calibri" w:cs="Calibri"/>
                <w:color w:val="000000"/>
              </w:rPr>
            </w:pPr>
            <w:r>
              <w:rPr>
                <w:rFonts w:ascii="Calibri" w:hAnsi="Calibri" w:cs="Calibri"/>
                <w:color w:val="000000"/>
              </w:rPr>
              <w:t>0</w:t>
            </w:r>
          </w:p>
        </w:tc>
      </w:tr>
      <w:tr w:rsidR="007034EC" w14:paraId="55C0E148" w14:textId="77777777" w:rsidTr="0070534A">
        <w:trPr>
          <w:trHeight w:val="144"/>
        </w:trPr>
        <w:tc>
          <w:tcPr>
            <w:tcW w:w="960" w:type="dxa"/>
            <w:tcBorders>
              <w:top w:val="nil"/>
              <w:left w:val="nil"/>
              <w:bottom w:val="single" w:sz="4" w:space="0" w:color="auto"/>
              <w:right w:val="nil"/>
            </w:tcBorders>
            <w:shd w:val="clear" w:color="auto" w:fill="auto"/>
            <w:noWrap/>
            <w:vAlign w:val="bottom"/>
            <w:hideMark/>
          </w:tcPr>
          <w:p w14:paraId="7E480BA0" w14:textId="77777777" w:rsidR="007034EC" w:rsidRDefault="007034EC" w:rsidP="0070534A">
            <w:pPr>
              <w:contextualSpacing/>
              <w:jc w:val="right"/>
              <w:rPr>
                <w:rFonts w:ascii="Calibri" w:hAnsi="Calibri" w:cs="Calibri"/>
                <w:color w:val="000000"/>
              </w:rPr>
            </w:pPr>
            <w:r>
              <w:rPr>
                <w:rFonts w:ascii="Calibri" w:hAnsi="Calibri" w:cs="Calibri"/>
                <w:color w:val="000000"/>
              </w:rPr>
              <w:t>2010</w:t>
            </w:r>
          </w:p>
        </w:tc>
        <w:tc>
          <w:tcPr>
            <w:tcW w:w="960" w:type="dxa"/>
            <w:tcBorders>
              <w:top w:val="nil"/>
              <w:left w:val="nil"/>
              <w:bottom w:val="single" w:sz="4" w:space="0" w:color="auto"/>
              <w:right w:val="nil"/>
            </w:tcBorders>
            <w:shd w:val="clear" w:color="auto" w:fill="auto"/>
            <w:noWrap/>
            <w:vAlign w:val="bottom"/>
            <w:hideMark/>
          </w:tcPr>
          <w:p w14:paraId="2CF2FB5A" w14:textId="77777777" w:rsidR="007034EC" w:rsidRDefault="007034EC" w:rsidP="0070534A">
            <w:pPr>
              <w:contextualSpacing/>
              <w:jc w:val="right"/>
              <w:rPr>
                <w:rFonts w:ascii="Calibri" w:hAnsi="Calibri" w:cs="Calibri"/>
                <w:color w:val="000000"/>
              </w:rPr>
            </w:pPr>
            <w:r>
              <w:rPr>
                <w:rFonts w:ascii="Calibri" w:hAnsi="Calibri" w:cs="Calibri"/>
                <w:color w:val="000000"/>
              </w:rPr>
              <w:t>2</w:t>
            </w:r>
          </w:p>
        </w:tc>
        <w:tc>
          <w:tcPr>
            <w:tcW w:w="1014" w:type="dxa"/>
            <w:tcBorders>
              <w:top w:val="nil"/>
              <w:left w:val="nil"/>
              <w:bottom w:val="single" w:sz="4" w:space="0" w:color="auto"/>
              <w:right w:val="nil"/>
            </w:tcBorders>
            <w:shd w:val="clear" w:color="auto" w:fill="auto"/>
            <w:noWrap/>
            <w:vAlign w:val="bottom"/>
            <w:hideMark/>
          </w:tcPr>
          <w:p w14:paraId="00A1853D" w14:textId="77777777" w:rsidR="007034EC" w:rsidRDefault="007034EC" w:rsidP="0070534A">
            <w:pPr>
              <w:contextualSpacing/>
              <w:jc w:val="right"/>
              <w:rPr>
                <w:rFonts w:ascii="Calibri" w:hAnsi="Calibri" w:cs="Calibri"/>
                <w:color w:val="000000"/>
              </w:rPr>
            </w:pPr>
            <w:r>
              <w:rPr>
                <w:rFonts w:ascii="Calibri" w:hAnsi="Calibri" w:cs="Calibri"/>
                <w:color w:val="000000"/>
              </w:rPr>
              <w:t>1098</w:t>
            </w:r>
          </w:p>
        </w:tc>
        <w:tc>
          <w:tcPr>
            <w:tcW w:w="995" w:type="dxa"/>
            <w:tcBorders>
              <w:top w:val="nil"/>
              <w:left w:val="nil"/>
              <w:bottom w:val="single" w:sz="4" w:space="0" w:color="auto"/>
              <w:right w:val="nil"/>
            </w:tcBorders>
            <w:shd w:val="clear" w:color="auto" w:fill="auto"/>
            <w:noWrap/>
            <w:vAlign w:val="bottom"/>
            <w:hideMark/>
          </w:tcPr>
          <w:p w14:paraId="4F812AF5" w14:textId="77777777" w:rsidR="007034EC" w:rsidRDefault="007034EC" w:rsidP="0070534A">
            <w:pPr>
              <w:contextualSpacing/>
              <w:jc w:val="right"/>
              <w:rPr>
                <w:rFonts w:ascii="Calibri" w:hAnsi="Calibri" w:cs="Calibri"/>
                <w:color w:val="000000"/>
              </w:rPr>
            </w:pPr>
            <w:r>
              <w:rPr>
                <w:rFonts w:ascii="Calibri" w:hAnsi="Calibri" w:cs="Calibri"/>
                <w:color w:val="000000"/>
              </w:rPr>
              <w:t>510</w:t>
            </w:r>
          </w:p>
        </w:tc>
        <w:tc>
          <w:tcPr>
            <w:tcW w:w="1150" w:type="dxa"/>
            <w:tcBorders>
              <w:top w:val="nil"/>
              <w:left w:val="nil"/>
              <w:bottom w:val="single" w:sz="4" w:space="0" w:color="auto"/>
              <w:right w:val="nil"/>
            </w:tcBorders>
            <w:shd w:val="clear" w:color="auto" w:fill="auto"/>
            <w:noWrap/>
            <w:vAlign w:val="bottom"/>
            <w:hideMark/>
          </w:tcPr>
          <w:p w14:paraId="2959E2E1" w14:textId="77777777" w:rsidR="007034EC" w:rsidRDefault="007034EC" w:rsidP="0070534A">
            <w:pPr>
              <w:contextualSpacing/>
              <w:jc w:val="right"/>
              <w:rPr>
                <w:rFonts w:ascii="Calibri" w:hAnsi="Calibri" w:cs="Calibri"/>
                <w:color w:val="000000"/>
              </w:rPr>
            </w:pPr>
            <w:r>
              <w:rPr>
                <w:rFonts w:ascii="Calibri" w:hAnsi="Calibri" w:cs="Calibri"/>
                <w:color w:val="000000"/>
              </w:rPr>
              <w:t>11</w:t>
            </w:r>
          </w:p>
        </w:tc>
        <w:tc>
          <w:tcPr>
            <w:tcW w:w="2031" w:type="dxa"/>
            <w:tcBorders>
              <w:top w:val="nil"/>
              <w:left w:val="nil"/>
              <w:bottom w:val="single" w:sz="4" w:space="0" w:color="auto"/>
              <w:right w:val="nil"/>
            </w:tcBorders>
            <w:shd w:val="clear" w:color="auto" w:fill="auto"/>
            <w:noWrap/>
            <w:vAlign w:val="bottom"/>
            <w:hideMark/>
          </w:tcPr>
          <w:p w14:paraId="7861A9ED" w14:textId="77777777" w:rsidR="007034EC" w:rsidRDefault="007034EC" w:rsidP="0070534A">
            <w:pPr>
              <w:contextualSpacing/>
              <w:jc w:val="right"/>
              <w:rPr>
                <w:rFonts w:ascii="Calibri" w:hAnsi="Calibri" w:cs="Calibri"/>
                <w:color w:val="000000"/>
              </w:rPr>
            </w:pPr>
            <w:r>
              <w:rPr>
                <w:rFonts w:ascii="Calibri" w:hAnsi="Calibri" w:cs="Calibri"/>
                <w:color w:val="000000"/>
              </w:rPr>
              <w:t>39</w:t>
            </w:r>
          </w:p>
        </w:tc>
      </w:tr>
      <w:tr w:rsidR="007034EC" w14:paraId="06B4CCF4" w14:textId="77777777" w:rsidTr="0070534A">
        <w:trPr>
          <w:trHeight w:val="144"/>
        </w:trPr>
        <w:tc>
          <w:tcPr>
            <w:tcW w:w="960" w:type="dxa"/>
            <w:tcBorders>
              <w:top w:val="single" w:sz="4" w:space="0" w:color="auto"/>
              <w:left w:val="nil"/>
              <w:bottom w:val="nil"/>
              <w:right w:val="nil"/>
            </w:tcBorders>
            <w:shd w:val="clear" w:color="auto" w:fill="auto"/>
            <w:noWrap/>
            <w:vAlign w:val="bottom"/>
            <w:hideMark/>
          </w:tcPr>
          <w:p w14:paraId="638F6E7B" w14:textId="77777777" w:rsidR="007034EC" w:rsidRDefault="007034EC" w:rsidP="0070534A">
            <w:pPr>
              <w:contextualSpacing/>
              <w:jc w:val="right"/>
              <w:rPr>
                <w:rFonts w:ascii="Calibri" w:hAnsi="Calibri" w:cs="Calibri"/>
                <w:color w:val="000000"/>
              </w:rPr>
            </w:pPr>
            <w:r>
              <w:rPr>
                <w:rFonts w:ascii="Calibri" w:hAnsi="Calibri" w:cs="Calibri"/>
                <w:color w:val="000000"/>
              </w:rPr>
              <w:t>2011</w:t>
            </w:r>
          </w:p>
        </w:tc>
        <w:tc>
          <w:tcPr>
            <w:tcW w:w="960" w:type="dxa"/>
            <w:tcBorders>
              <w:top w:val="single" w:sz="4" w:space="0" w:color="auto"/>
              <w:left w:val="nil"/>
              <w:bottom w:val="nil"/>
              <w:right w:val="nil"/>
            </w:tcBorders>
            <w:shd w:val="clear" w:color="auto" w:fill="auto"/>
            <w:noWrap/>
            <w:vAlign w:val="bottom"/>
            <w:hideMark/>
          </w:tcPr>
          <w:p w14:paraId="108E5108" w14:textId="77777777" w:rsidR="007034EC" w:rsidRDefault="007034EC" w:rsidP="0070534A">
            <w:pPr>
              <w:contextualSpacing/>
              <w:jc w:val="right"/>
              <w:rPr>
                <w:rFonts w:ascii="Calibri" w:hAnsi="Calibri" w:cs="Calibri"/>
                <w:color w:val="000000"/>
              </w:rPr>
            </w:pPr>
            <w:r>
              <w:rPr>
                <w:rFonts w:ascii="Calibri" w:hAnsi="Calibri" w:cs="Calibri"/>
                <w:color w:val="000000"/>
              </w:rPr>
              <w:t>3</w:t>
            </w:r>
          </w:p>
        </w:tc>
        <w:tc>
          <w:tcPr>
            <w:tcW w:w="1014" w:type="dxa"/>
            <w:tcBorders>
              <w:top w:val="single" w:sz="4" w:space="0" w:color="auto"/>
              <w:left w:val="nil"/>
              <w:bottom w:val="nil"/>
              <w:right w:val="nil"/>
            </w:tcBorders>
            <w:shd w:val="clear" w:color="auto" w:fill="auto"/>
            <w:noWrap/>
            <w:vAlign w:val="bottom"/>
            <w:hideMark/>
          </w:tcPr>
          <w:p w14:paraId="3EC76C69" w14:textId="77777777" w:rsidR="007034EC" w:rsidRDefault="007034EC" w:rsidP="0070534A">
            <w:pPr>
              <w:contextualSpacing/>
              <w:jc w:val="right"/>
              <w:rPr>
                <w:rFonts w:ascii="Calibri" w:hAnsi="Calibri" w:cs="Calibri"/>
                <w:color w:val="000000"/>
              </w:rPr>
            </w:pPr>
            <w:r>
              <w:rPr>
                <w:rFonts w:ascii="Calibri" w:hAnsi="Calibri" w:cs="Calibri"/>
                <w:color w:val="000000"/>
              </w:rPr>
              <w:t>1603</w:t>
            </w:r>
          </w:p>
        </w:tc>
        <w:tc>
          <w:tcPr>
            <w:tcW w:w="995" w:type="dxa"/>
            <w:tcBorders>
              <w:top w:val="single" w:sz="4" w:space="0" w:color="auto"/>
              <w:left w:val="nil"/>
              <w:bottom w:val="nil"/>
              <w:right w:val="nil"/>
            </w:tcBorders>
            <w:shd w:val="clear" w:color="auto" w:fill="auto"/>
            <w:noWrap/>
            <w:vAlign w:val="bottom"/>
            <w:hideMark/>
          </w:tcPr>
          <w:p w14:paraId="0396BD15" w14:textId="77777777" w:rsidR="007034EC" w:rsidRDefault="007034EC" w:rsidP="0070534A">
            <w:pPr>
              <w:contextualSpacing/>
              <w:jc w:val="right"/>
              <w:rPr>
                <w:rFonts w:ascii="Calibri" w:hAnsi="Calibri" w:cs="Calibri"/>
                <w:color w:val="000000"/>
              </w:rPr>
            </w:pPr>
            <w:r>
              <w:rPr>
                <w:rFonts w:ascii="Calibri" w:hAnsi="Calibri" w:cs="Calibri"/>
                <w:color w:val="000000"/>
              </w:rPr>
              <w:t>305</w:t>
            </w:r>
          </w:p>
        </w:tc>
        <w:tc>
          <w:tcPr>
            <w:tcW w:w="1150" w:type="dxa"/>
            <w:tcBorders>
              <w:top w:val="single" w:sz="4" w:space="0" w:color="auto"/>
              <w:left w:val="nil"/>
              <w:bottom w:val="nil"/>
              <w:right w:val="nil"/>
            </w:tcBorders>
            <w:shd w:val="clear" w:color="auto" w:fill="auto"/>
            <w:noWrap/>
            <w:vAlign w:val="bottom"/>
            <w:hideMark/>
          </w:tcPr>
          <w:p w14:paraId="48E0864D" w14:textId="77777777" w:rsidR="007034EC" w:rsidRDefault="007034EC" w:rsidP="0070534A">
            <w:pPr>
              <w:contextualSpacing/>
              <w:jc w:val="right"/>
              <w:rPr>
                <w:rFonts w:ascii="Calibri" w:hAnsi="Calibri" w:cs="Calibri"/>
                <w:color w:val="000000"/>
              </w:rPr>
            </w:pPr>
            <w:r>
              <w:rPr>
                <w:rFonts w:ascii="Calibri" w:hAnsi="Calibri" w:cs="Calibri"/>
                <w:color w:val="000000"/>
              </w:rPr>
              <w:t>0</w:t>
            </w:r>
          </w:p>
        </w:tc>
        <w:tc>
          <w:tcPr>
            <w:tcW w:w="2031" w:type="dxa"/>
            <w:tcBorders>
              <w:top w:val="single" w:sz="4" w:space="0" w:color="auto"/>
              <w:left w:val="nil"/>
              <w:bottom w:val="nil"/>
              <w:right w:val="nil"/>
            </w:tcBorders>
            <w:shd w:val="clear" w:color="auto" w:fill="auto"/>
            <w:noWrap/>
            <w:vAlign w:val="bottom"/>
            <w:hideMark/>
          </w:tcPr>
          <w:p w14:paraId="688D103C" w14:textId="77777777" w:rsidR="007034EC" w:rsidRDefault="007034EC" w:rsidP="0070534A">
            <w:pPr>
              <w:contextualSpacing/>
              <w:jc w:val="right"/>
              <w:rPr>
                <w:rFonts w:ascii="Calibri" w:hAnsi="Calibri" w:cs="Calibri"/>
                <w:color w:val="000000"/>
              </w:rPr>
            </w:pPr>
            <w:r>
              <w:rPr>
                <w:rFonts w:ascii="Calibri" w:hAnsi="Calibri" w:cs="Calibri"/>
                <w:color w:val="000000"/>
              </w:rPr>
              <w:t>2</w:t>
            </w:r>
          </w:p>
        </w:tc>
      </w:tr>
      <w:tr w:rsidR="007034EC" w14:paraId="177B9E7C" w14:textId="77777777" w:rsidTr="0070534A">
        <w:trPr>
          <w:trHeight w:val="144"/>
        </w:trPr>
        <w:tc>
          <w:tcPr>
            <w:tcW w:w="960" w:type="dxa"/>
            <w:tcBorders>
              <w:top w:val="nil"/>
              <w:left w:val="nil"/>
              <w:bottom w:val="nil"/>
              <w:right w:val="nil"/>
            </w:tcBorders>
            <w:shd w:val="clear" w:color="auto" w:fill="auto"/>
            <w:noWrap/>
            <w:vAlign w:val="bottom"/>
            <w:hideMark/>
          </w:tcPr>
          <w:p w14:paraId="6127697B" w14:textId="77777777" w:rsidR="007034EC" w:rsidRDefault="007034EC" w:rsidP="0070534A">
            <w:pPr>
              <w:contextualSpacing/>
              <w:jc w:val="right"/>
              <w:rPr>
                <w:rFonts w:ascii="Calibri" w:hAnsi="Calibri" w:cs="Calibri"/>
                <w:color w:val="000000"/>
              </w:rPr>
            </w:pPr>
            <w:r>
              <w:rPr>
                <w:rFonts w:ascii="Calibri" w:hAnsi="Calibri" w:cs="Calibri"/>
                <w:color w:val="000000"/>
              </w:rPr>
              <w:t>2012</w:t>
            </w:r>
          </w:p>
        </w:tc>
        <w:tc>
          <w:tcPr>
            <w:tcW w:w="960" w:type="dxa"/>
            <w:tcBorders>
              <w:top w:val="nil"/>
              <w:left w:val="nil"/>
              <w:bottom w:val="nil"/>
              <w:right w:val="nil"/>
            </w:tcBorders>
            <w:shd w:val="clear" w:color="auto" w:fill="auto"/>
            <w:noWrap/>
            <w:vAlign w:val="bottom"/>
            <w:hideMark/>
          </w:tcPr>
          <w:p w14:paraId="40068068" w14:textId="77777777" w:rsidR="007034EC" w:rsidRDefault="007034EC" w:rsidP="0070534A">
            <w:pPr>
              <w:contextualSpacing/>
              <w:jc w:val="right"/>
              <w:rPr>
                <w:rFonts w:ascii="Calibri" w:hAnsi="Calibri" w:cs="Calibri"/>
                <w:color w:val="000000"/>
              </w:rPr>
            </w:pPr>
            <w:r>
              <w:rPr>
                <w:rFonts w:ascii="Calibri" w:hAnsi="Calibri" w:cs="Calibri"/>
                <w:color w:val="000000"/>
              </w:rPr>
              <w:t>14</w:t>
            </w:r>
          </w:p>
        </w:tc>
        <w:tc>
          <w:tcPr>
            <w:tcW w:w="1014" w:type="dxa"/>
            <w:tcBorders>
              <w:top w:val="nil"/>
              <w:left w:val="nil"/>
              <w:bottom w:val="nil"/>
              <w:right w:val="nil"/>
            </w:tcBorders>
            <w:shd w:val="clear" w:color="auto" w:fill="auto"/>
            <w:noWrap/>
            <w:vAlign w:val="bottom"/>
            <w:hideMark/>
          </w:tcPr>
          <w:p w14:paraId="5478DEC3" w14:textId="77777777" w:rsidR="007034EC" w:rsidRDefault="007034EC" w:rsidP="0070534A">
            <w:pPr>
              <w:contextualSpacing/>
              <w:jc w:val="right"/>
              <w:rPr>
                <w:rFonts w:ascii="Calibri" w:hAnsi="Calibri" w:cs="Calibri"/>
                <w:color w:val="000000"/>
              </w:rPr>
            </w:pPr>
            <w:r>
              <w:rPr>
                <w:rFonts w:ascii="Calibri" w:hAnsi="Calibri" w:cs="Calibri"/>
                <w:color w:val="000000"/>
              </w:rPr>
              <w:t>1378</w:t>
            </w:r>
          </w:p>
        </w:tc>
        <w:tc>
          <w:tcPr>
            <w:tcW w:w="995" w:type="dxa"/>
            <w:tcBorders>
              <w:top w:val="nil"/>
              <w:left w:val="nil"/>
              <w:bottom w:val="nil"/>
              <w:right w:val="nil"/>
            </w:tcBorders>
            <w:shd w:val="clear" w:color="auto" w:fill="auto"/>
            <w:noWrap/>
            <w:vAlign w:val="bottom"/>
            <w:hideMark/>
          </w:tcPr>
          <w:p w14:paraId="3C06B588" w14:textId="77777777" w:rsidR="007034EC" w:rsidRDefault="007034EC" w:rsidP="0070534A">
            <w:pPr>
              <w:contextualSpacing/>
              <w:jc w:val="right"/>
              <w:rPr>
                <w:rFonts w:ascii="Calibri" w:hAnsi="Calibri" w:cs="Calibri"/>
                <w:color w:val="000000"/>
              </w:rPr>
            </w:pPr>
            <w:r>
              <w:rPr>
                <w:rFonts w:ascii="Calibri" w:hAnsi="Calibri" w:cs="Calibri"/>
                <w:color w:val="000000"/>
              </w:rPr>
              <w:t>459</w:t>
            </w:r>
          </w:p>
        </w:tc>
        <w:tc>
          <w:tcPr>
            <w:tcW w:w="1150" w:type="dxa"/>
            <w:tcBorders>
              <w:top w:val="nil"/>
              <w:left w:val="nil"/>
              <w:bottom w:val="nil"/>
              <w:right w:val="nil"/>
            </w:tcBorders>
            <w:shd w:val="clear" w:color="auto" w:fill="auto"/>
            <w:noWrap/>
            <w:vAlign w:val="bottom"/>
            <w:hideMark/>
          </w:tcPr>
          <w:p w14:paraId="686F0250" w14:textId="77777777" w:rsidR="007034EC" w:rsidRDefault="007034EC" w:rsidP="0070534A">
            <w:pPr>
              <w:contextualSpacing/>
              <w:jc w:val="right"/>
              <w:rPr>
                <w:rFonts w:ascii="Calibri" w:hAnsi="Calibri" w:cs="Calibri"/>
                <w:color w:val="000000"/>
              </w:rPr>
            </w:pPr>
            <w:r>
              <w:rPr>
                <w:rFonts w:ascii="Calibri" w:hAnsi="Calibri" w:cs="Calibri"/>
                <w:color w:val="000000"/>
              </w:rPr>
              <w:t>14</w:t>
            </w:r>
          </w:p>
        </w:tc>
        <w:tc>
          <w:tcPr>
            <w:tcW w:w="2031" w:type="dxa"/>
            <w:tcBorders>
              <w:top w:val="nil"/>
              <w:left w:val="nil"/>
              <w:bottom w:val="nil"/>
              <w:right w:val="nil"/>
            </w:tcBorders>
            <w:shd w:val="clear" w:color="auto" w:fill="auto"/>
            <w:noWrap/>
            <w:vAlign w:val="bottom"/>
            <w:hideMark/>
          </w:tcPr>
          <w:p w14:paraId="05B8A416" w14:textId="77777777" w:rsidR="007034EC" w:rsidRDefault="007034EC" w:rsidP="0070534A">
            <w:pPr>
              <w:contextualSpacing/>
              <w:jc w:val="right"/>
              <w:rPr>
                <w:rFonts w:ascii="Calibri" w:hAnsi="Calibri" w:cs="Calibri"/>
                <w:color w:val="000000"/>
              </w:rPr>
            </w:pPr>
            <w:r>
              <w:rPr>
                <w:rFonts w:ascii="Calibri" w:hAnsi="Calibri" w:cs="Calibri"/>
                <w:color w:val="000000"/>
              </w:rPr>
              <w:t>48</w:t>
            </w:r>
          </w:p>
        </w:tc>
      </w:tr>
      <w:tr w:rsidR="007034EC" w14:paraId="779599F1" w14:textId="77777777" w:rsidTr="0070534A">
        <w:trPr>
          <w:trHeight w:val="144"/>
        </w:trPr>
        <w:tc>
          <w:tcPr>
            <w:tcW w:w="960" w:type="dxa"/>
            <w:tcBorders>
              <w:top w:val="nil"/>
              <w:left w:val="nil"/>
              <w:bottom w:val="nil"/>
              <w:right w:val="nil"/>
            </w:tcBorders>
            <w:shd w:val="clear" w:color="auto" w:fill="auto"/>
            <w:noWrap/>
            <w:vAlign w:val="bottom"/>
            <w:hideMark/>
          </w:tcPr>
          <w:p w14:paraId="7C7BC140" w14:textId="77777777" w:rsidR="007034EC" w:rsidRDefault="007034EC" w:rsidP="0070534A">
            <w:pPr>
              <w:contextualSpacing/>
              <w:jc w:val="right"/>
              <w:rPr>
                <w:rFonts w:ascii="Calibri" w:hAnsi="Calibri" w:cs="Calibri"/>
                <w:color w:val="000000"/>
              </w:rPr>
            </w:pPr>
            <w:r>
              <w:rPr>
                <w:rFonts w:ascii="Calibri" w:hAnsi="Calibri" w:cs="Calibri"/>
                <w:color w:val="000000"/>
              </w:rPr>
              <w:t>2013</w:t>
            </w:r>
          </w:p>
        </w:tc>
        <w:tc>
          <w:tcPr>
            <w:tcW w:w="960" w:type="dxa"/>
            <w:tcBorders>
              <w:top w:val="nil"/>
              <w:left w:val="nil"/>
              <w:bottom w:val="nil"/>
              <w:right w:val="nil"/>
            </w:tcBorders>
            <w:shd w:val="clear" w:color="auto" w:fill="auto"/>
            <w:noWrap/>
            <w:vAlign w:val="bottom"/>
            <w:hideMark/>
          </w:tcPr>
          <w:p w14:paraId="32B1BC05" w14:textId="77777777" w:rsidR="007034EC" w:rsidRDefault="007034EC" w:rsidP="0070534A">
            <w:pPr>
              <w:contextualSpacing/>
              <w:jc w:val="right"/>
              <w:rPr>
                <w:rFonts w:ascii="Calibri" w:hAnsi="Calibri" w:cs="Calibri"/>
                <w:color w:val="000000"/>
              </w:rPr>
            </w:pPr>
            <w:r>
              <w:rPr>
                <w:rFonts w:ascii="Calibri" w:hAnsi="Calibri" w:cs="Calibri"/>
                <w:color w:val="000000"/>
              </w:rPr>
              <w:t>25</w:t>
            </w:r>
          </w:p>
        </w:tc>
        <w:tc>
          <w:tcPr>
            <w:tcW w:w="1014" w:type="dxa"/>
            <w:tcBorders>
              <w:top w:val="nil"/>
              <w:left w:val="nil"/>
              <w:bottom w:val="nil"/>
              <w:right w:val="nil"/>
            </w:tcBorders>
            <w:shd w:val="clear" w:color="auto" w:fill="auto"/>
            <w:noWrap/>
            <w:vAlign w:val="bottom"/>
            <w:hideMark/>
          </w:tcPr>
          <w:p w14:paraId="6786EAC0" w14:textId="77777777" w:rsidR="007034EC" w:rsidRDefault="007034EC" w:rsidP="0070534A">
            <w:pPr>
              <w:contextualSpacing/>
              <w:jc w:val="right"/>
              <w:rPr>
                <w:rFonts w:ascii="Calibri" w:hAnsi="Calibri" w:cs="Calibri"/>
                <w:color w:val="000000"/>
              </w:rPr>
            </w:pPr>
            <w:r>
              <w:rPr>
                <w:rFonts w:ascii="Calibri" w:hAnsi="Calibri" w:cs="Calibri"/>
                <w:color w:val="000000"/>
              </w:rPr>
              <w:t>1342</w:t>
            </w:r>
          </w:p>
        </w:tc>
        <w:tc>
          <w:tcPr>
            <w:tcW w:w="995" w:type="dxa"/>
            <w:tcBorders>
              <w:top w:val="nil"/>
              <w:left w:val="nil"/>
              <w:bottom w:val="nil"/>
              <w:right w:val="nil"/>
            </w:tcBorders>
            <w:shd w:val="clear" w:color="auto" w:fill="auto"/>
            <w:noWrap/>
            <w:vAlign w:val="bottom"/>
            <w:hideMark/>
          </w:tcPr>
          <w:p w14:paraId="3DE8A6E9" w14:textId="77777777" w:rsidR="007034EC" w:rsidRDefault="007034EC" w:rsidP="0070534A">
            <w:pPr>
              <w:contextualSpacing/>
              <w:jc w:val="right"/>
              <w:rPr>
                <w:rFonts w:ascii="Calibri" w:hAnsi="Calibri" w:cs="Calibri"/>
                <w:color w:val="000000"/>
              </w:rPr>
            </w:pPr>
            <w:r>
              <w:rPr>
                <w:rFonts w:ascii="Calibri" w:hAnsi="Calibri" w:cs="Calibri"/>
                <w:color w:val="000000"/>
              </w:rPr>
              <w:t>320</w:t>
            </w:r>
          </w:p>
        </w:tc>
        <w:tc>
          <w:tcPr>
            <w:tcW w:w="1150" w:type="dxa"/>
            <w:tcBorders>
              <w:top w:val="nil"/>
              <w:left w:val="nil"/>
              <w:bottom w:val="nil"/>
              <w:right w:val="nil"/>
            </w:tcBorders>
            <w:shd w:val="clear" w:color="auto" w:fill="auto"/>
            <w:noWrap/>
            <w:vAlign w:val="bottom"/>
            <w:hideMark/>
          </w:tcPr>
          <w:p w14:paraId="21580659" w14:textId="77777777" w:rsidR="007034EC" w:rsidRDefault="007034EC" w:rsidP="0070534A">
            <w:pPr>
              <w:contextualSpacing/>
              <w:jc w:val="right"/>
              <w:rPr>
                <w:rFonts w:ascii="Calibri" w:hAnsi="Calibri" w:cs="Calibri"/>
                <w:color w:val="000000"/>
              </w:rPr>
            </w:pPr>
            <w:r>
              <w:rPr>
                <w:rFonts w:ascii="Calibri" w:hAnsi="Calibri" w:cs="Calibri"/>
                <w:color w:val="000000"/>
              </w:rPr>
              <w:t>1</w:t>
            </w:r>
          </w:p>
        </w:tc>
        <w:tc>
          <w:tcPr>
            <w:tcW w:w="2031" w:type="dxa"/>
            <w:tcBorders>
              <w:top w:val="nil"/>
              <w:left w:val="nil"/>
              <w:bottom w:val="nil"/>
              <w:right w:val="nil"/>
            </w:tcBorders>
            <w:shd w:val="clear" w:color="auto" w:fill="auto"/>
            <w:noWrap/>
            <w:vAlign w:val="bottom"/>
            <w:hideMark/>
          </w:tcPr>
          <w:p w14:paraId="48F845AB" w14:textId="77777777" w:rsidR="007034EC" w:rsidRDefault="007034EC" w:rsidP="0070534A">
            <w:pPr>
              <w:contextualSpacing/>
              <w:jc w:val="right"/>
              <w:rPr>
                <w:rFonts w:ascii="Calibri" w:hAnsi="Calibri" w:cs="Calibri"/>
                <w:color w:val="000000"/>
              </w:rPr>
            </w:pPr>
            <w:r>
              <w:rPr>
                <w:rFonts w:ascii="Calibri" w:hAnsi="Calibri" w:cs="Calibri"/>
                <w:color w:val="000000"/>
              </w:rPr>
              <w:t>3</w:t>
            </w:r>
          </w:p>
        </w:tc>
      </w:tr>
      <w:tr w:rsidR="007034EC" w14:paraId="65221C04" w14:textId="77777777" w:rsidTr="0070534A">
        <w:trPr>
          <w:trHeight w:val="144"/>
        </w:trPr>
        <w:tc>
          <w:tcPr>
            <w:tcW w:w="960" w:type="dxa"/>
            <w:tcBorders>
              <w:top w:val="nil"/>
              <w:left w:val="nil"/>
              <w:right w:val="nil"/>
            </w:tcBorders>
            <w:shd w:val="clear" w:color="auto" w:fill="auto"/>
            <w:noWrap/>
            <w:vAlign w:val="bottom"/>
            <w:hideMark/>
          </w:tcPr>
          <w:p w14:paraId="413FB72D" w14:textId="77777777" w:rsidR="007034EC" w:rsidRDefault="007034EC" w:rsidP="0070534A">
            <w:pPr>
              <w:contextualSpacing/>
              <w:jc w:val="right"/>
              <w:rPr>
                <w:rFonts w:ascii="Calibri" w:hAnsi="Calibri" w:cs="Calibri"/>
                <w:color w:val="000000"/>
              </w:rPr>
            </w:pPr>
            <w:r>
              <w:rPr>
                <w:rFonts w:ascii="Calibri" w:hAnsi="Calibri" w:cs="Calibri"/>
                <w:color w:val="000000"/>
              </w:rPr>
              <w:t>2014</w:t>
            </w:r>
          </w:p>
        </w:tc>
        <w:tc>
          <w:tcPr>
            <w:tcW w:w="960" w:type="dxa"/>
            <w:tcBorders>
              <w:top w:val="nil"/>
              <w:left w:val="nil"/>
              <w:right w:val="nil"/>
            </w:tcBorders>
            <w:shd w:val="clear" w:color="auto" w:fill="auto"/>
            <w:noWrap/>
            <w:vAlign w:val="bottom"/>
            <w:hideMark/>
          </w:tcPr>
          <w:p w14:paraId="4463004E" w14:textId="77777777" w:rsidR="007034EC" w:rsidRDefault="007034EC" w:rsidP="0070534A">
            <w:pPr>
              <w:contextualSpacing/>
              <w:jc w:val="right"/>
              <w:rPr>
                <w:rFonts w:ascii="Calibri" w:hAnsi="Calibri" w:cs="Calibri"/>
                <w:color w:val="000000"/>
              </w:rPr>
            </w:pPr>
            <w:r>
              <w:rPr>
                <w:rFonts w:ascii="Calibri" w:hAnsi="Calibri" w:cs="Calibri"/>
                <w:color w:val="000000"/>
              </w:rPr>
              <w:t>9</w:t>
            </w:r>
          </w:p>
        </w:tc>
        <w:tc>
          <w:tcPr>
            <w:tcW w:w="1014" w:type="dxa"/>
            <w:tcBorders>
              <w:top w:val="nil"/>
              <w:left w:val="nil"/>
              <w:right w:val="nil"/>
            </w:tcBorders>
            <w:shd w:val="clear" w:color="auto" w:fill="auto"/>
            <w:noWrap/>
            <w:vAlign w:val="bottom"/>
            <w:hideMark/>
          </w:tcPr>
          <w:p w14:paraId="250F8AB4" w14:textId="77777777" w:rsidR="007034EC" w:rsidRDefault="007034EC" w:rsidP="0070534A">
            <w:pPr>
              <w:contextualSpacing/>
              <w:jc w:val="right"/>
              <w:rPr>
                <w:rFonts w:ascii="Calibri" w:hAnsi="Calibri" w:cs="Calibri"/>
                <w:color w:val="000000"/>
              </w:rPr>
            </w:pPr>
            <w:r>
              <w:rPr>
                <w:rFonts w:ascii="Calibri" w:hAnsi="Calibri" w:cs="Calibri"/>
                <w:color w:val="000000"/>
              </w:rPr>
              <w:t>1287</w:t>
            </w:r>
          </w:p>
        </w:tc>
        <w:tc>
          <w:tcPr>
            <w:tcW w:w="995" w:type="dxa"/>
            <w:tcBorders>
              <w:top w:val="nil"/>
              <w:left w:val="nil"/>
              <w:right w:val="nil"/>
            </w:tcBorders>
            <w:shd w:val="clear" w:color="auto" w:fill="auto"/>
            <w:noWrap/>
            <w:vAlign w:val="bottom"/>
            <w:hideMark/>
          </w:tcPr>
          <w:p w14:paraId="6048D11D" w14:textId="77777777" w:rsidR="007034EC" w:rsidRDefault="007034EC" w:rsidP="0070534A">
            <w:pPr>
              <w:contextualSpacing/>
              <w:jc w:val="right"/>
              <w:rPr>
                <w:rFonts w:ascii="Calibri" w:hAnsi="Calibri" w:cs="Calibri"/>
                <w:color w:val="000000"/>
              </w:rPr>
            </w:pPr>
            <w:r>
              <w:rPr>
                <w:rFonts w:ascii="Calibri" w:hAnsi="Calibri" w:cs="Calibri"/>
                <w:color w:val="000000"/>
              </w:rPr>
              <w:t>318</w:t>
            </w:r>
          </w:p>
        </w:tc>
        <w:tc>
          <w:tcPr>
            <w:tcW w:w="1150" w:type="dxa"/>
            <w:tcBorders>
              <w:top w:val="nil"/>
              <w:left w:val="nil"/>
              <w:right w:val="nil"/>
            </w:tcBorders>
            <w:shd w:val="clear" w:color="auto" w:fill="auto"/>
            <w:noWrap/>
            <w:vAlign w:val="bottom"/>
            <w:hideMark/>
          </w:tcPr>
          <w:p w14:paraId="648B2870" w14:textId="77777777" w:rsidR="007034EC" w:rsidRDefault="007034EC" w:rsidP="0070534A">
            <w:pPr>
              <w:contextualSpacing/>
              <w:jc w:val="right"/>
              <w:rPr>
                <w:rFonts w:ascii="Calibri" w:hAnsi="Calibri" w:cs="Calibri"/>
                <w:color w:val="000000"/>
              </w:rPr>
            </w:pPr>
            <w:r>
              <w:rPr>
                <w:rFonts w:ascii="Calibri" w:hAnsi="Calibri" w:cs="Calibri"/>
                <w:color w:val="000000"/>
              </w:rPr>
              <w:t>5</w:t>
            </w:r>
          </w:p>
        </w:tc>
        <w:tc>
          <w:tcPr>
            <w:tcW w:w="2031" w:type="dxa"/>
            <w:tcBorders>
              <w:top w:val="nil"/>
              <w:left w:val="nil"/>
              <w:right w:val="nil"/>
            </w:tcBorders>
            <w:shd w:val="clear" w:color="auto" w:fill="auto"/>
            <w:noWrap/>
            <w:vAlign w:val="bottom"/>
            <w:hideMark/>
          </w:tcPr>
          <w:p w14:paraId="499B47E6" w14:textId="77777777" w:rsidR="007034EC" w:rsidRDefault="007034EC" w:rsidP="0070534A">
            <w:pPr>
              <w:contextualSpacing/>
              <w:jc w:val="right"/>
              <w:rPr>
                <w:rFonts w:ascii="Calibri" w:hAnsi="Calibri" w:cs="Calibri"/>
                <w:color w:val="000000"/>
              </w:rPr>
            </w:pPr>
            <w:r>
              <w:rPr>
                <w:rFonts w:ascii="Calibri" w:hAnsi="Calibri" w:cs="Calibri"/>
                <w:color w:val="000000"/>
              </w:rPr>
              <w:t>16</w:t>
            </w:r>
          </w:p>
        </w:tc>
      </w:tr>
      <w:tr w:rsidR="007034EC" w14:paraId="17FDA7C8" w14:textId="77777777" w:rsidTr="0070534A">
        <w:trPr>
          <w:trHeight w:val="144"/>
        </w:trPr>
        <w:tc>
          <w:tcPr>
            <w:tcW w:w="960" w:type="dxa"/>
            <w:tcBorders>
              <w:top w:val="nil"/>
              <w:left w:val="nil"/>
              <w:bottom w:val="single" w:sz="4" w:space="0" w:color="auto"/>
              <w:right w:val="nil"/>
            </w:tcBorders>
            <w:shd w:val="clear" w:color="auto" w:fill="auto"/>
            <w:noWrap/>
            <w:vAlign w:val="bottom"/>
            <w:hideMark/>
          </w:tcPr>
          <w:p w14:paraId="6899C102" w14:textId="77777777" w:rsidR="007034EC" w:rsidRDefault="007034EC" w:rsidP="0070534A">
            <w:pPr>
              <w:contextualSpacing/>
              <w:jc w:val="right"/>
              <w:rPr>
                <w:rFonts w:ascii="Calibri" w:hAnsi="Calibri" w:cs="Calibri"/>
                <w:color w:val="000000"/>
              </w:rPr>
            </w:pPr>
            <w:r>
              <w:rPr>
                <w:rFonts w:ascii="Calibri" w:hAnsi="Calibri" w:cs="Calibri"/>
                <w:color w:val="000000"/>
              </w:rPr>
              <w:t>2015</w:t>
            </w:r>
          </w:p>
        </w:tc>
        <w:tc>
          <w:tcPr>
            <w:tcW w:w="960" w:type="dxa"/>
            <w:tcBorders>
              <w:top w:val="nil"/>
              <w:left w:val="nil"/>
              <w:bottom w:val="single" w:sz="4" w:space="0" w:color="auto"/>
              <w:right w:val="nil"/>
            </w:tcBorders>
            <w:shd w:val="clear" w:color="auto" w:fill="auto"/>
            <w:noWrap/>
            <w:vAlign w:val="bottom"/>
            <w:hideMark/>
          </w:tcPr>
          <w:p w14:paraId="6D8E57B8" w14:textId="77777777" w:rsidR="007034EC" w:rsidRDefault="007034EC" w:rsidP="0070534A">
            <w:pPr>
              <w:contextualSpacing/>
              <w:jc w:val="right"/>
              <w:rPr>
                <w:rFonts w:ascii="Calibri" w:hAnsi="Calibri" w:cs="Calibri"/>
                <w:color w:val="000000"/>
              </w:rPr>
            </w:pPr>
            <w:r>
              <w:rPr>
                <w:rFonts w:ascii="Calibri" w:hAnsi="Calibri" w:cs="Calibri"/>
                <w:color w:val="000000"/>
              </w:rPr>
              <w:t>32</w:t>
            </w:r>
          </w:p>
        </w:tc>
        <w:tc>
          <w:tcPr>
            <w:tcW w:w="1014" w:type="dxa"/>
            <w:tcBorders>
              <w:top w:val="nil"/>
              <w:left w:val="nil"/>
              <w:bottom w:val="single" w:sz="4" w:space="0" w:color="auto"/>
              <w:right w:val="nil"/>
            </w:tcBorders>
            <w:shd w:val="clear" w:color="auto" w:fill="auto"/>
            <w:noWrap/>
            <w:vAlign w:val="bottom"/>
            <w:hideMark/>
          </w:tcPr>
          <w:p w14:paraId="08C82090" w14:textId="77777777" w:rsidR="007034EC" w:rsidRDefault="007034EC" w:rsidP="0070534A">
            <w:pPr>
              <w:contextualSpacing/>
              <w:jc w:val="right"/>
              <w:rPr>
                <w:rFonts w:ascii="Calibri" w:hAnsi="Calibri" w:cs="Calibri"/>
                <w:color w:val="000000"/>
              </w:rPr>
            </w:pPr>
            <w:r>
              <w:rPr>
                <w:rFonts w:ascii="Calibri" w:hAnsi="Calibri" w:cs="Calibri"/>
                <w:color w:val="000000"/>
              </w:rPr>
              <w:t>1386</w:t>
            </w:r>
          </w:p>
        </w:tc>
        <w:tc>
          <w:tcPr>
            <w:tcW w:w="995" w:type="dxa"/>
            <w:tcBorders>
              <w:top w:val="nil"/>
              <w:left w:val="nil"/>
              <w:bottom w:val="single" w:sz="4" w:space="0" w:color="auto"/>
              <w:right w:val="nil"/>
            </w:tcBorders>
            <w:shd w:val="clear" w:color="auto" w:fill="auto"/>
            <w:noWrap/>
            <w:vAlign w:val="bottom"/>
            <w:hideMark/>
          </w:tcPr>
          <w:p w14:paraId="0095EB64" w14:textId="77777777" w:rsidR="007034EC" w:rsidRDefault="007034EC" w:rsidP="0070534A">
            <w:pPr>
              <w:contextualSpacing/>
              <w:jc w:val="right"/>
              <w:rPr>
                <w:rFonts w:ascii="Calibri" w:hAnsi="Calibri" w:cs="Calibri"/>
                <w:color w:val="000000"/>
              </w:rPr>
            </w:pPr>
            <w:r>
              <w:rPr>
                <w:rFonts w:ascii="Calibri" w:hAnsi="Calibri" w:cs="Calibri"/>
                <w:color w:val="000000"/>
              </w:rPr>
              <w:t>423</w:t>
            </w:r>
          </w:p>
        </w:tc>
        <w:tc>
          <w:tcPr>
            <w:tcW w:w="1150" w:type="dxa"/>
            <w:tcBorders>
              <w:top w:val="nil"/>
              <w:left w:val="nil"/>
              <w:bottom w:val="single" w:sz="4" w:space="0" w:color="auto"/>
              <w:right w:val="nil"/>
            </w:tcBorders>
            <w:shd w:val="clear" w:color="auto" w:fill="auto"/>
            <w:noWrap/>
            <w:vAlign w:val="bottom"/>
            <w:hideMark/>
          </w:tcPr>
          <w:p w14:paraId="1273FBDA" w14:textId="77777777" w:rsidR="007034EC" w:rsidRDefault="007034EC" w:rsidP="0070534A">
            <w:pPr>
              <w:contextualSpacing/>
              <w:jc w:val="right"/>
              <w:rPr>
                <w:rFonts w:ascii="Calibri" w:hAnsi="Calibri" w:cs="Calibri"/>
                <w:color w:val="000000"/>
              </w:rPr>
            </w:pPr>
            <w:r>
              <w:rPr>
                <w:rFonts w:ascii="Calibri" w:hAnsi="Calibri" w:cs="Calibri"/>
                <w:color w:val="000000"/>
              </w:rPr>
              <w:t>8</w:t>
            </w:r>
          </w:p>
        </w:tc>
        <w:tc>
          <w:tcPr>
            <w:tcW w:w="2031" w:type="dxa"/>
            <w:tcBorders>
              <w:top w:val="nil"/>
              <w:left w:val="nil"/>
              <w:bottom w:val="single" w:sz="4" w:space="0" w:color="auto"/>
              <w:right w:val="nil"/>
            </w:tcBorders>
            <w:shd w:val="clear" w:color="auto" w:fill="auto"/>
            <w:noWrap/>
            <w:vAlign w:val="bottom"/>
            <w:hideMark/>
          </w:tcPr>
          <w:p w14:paraId="0691873B" w14:textId="77777777" w:rsidR="007034EC" w:rsidRDefault="007034EC" w:rsidP="0070534A">
            <w:pPr>
              <w:contextualSpacing/>
              <w:jc w:val="right"/>
              <w:rPr>
                <w:rFonts w:ascii="Calibri" w:hAnsi="Calibri" w:cs="Calibri"/>
                <w:color w:val="000000"/>
              </w:rPr>
            </w:pPr>
            <w:r>
              <w:rPr>
                <w:rFonts w:ascii="Calibri" w:hAnsi="Calibri" w:cs="Calibri"/>
                <w:color w:val="000000"/>
              </w:rPr>
              <w:t>26</w:t>
            </w:r>
          </w:p>
        </w:tc>
      </w:tr>
      <w:tr w:rsidR="007034EC" w14:paraId="09EE463D" w14:textId="77777777" w:rsidTr="0070534A">
        <w:trPr>
          <w:trHeight w:val="144"/>
        </w:trPr>
        <w:tc>
          <w:tcPr>
            <w:tcW w:w="960" w:type="dxa"/>
            <w:tcBorders>
              <w:top w:val="single" w:sz="4" w:space="0" w:color="auto"/>
              <w:left w:val="nil"/>
              <w:bottom w:val="nil"/>
              <w:right w:val="nil"/>
            </w:tcBorders>
            <w:shd w:val="clear" w:color="auto" w:fill="auto"/>
            <w:noWrap/>
            <w:vAlign w:val="bottom"/>
            <w:hideMark/>
          </w:tcPr>
          <w:p w14:paraId="791A6E78" w14:textId="77777777" w:rsidR="007034EC" w:rsidRDefault="007034EC" w:rsidP="0070534A">
            <w:pPr>
              <w:contextualSpacing/>
              <w:jc w:val="right"/>
              <w:rPr>
                <w:rFonts w:ascii="Calibri" w:hAnsi="Calibri" w:cs="Calibri"/>
                <w:color w:val="000000"/>
              </w:rPr>
            </w:pPr>
            <w:r>
              <w:rPr>
                <w:rFonts w:ascii="Calibri" w:hAnsi="Calibri" w:cs="Calibri"/>
                <w:color w:val="000000"/>
              </w:rPr>
              <w:t>2016</w:t>
            </w:r>
          </w:p>
        </w:tc>
        <w:tc>
          <w:tcPr>
            <w:tcW w:w="960" w:type="dxa"/>
            <w:tcBorders>
              <w:top w:val="single" w:sz="4" w:space="0" w:color="auto"/>
              <w:left w:val="nil"/>
              <w:bottom w:val="nil"/>
              <w:right w:val="nil"/>
            </w:tcBorders>
            <w:shd w:val="clear" w:color="auto" w:fill="auto"/>
            <w:noWrap/>
            <w:vAlign w:val="bottom"/>
            <w:hideMark/>
          </w:tcPr>
          <w:p w14:paraId="060CECBE" w14:textId="77777777" w:rsidR="007034EC" w:rsidRDefault="007034EC" w:rsidP="0070534A">
            <w:pPr>
              <w:contextualSpacing/>
              <w:jc w:val="right"/>
              <w:rPr>
                <w:rFonts w:ascii="Calibri" w:hAnsi="Calibri" w:cs="Calibri"/>
                <w:color w:val="000000"/>
              </w:rPr>
            </w:pPr>
            <w:r>
              <w:rPr>
                <w:rFonts w:ascii="Calibri" w:hAnsi="Calibri" w:cs="Calibri"/>
                <w:color w:val="000000"/>
              </w:rPr>
              <w:t>17</w:t>
            </w:r>
          </w:p>
        </w:tc>
        <w:tc>
          <w:tcPr>
            <w:tcW w:w="1014" w:type="dxa"/>
            <w:tcBorders>
              <w:top w:val="single" w:sz="4" w:space="0" w:color="auto"/>
              <w:left w:val="nil"/>
              <w:bottom w:val="nil"/>
              <w:right w:val="nil"/>
            </w:tcBorders>
            <w:shd w:val="clear" w:color="auto" w:fill="auto"/>
            <w:noWrap/>
            <w:vAlign w:val="bottom"/>
            <w:hideMark/>
          </w:tcPr>
          <w:p w14:paraId="38E2E98D" w14:textId="77777777" w:rsidR="007034EC" w:rsidRDefault="007034EC" w:rsidP="0070534A">
            <w:pPr>
              <w:contextualSpacing/>
              <w:jc w:val="right"/>
              <w:rPr>
                <w:rFonts w:ascii="Calibri" w:hAnsi="Calibri" w:cs="Calibri"/>
                <w:color w:val="000000"/>
              </w:rPr>
            </w:pPr>
            <w:r>
              <w:rPr>
                <w:rFonts w:ascii="Calibri" w:hAnsi="Calibri" w:cs="Calibri"/>
                <w:color w:val="000000"/>
              </w:rPr>
              <w:t>1294</w:t>
            </w:r>
          </w:p>
        </w:tc>
        <w:tc>
          <w:tcPr>
            <w:tcW w:w="995" w:type="dxa"/>
            <w:tcBorders>
              <w:top w:val="single" w:sz="4" w:space="0" w:color="auto"/>
              <w:left w:val="nil"/>
              <w:bottom w:val="nil"/>
              <w:right w:val="nil"/>
            </w:tcBorders>
            <w:shd w:val="clear" w:color="auto" w:fill="auto"/>
            <w:noWrap/>
            <w:vAlign w:val="bottom"/>
            <w:hideMark/>
          </w:tcPr>
          <w:p w14:paraId="7426865C" w14:textId="77777777" w:rsidR="007034EC" w:rsidRDefault="007034EC" w:rsidP="0070534A">
            <w:pPr>
              <w:contextualSpacing/>
              <w:jc w:val="right"/>
              <w:rPr>
                <w:rFonts w:ascii="Calibri" w:hAnsi="Calibri" w:cs="Calibri"/>
                <w:color w:val="000000"/>
              </w:rPr>
            </w:pPr>
            <w:r>
              <w:rPr>
                <w:rFonts w:ascii="Calibri" w:hAnsi="Calibri" w:cs="Calibri"/>
                <w:color w:val="000000"/>
              </w:rPr>
              <w:t>468</w:t>
            </w:r>
          </w:p>
        </w:tc>
        <w:tc>
          <w:tcPr>
            <w:tcW w:w="1150" w:type="dxa"/>
            <w:tcBorders>
              <w:top w:val="single" w:sz="4" w:space="0" w:color="auto"/>
              <w:left w:val="nil"/>
              <w:bottom w:val="nil"/>
              <w:right w:val="nil"/>
            </w:tcBorders>
            <w:shd w:val="clear" w:color="auto" w:fill="auto"/>
            <w:noWrap/>
            <w:vAlign w:val="bottom"/>
            <w:hideMark/>
          </w:tcPr>
          <w:p w14:paraId="04FD63D9" w14:textId="77777777" w:rsidR="007034EC" w:rsidRDefault="007034EC" w:rsidP="0070534A">
            <w:pPr>
              <w:contextualSpacing/>
              <w:jc w:val="right"/>
              <w:rPr>
                <w:rFonts w:ascii="Calibri" w:hAnsi="Calibri" w:cs="Calibri"/>
                <w:color w:val="000000"/>
              </w:rPr>
            </w:pPr>
            <w:r>
              <w:rPr>
                <w:rFonts w:ascii="Calibri" w:hAnsi="Calibri" w:cs="Calibri"/>
                <w:color w:val="000000"/>
              </w:rPr>
              <w:t>19</w:t>
            </w:r>
          </w:p>
        </w:tc>
        <w:tc>
          <w:tcPr>
            <w:tcW w:w="2031" w:type="dxa"/>
            <w:tcBorders>
              <w:top w:val="single" w:sz="4" w:space="0" w:color="auto"/>
              <w:left w:val="nil"/>
              <w:bottom w:val="nil"/>
              <w:right w:val="nil"/>
            </w:tcBorders>
            <w:shd w:val="clear" w:color="auto" w:fill="auto"/>
            <w:noWrap/>
            <w:vAlign w:val="bottom"/>
            <w:hideMark/>
          </w:tcPr>
          <w:p w14:paraId="07EC2904" w14:textId="77777777" w:rsidR="007034EC" w:rsidRDefault="007034EC" w:rsidP="0070534A">
            <w:pPr>
              <w:contextualSpacing/>
              <w:jc w:val="right"/>
              <w:rPr>
                <w:rFonts w:ascii="Calibri" w:hAnsi="Calibri" w:cs="Calibri"/>
                <w:color w:val="000000"/>
              </w:rPr>
            </w:pPr>
            <w:r>
              <w:rPr>
                <w:rFonts w:ascii="Calibri" w:hAnsi="Calibri" w:cs="Calibri"/>
                <w:color w:val="000000"/>
              </w:rPr>
              <w:t>67</w:t>
            </w:r>
          </w:p>
        </w:tc>
      </w:tr>
      <w:tr w:rsidR="007034EC" w14:paraId="13079A06" w14:textId="77777777" w:rsidTr="0070534A">
        <w:trPr>
          <w:trHeight w:val="144"/>
        </w:trPr>
        <w:tc>
          <w:tcPr>
            <w:tcW w:w="960" w:type="dxa"/>
            <w:tcBorders>
              <w:top w:val="nil"/>
              <w:left w:val="nil"/>
              <w:bottom w:val="nil"/>
              <w:right w:val="nil"/>
            </w:tcBorders>
            <w:shd w:val="clear" w:color="auto" w:fill="auto"/>
            <w:noWrap/>
            <w:vAlign w:val="bottom"/>
            <w:hideMark/>
          </w:tcPr>
          <w:p w14:paraId="15094617" w14:textId="77777777" w:rsidR="007034EC" w:rsidRDefault="007034EC" w:rsidP="0070534A">
            <w:pPr>
              <w:contextualSpacing/>
              <w:jc w:val="right"/>
              <w:rPr>
                <w:rFonts w:ascii="Calibri" w:hAnsi="Calibri" w:cs="Calibri"/>
                <w:color w:val="000000"/>
              </w:rPr>
            </w:pPr>
            <w:r>
              <w:rPr>
                <w:rFonts w:ascii="Calibri" w:hAnsi="Calibri" w:cs="Calibri"/>
                <w:color w:val="000000"/>
              </w:rPr>
              <w:t>2017</w:t>
            </w:r>
          </w:p>
        </w:tc>
        <w:tc>
          <w:tcPr>
            <w:tcW w:w="960" w:type="dxa"/>
            <w:tcBorders>
              <w:top w:val="nil"/>
              <w:left w:val="nil"/>
              <w:bottom w:val="nil"/>
              <w:right w:val="nil"/>
            </w:tcBorders>
            <w:shd w:val="clear" w:color="auto" w:fill="auto"/>
            <w:noWrap/>
            <w:vAlign w:val="bottom"/>
            <w:hideMark/>
          </w:tcPr>
          <w:p w14:paraId="1FD28F1D" w14:textId="77777777" w:rsidR="007034EC" w:rsidRDefault="007034EC" w:rsidP="0070534A">
            <w:pPr>
              <w:contextualSpacing/>
              <w:jc w:val="right"/>
              <w:rPr>
                <w:rFonts w:ascii="Calibri" w:hAnsi="Calibri" w:cs="Calibri"/>
                <w:color w:val="000000"/>
              </w:rPr>
            </w:pPr>
            <w:r>
              <w:rPr>
                <w:rFonts w:ascii="Calibri" w:hAnsi="Calibri" w:cs="Calibri"/>
                <w:color w:val="000000"/>
              </w:rPr>
              <w:t>9</w:t>
            </w:r>
          </w:p>
        </w:tc>
        <w:tc>
          <w:tcPr>
            <w:tcW w:w="1014" w:type="dxa"/>
            <w:tcBorders>
              <w:top w:val="nil"/>
              <w:left w:val="nil"/>
              <w:bottom w:val="nil"/>
              <w:right w:val="nil"/>
            </w:tcBorders>
            <w:shd w:val="clear" w:color="auto" w:fill="auto"/>
            <w:noWrap/>
            <w:vAlign w:val="bottom"/>
            <w:hideMark/>
          </w:tcPr>
          <w:p w14:paraId="6BC90C32" w14:textId="77777777" w:rsidR="007034EC" w:rsidRDefault="007034EC" w:rsidP="0070534A">
            <w:pPr>
              <w:contextualSpacing/>
              <w:jc w:val="right"/>
              <w:rPr>
                <w:rFonts w:ascii="Calibri" w:hAnsi="Calibri" w:cs="Calibri"/>
                <w:color w:val="000000"/>
              </w:rPr>
            </w:pPr>
            <w:r>
              <w:rPr>
                <w:rFonts w:ascii="Calibri" w:hAnsi="Calibri" w:cs="Calibri"/>
                <w:color w:val="000000"/>
              </w:rPr>
              <w:t>1414</w:t>
            </w:r>
          </w:p>
        </w:tc>
        <w:tc>
          <w:tcPr>
            <w:tcW w:w="995" w:type="dxa"/>
            <w:tcBorders>
              <w:top w:val="nil"/>
              <w:left w:val="nil"/>
              <w:bottom w:val="nil"/>
              <w:right w:val="nil"/>
            </w:tcBorders>
            <w:shd w:val="clear" w:color="auto" w:fill="auto"/>
            <w:noWrap/>
            <w:vAlign w:val="bottom"/>
            <w:hideMark/>
          </w:tcPr>
          <w:p w14:paraId="1AE5D101" w14:textId="77777777" w:rsidR="007034EC" w:rsidRDefault="007034EC" w:rsidP="0070534A">
            <w:pPr>
              <w:contextualSpacing/>
              <w:jc w:val="right"/>
              <w:rPr>
                <w:rFonts w:ascii="Calibri" w:hAnsi="Calibri" w:cs="Calibri"/>
                <w:color w:val="000000"/>
              </w:rPr>
            </w:pPr>
            <w:r>
              <w:rPr>
                <w:rFonts w:ascii="Calibri" w:hAnsi="Calibri" w:cs="Calibri"/>
                <w:color w:val="000000"/>
              </w:rPr>
              <w:t>457</w:t>
            </w:r>
          </w:p>
        </w:tc>
        <w:tc>
          <w:tcPr>
            <w:tcW w:w="1150" w:type="dxa"/>
            <w:tcBorders>
              <w:top w:val="nil"/>
              <w:left w:val="nil"/>
              <w:bottom w:val="nil"/>
              <w:right w:val="nil"/>
            </w:tcBorders>
            <w:shd w:val="clear" w:color="auto" w:fill="auto"/>
            <w:noWrap/>
            <w:vAlign w:val="bottom"/>
            <w:hideMark/>
          </w:tcPr>
          <w:p w14:paraId="7D8FCA22" w14:textId="77777777" w:rsidR="007034EC" w:rsidRDefault="007034EC" w:rsidP="0070534A">
            <w:pPr>
              <w:contextualSpacing/>
              <w:jc w:val="right"/>
              <w:rPr>
                <w:rFonts w:ascii="Calibri" w:hAnsi="Calibri" w:cs="Calibri"/>
                <w:color w:val="000000"/>
              </w:rPr>
            </w:pPr>
            <w:r>
              <w:rPr>
                <w:rFonts w:ascii="Calibri" w:hAnsi="Calibri" w:cs="Calibri"/>
                <w:color w:val="000000"/>
              </w:rPr>
              <w:t>3</w:t>
            </w:r>
          </w:p>
        </w:tc>
        <w:tc>
          <w:tcPr>
            <w:tcW w:w="2031" w:type="dxa"/>
            <w:tcBorders>
              <w:top w:val="nil"/>
              <w:left w:val="nil"/>
              <w:bottom w:val="nil"/>
              <w:right w:val="nil"/>
            </w:tcBorders>
            <w:shd w:val="clear" w:color="auto" w:fill="auto"/>
            <w:noWrap/>
            <w:vAlign w:val="bottom"/>
            <w:hideMark/>
          </w:tcPr>
          <w:p w14:paraId="104A7217" w14:textId="77777777" w:rsidR="007034EC" w:rsidRDefault="007034EC" w:rsidP="0070534A">
            <w:pPr>
              <w:contextualSpacing/>
              <w:jc w:val="right"/>
              <w:rPr>
                <w:rFonts w:ascii="Calibri" w:hAnsi="Calibri" w:cs="Calibri"/>
                <w:color w:val="000000"/>
              </w:rPr>
            </w:pPr>
            <w:r>
              <w:rPr>
                <w:rFonts w:ascii="Calibri" w:hAnsi="Calibri" w:cs="Calibri"/>
                <w:color w:val="000000"/>
              </w:rPr>
              <w:t>8</w:t>
            </w:r>
          </w:p>
        </w:tc>
      </w:tr>
      <w:tr w:rsidR="007034EC" w14:paraId="26C5926C" w14:textId="77777777" w:rsidTr="0070534A">
        <w:trPr>
          <w:trHeight w:val="144"/>
        </w:trPr>
        <w:tc>
          <w:tcPr>
            <w:tcW w:w="960" w:type="dxa"/>
            <w:tcBorders>
              <w:top w:val="nil"/>
              <w:left w:val="nil"/>
              <w:bottom w:val="nil"/>
              <w:right w:val="nil"/>
            </w:tcBorders>
            <w:shd w:val="clear" w:color="auto" w:fill="auto"/>
            <w:noWrap/>
            <w:vAlign w:val="bottom"/>
            <w:hideMark/>
          </w:tcPr>
          <w:p w14:paraId="25AC9E77" w14:textId="77777777" w:rsidR="007034EC" w:rsidRDefault="007034EC" w:rsidP="0070534A">
            <w:pPr>
              <w:contextualSpacing/>
              <w:jc w:val="right"/>
              <w:rPr>
                <w:rFonts w:ascii="Calibri" w:hAnsi="Calibri" w:cs="Calibri"/>
                <w:color w:val="000000"/>
              </w:rPr>
            </w:pPr>
            <w:r>
              <w:rPr>
                <w:rFonts w:ascii="Calibri" w:hAnsi="Calibri" w:cs="Calibri"/>
                <w:color w:val="000000"/>
              </w:rPr>
              <w:t>2018</w:t>
            </w:r>
          </w:p>
        </w:tc>
        <w:tc>
          <w:tcPr>
            <w:tcW w:w="960" w:type="dxa"/>
            <w:tcBorders>
              <w:top w:val="nil"/>
              <w:left w:val="nil"/>
              <w:bottom w:val="nil"/>
              <w:right w:val="nil"/>
            </w:tcBorders>
            <w:shd w:val="clear" w:color="auto" w:fill="auto"/>
            <w:noWrap/>
            <w:vAlign w:val="bottom"/>
            <w:hideMark/>
          </w:tcPr>
          <w:p w14:paraId="6A47FD3D" w14:textId="77777777" w:rsidR="007034EC" w:rsidRDefault="007034EC" w:rsidP="0070534A">
            <w:pPr>
              <w:contextualSpacing/>
              <w:jc w:val="right"/>
              <w:rPr>
                <w:rFonts w:ascii="Calibri" w:hAnsi="Calibri" w:cs="Calibri"/>
                <w:color w:val="000000"/>
              </w:rPr>
            </w:pPr>
            <w:r>
              <w:rPr>
                <w:rFonts w:ascii="Calibri" w:hAnsi="Calibri" w:cs="Calibri"/>
                <w:color w:val="000000"/>
              </w:rPr>
              <w:t>0</w:t>
            </w:r>
          </w:p>
        </w:tc>
        <w:tc>
          <w:tcPr>
            <w:tcW w:w="1014" w:type="dxa"/>
            <w:tcBorders>
              <w:top w:val="nil"/>
              <w:left w:val="nil"/>
              <w:bottom w:val="nil"/>
              <w:right w:val="nil"/>
            </w:tcBorders>
            <w:shd w:val="clear" w:color="auto" w:fill="auto"/>
            <w:noWrap/>
            <w:vAlign w:val="bottom"/>
            <w:hideMark/>
          </w:tcPr>
          <w:p w14:paraId="66CB0E56" w14:textId="77777777" w:rsidR="007034EC" w:rsidRDefault="007034EC" w:rsidP="0070534A">
            <w:pPr>
              <w:contextualSpacing/>
              <w:jc w:val="right"/>
              <w:rPr>
                <w:rFonts w:ascii="Calibri" w:hAnsi="Calibri" w:cs="Calibri"/>
                <w:color w:val="000000"/>
              </w:rPr>
            </w:pPr>
            <w:r>
              <w:rPr>
                <w:rFonts w:ascii="Calibri" w:hAnsi="Calibri" w:cs="Calibri"/>
                <w:color w:val="000000"/>
              </w:rPr>
              <w:t>1090</w:t>
            </w:r>
          </w:p>
        </w:tc>
        <w:tc>
          <w:tcPr>
            <w:tcW w:w="995" w:type="dxa"/>
            <w:tcBorders>
              <w:top w:val="nil"/>
              <w:left w:val="nil"/>
              <w:bottom w:val="nil"/>
              <w:right w:val="nil"/>
            </w:tcBorders>
            <w:shd w:val="clear" w:color="auto" w:fill="auto"/>
            <w:noWrap/>
            <w:vAlign w:val="bottom"/>
            <w:hideMark/>
          </w:tcPr>
          <w:p w14:paraId="16F1D8C7" w14:textId="77777777" w:rsidR="007034EC" w:rsidRDefault="007034EC" w:rsidP="0070534A">
            <w:pPr>
              <w:contextualSpacing/>
              <w:jc w:val="right"/>
              <w:rPr>
                <w:rFonts w:ascii="Calibri" w:hAnsi="Calibri" w:cs="Calibri"/>
                <w:color w:val="000000"/>
              </w:rPr>
            </w:pPr>
            <w:r>
              <w:rPr>
                <w:rFonts w:ascii="Calibri" w:hAnsi="Calibri" w:cs="Calibri"/>
                <w:color w:val="000000"/>
              </w:rPr>
              <w:t>380</w:t>
            </w:r>
          </w:p>
        </w:tc>
        <w:tc>
          <w:tcPr>
            <w:tcW w:w="1150" w:type="dxa"/>
            <w:tcBorders>
              <w:top w:val="nil"/>
              <w:left w:val="nil"/>
              <w:bottom w:val="nil"/>
              <w:right w:val="nil"/>
            </w:tcBorders>
            <w:shd w:val="clear" w:color="auto" w:fill="auto"/>
            <w:noWrap/>
            <w:vAlign w:val="bottom"/>
            <w:hideMark/>
          </w:tcPr>
          <w:p w14:paraId="57161479" w14:textId="77777777" w:rsidR="007034EC" w:rsidRDefault="007034EC" w:rsidP="0070534A">
            <w:pPr>
              <w:contextualSpacing/>
              <w:jc w:val="right"/>
              <w:rPr>
                <w:rFonts w:ascii="Calibri" w:hAnsi="Calibri" w:cs="Calibri"/>
                <w:color w:val="000000"/>
              </w:rPr>
            </w:pPr>
            <w:r>
              <w:rPr>
                <w:rFonts w:ascii="Calibri" w:hAnsi="Calibri" w:cs="Calibri"/>
                <w:color w:val="000000"/>
              </w:rPr>
              <w:t>4</w:t>
            </w:r>
          </w:p>
        </w:tc>
        <w:tc>
          <w:tcPr>
            <w:tcW w:w="2031" w:type="dxa"/>
            <w:tcBorders>
              <w:top w:val="nil"/>
              <w:left w:val="nil"/>
              <w:bottom w:val="nil"/>
              <w:right w:val="nil"/>
            </w:tcBorders>
            <w:shd w:val="clear" w:color="auto" w:fill="auto"/>
            <w:noWrap/>
            <w:vAlign w:val="bottom"/>
            <w:hideMark/>
          </w:tcPr>
          <w:p w14:paraId="051C390E" w14:textId="77777777" w:rsidR="007034EC" w:rsidRDefault="007034EC" w:rsidP="0070534A">
            <w:pPr>
              <w:contextualSpacing/>
              <w:jc w:val="right"/>
              <w:rPr>
                <w:rFonts w:ascii="Calibri" w:hAnsi="Calibri" w:cs="Calibri"/>
                <w:color w:val="000000"/>
              </w:rPr>
            </w:pPr>
            <w:r>
              <w:rPr>
                <w:rFonts w:ascii="Calibri" w:hAnsi="Calibri" w:cs="Calibri"/>
                <w:color w:val="000000"/>
              </w:rPr>
              <w:t>13</w:t>
            </w:r>
          </w:p>
        </w:tc>
      </w:tr>
      <w:tr w:rsidR="007034EC" w14:paraId="4F328A1E" w14:textId="77777777" w:rsidTr="0070534A">
        <w:trPr>
          <w:trHeight w:val="144"/>
        </w:trPr>
        <w:tc>
          <w:tcPr>
            <w:tcW w:w="960" w:type="dxa"/>
            <w:tcBorders>
              <w:top w:val="nil"/>
              <w:left w:val="nil"/>
              <w:right w:val="nil"/>
            </w:tcBorders>
            <w:shd w:val="clear" w:color="auto" w:fill="auto"/>
            <w:noWrap/>
            <w:vAlign w:val="bottom"/>
            <w:hideMark/>
          </w:tcPr>
          <w:p w14:paraId="048F05E4" w14:textId="77777777" w:rsidR="007034EC" w:rsidRDefault="007034EC" w:rsidP="0070534A">
            <w:pPr>
              <w:contextualSpacing/>
              <w:jc w:val="right"/>
              <w:rPr>
                <w:rFonts w:ascii="Calibri" w:hAnsi="Calibri" w:cs="Calibri"/>
                <w:color w:val="000000"/>
              </w:rPr>
            </w:pPr>
            <w:r>
              <w:rPr>
                <w:rFonts w:ascii="Calibri" w:hAnsi="Calibri" w:cs="Calibri"/>
                <w:color w:val="000000"/>
              </w:rPr>
              <w:t>2019</w:t>
            </w:r>
          </w:p>
        </w:tc>
        <w:tc>
          <w:tcPr>
            <w:tcW w:w="960" w:type="dxa"/>
            <w:tcBorders>
              <w:top w:val="nil"/>
              <w:left w:val="nil"/>
              <w:right w:val="nil"/>
            </w:tcBorders>
            <w:shd w:val="clear" w:color="auto" w:fill="auto"/>
            <w:noWrap/>
            <w:vAlign w:val="bottom"/>
            <w:hideMark/>
          </w:tcPr>
          <w:p w14:paraId="7DE1A855" w14:textId="77777777" w:rsidR="007034EC" w:rsidRDefault="007034EC" w:rsidP="0070534A">
            <w:pPr>
              <w:contextualSpacing/>
              <w:jc w:val="right"/>
              <w:rPr>
                <w:rFonts w:ascii="Calibri" w:hAnsi="Calibri" w:cs="Calibri"/>
                <w:color w:val="000000"/>
              </w:rPr>
            </w:pPr>
            <w:r>
              <w:rPr>
                <w:rFonts w:ascii="Calibri" w:hAnsi="Calibri" w:cs="Calibri"/>
                <w:color w:val="000000"/>
              </w:rPr>
              <w:t>3</w:t>
            </w:r>
          </w:p>
        </w:tc>
        <w:tc>
          <w:tcPr>
            <w:tcW w:w="1014" w:type="dxa"/>
            <w:tcBorders>
              <w:top w:val="nil"/>
              <w:left w:val="nil"/>
              <w:right w:val="nil"/>
            </w:tcBorders>
            <w:shd w:val="clear" w:color="auto" w:fill="auto"/>
            <w:noWrap/>
            <w:vAlign w:val="bottom"/>
            <w:hideMark/>
          </w:tcPr>
          <w:p w14:paraId="5503C109" w14:textId="77777777" w:rsidR="007034EC" w:rsidRDefault="007034EC" w:rsidP="0070534A">
            <w:pPr>
              <w:contextualSpacing/>
              <w:jc w:val="right"/>
              <w:rPr>
                <w:rFonts w:ascii="Calibri" w:hAnsi="Calibri" w:cs="Calibri"/>
                <w:color w:val="000000"/>
              </w:rPr>
            </w:pPr>
            <w:r>
              <w:rPr>
                <w:rFonts w:ascii="Calibri" w:hAnsi="Calibri" w:cs="Calibri"/>
                <w:color w:val="000000"/>
              </w:rPr>
              <w:t>1480</w:t>
            </w:r>
          </w:p>
        </w:tc>
        <w:tc>
          <w:tcPr>
            <w:tcW w:w="995" w:type="dxa"/>
            <w:tcBorders>
              <w:top w:val="nil"/>
              <w:left w:val="nil"/>
              <w:right w:val="nil"/>
            </w:tcBorders>
            <w:shd w:val="clear" w:color="auto" w:fill="auto"/>
            <w:noWrap/>
            <w:vAlign w:val="bottom"/>
            <w:hideMark/>
          </w:tcPr>
          <w:p w14:paraId="0C114F5D" w14:textId="77777777" w:rsidR="007034EC" w:rsidRDefault="007034EC" w:rsidP="0070534A">
            <w:pPr>
              <w:contextualSpacing/>
              <w:jc w:val="right"/>
              <w:rPr>
                <w:rFonts w:ascii="Calibri" w:hAnsi="Calibri" w:cs="Calibri"/>
                <w:color w:val="000000"/>
              </w:rPr>
            </w:pPr>
            <w:r>
              <w:rPr>
                <w:rFonts w:ascii="Calibri" w:hAnsi="Calibri" w:cs="Calibri"/>
                <w:color w:val="000000"/>
              </w:rPr>
              <w:t>423</w:t>
            </w:r>
          </w:p>
        </w:tc>
        <w:tc>
          <w:tcPr>
            <w:tcW w:w="1150" w:type="dxa"/>
            <w:tcBorders>
              <w:top w:val="nil"/>
              <w:left w:val="nil"/>
              <w:right w:val="nil"/>
            </w:tcBorders>
            <w:shd w:val="clear" w:color="auto" w:fill="auto"/>
            <w:noWrap/>
            <w:vAlign w:val="bottom"/>
            <w:hideMark/>
          </w:tcPr>
          <w:p w14:paraId="0F1E5524" w14:textId="77777777" w:rsidR="007034EC" w:rsidRDefault="007034EC" w:rsidP="0070534A">
            <w:pPr>
              <w:contextualSpacing/>
              <w:jc w:val="right"/>
              <w:rPr>
                <w:rFonts w:ascii="Calibri" w:hAnsi="Calibri" w:cs="Calibri"/>
                <w:color w:val="000000"/>
              </w:rPr>
            </w:pPr>
            <w:r>
              <w:rPr>
                <w:rFonts w:ascii="Calibri" w:hAnsi="Calibri" w:cs="Calibri"/>
                <w:color w:val="000000"/>
              </w:rPr>
              <w:t>0</w:t>
            </w:r>
          </w:p>
        </w:tc>
        <w:tc>
          <w:tcPr>
            <w:tcW w:w="2031" w:type="dxa"/>
            <w:tcBorders>
              <w:top w:val="nil"/>
              <w:left w:val="nil"/>
              <w:right w:val="nil"/>
            </w:tcBorders>
            <w:shd w:val="clear" w:color="auto" w:fill="auto"/>
            <w:noWrap/>
            <w:vAlign w:val="bottom"/>
            <w:hideMark/>
          </w:tcPr>
          <w:p w14:paraId="19B4FBF4" w14:textId="77777777" w:rsidR="007034EC" w:rsidRDefault="007034EC" w:rsidP="0070534A">
            <w:pPr>
              <w:contextualSpacing/>
              <w:jc w:val="right"/>
              <w:rPr>
                <w:rFonts w:ascii="Calibri" w:hAnsi="Calibri" w:cs="Calibri"/>
                <w:color w:val="000000"/>
              </w:rPr>
            </w:pPr>
            <w:r>
              <w:rPr>
                <w:rFonts w:ascii="Calibri" w:hAnsi="Calibri" w:cs="Calibri"/>
                <w:color w:val="000000"/>
              </w:rPr>
              <w:t>0</w:t>
            </w:r>
          </w:p>
        </w:tc>
      </w:tr>
      <w:tr w:rsidR="007034EC" w14:paraId="4EB29076" w14:textId="77777777" w:rsidTr="0070534A">
        <w:trPr>
          <w:trHeight w:val="144"/>
        </w:trPr>
        <w:tc>
          <w:tcPr>
            <w:tcW w:w="960" w:type="dxa"/>
            <w:tcBorders>
              <w:top w:val="nil"/>
              <w:left w:val="nil"/>
              <w:bottom w:val="single" w:sz="4" w:space="0" w:color="auto"/>
              <w:right w:val="nil"/>
            </w:tcBorders>
            <w:shd w:val="clear" w:color="auto" w:fill="auto"/>
            <w:noWrap/>
            <w:vAlign w:val="bottom"/>
            <w:hideMark/>
          </w:tcPr>
          <w:p w14:paraId="60E98FDE" w14:textId="77777777" w:rsidR="007034EC" w:rsidRDefault="007034EC" w:rsidP="0070534A">
            <w:pPr>
              <w:contextualSpacing/>
              <w:jc w:val="right"/>
              <w:rPr>
                <w:rFonts w:ascii="Calibri" w:hAnsi="Calibri" w:cs="Calibri"/>
                <w:color w:val="000000"/>
              </w:rPr>
            </w:pPr>
            <w:r>
              <w:rPr>
                <w:rFonts w:ascii="Calibri" w:hAnsi="Calibri" w:cs="Calibri"/>
                <w:color w:val="000000"/>
              </w:rPr>
              <w:t>2020</w:t>
            </w:r>
          </w:p>
        </w:tc>
        <w:tc>
          <w:tcPr>
            <w:tcW w:w="960" w:type="dxa"/>
            <w:tcBorders>
              <w:top w:val="nil"/>
              <w:left w:val="nil"/>
              <w:bottom w:val="single" w:sz="4" w:space="0" w:color="auto"/>
              <w:right w:val="nil"/>
            </w:tcBorders>
            <w:shd w:val="clear" w:color="auto" w:fill="auto"/>
            <w:noWrap/>
            <w:vAlign w:val="bottom"/>
            <w:hideMark/>
          </w:tcPr>
          <w:p w14:paraId="7B4111DC" w14:textId="77777777" w:rsidR="007034EC" w:rsidRDefault="007034EC" w:rsidP="0070534A">
            <w:pPr>
              <w:contextualSpacing/>
              <w:jc w:val="right"/>
              <w:rPr>
                <w:rFonts w:ascii="Calibri" w:hAnsi="Calibri" w:cs="Calibri"/>
                <w:color w:val="000000"/>
              </w:rPr>
            </w:pPr>
            <w:r>
              <w:rPr>
                <w:rFonts w:ascii="Calibri" w:hAnsi="Calibri" w:cs="Calibri"/>
                <w:color w:val="000000"/>
              </w:rPr>
              <w:t>9</w:t>
            </w:r>
          </w:p>
        </w:tc>
        <w:tc>
          <w:tcPr>
            <w:tcW w:w="1014" w:type="dxa"/>
            <w:tcBorders>
              <w:top w:val="nil"/>
              <w:left w:val="nil"/>
              <w:bottom w:val="single" w:sz="4" w:space="0" w:color="auto"/>
              <w:right w:val="nil"/>
            </w:tcBorders>
            <w:shd w:val="clear" w:color="auto" w:fill="auto"/>
            <w:noWrap/>
            <w:vAlign w:val="bottom"/>
            <w:hideMark/>
          </w:tcPr>
          <w:p w14:paraId="0A571970" w14:textId="77777777" w:rsidR="007034EC" w:rsidRDefault="007034EC" w:rsidP="0070534A">
            <w:pPr>
              <w:contextualSpacing/>
              <w:jc w:val="right"/>
              <w:rPr>
                <w:rFonts w:ascii="Calibri" w:hAnsi="Calibri" w:cs="Calibri"/>
                <w:color w:val="000000"/>
              </w:rPr>
            </w:pPr>
            <w:r>
              <w:rPr>
                <w:rFonts w:ascii="Calibri" w:hAnsi="Calibri" w:cs="Calibri"/>
                <w:color w:val="000000"/>
              </w:rPr>
              <w:t>1302</w:t>
            </w:r>
          </w:p>
        </w:tc>
        <w:tc>
          <w:tcPr>
            <w:tcW w:w="995" w:type="dxa"/>
            <w:tcBorders>
              <w:top w:val="nil"/>
              <w:left w:val="nil"/>
              <w:bottom w:val="single" w:sz="4" w:space="0" w:color="auto"/>
              <w:right w:val="nil"/>
            </w:tcBorders>
            <w:shd w:val="clear" w:color="auto" w:fill="auto"/>
            <w:noWrap/>
            <w:vAlign w:val="bottom"/>
            <w:hideMark/>
          </w:tcPr>
          <w:p w14:paraId="4A77A28C" w14:textId="77777777" w:rsidR="007034EC" w:rsidRDefault="007034EC" w:rsidP="0070534A">
            <w:pPr>
              <w:contextualSpacing/>
              <w:jc w:val="right"/>
              <w:rPr>
                <w:rFonts w:ascii="Calibri" w:hAnsi="Calibri" w:cs="Calibri"/>
                <w:color w:val="000000"/>
              </w:rPr>
            </w:pPr>
            <w:r>
              <w:rPr>
                <w:rFonts w:ascii="Calibri" w:hAnsi="Calibri" w:cs="Calibri"/>
                <w:color w:val="000000"/>
              </w:rPr>
              <w:t>482</w:t>
            </w:r>
          </w:p>
        </w:tc>
        <w:tc>
          <w:tcPr>
            <w:tcW w:w="1150" w:type="dxa"/>
            <w:tcBorders>
              <w:top w:val="nil"/>
              <w:left w:val="nil"/>
              <w:bottom w:val="single" w:sz="4" w:space="0" w:color="auto"/>
              <w:right w:val="nil"/>
            </w:tcBorders>
            <w:shd w:val="clear" w:color="auto" w:fill="auto"/>
            <w:noWrap/>
            <w:vAlign w:val="bottom"/>
            <w:hideMark/>
          </w:tcPr>
          <w:p w14:paraId="6AA3ABEC" w14:textId="77777777" w:rsidR="007034EC" w:rsidRDefault="007034EC" w:rsidP="0070534A">
            <w:pPr>
              <w:contextualSpacing/>
              <w:jc w:val="right"/>
              <w:rPr>
                <w:rFonts w:ascii="Calibri" w:hAnsi="Calibri" w:cs="Calibri"/>
                <w:color w:val="000000"/>
              </w:rPr>
            </w:pPr>
            <w:r>
              <w:rPr>
                <w:rFonts w:ascii="Calibri" w:hAnsi="Calibri" w:cs="Calibri"/>
                <w:color w:val="000000"/>
              </w:rPr>
              <w:t>5</w:t>
            </w:r>
          </w:p>
        </w:tc>
        <w:tc>
          <w:tcPr>
            <w:tcW w:w="2031" w:type="dxa"/>
            <w:tcBorders>
              <w:top w:val="nil"/>
              <w:left w:val="nil"/>
              <w:bottom w:val="single" w:sz="4" w:space="0" w:color="auto"/>
              <w:right w:val="nil"/>
            </w:tcBorders>
            <w:shd w:val="clear" w:color="auto" w:fill="auto"/>
            <w:noWrap/>
            <w:vAlign w:val="bottom"/>
            <w:hideMark/>
          </w:tcPr>
          <w:p w14:paraId="24077F7C" w14:textId="77777777" w:rsidR="007034EC" w:rsidRDefault="007034EC" w:rsidP="0070534A">
            <w:pPr>
              <w:contextualSpacing/>
              <w:jc w:val="right"/>
              <w:rPr>
                <w:rFonts w:ascii="Calibri" w:hAnsi="Calibri" w:cs="Calibri"/>
                <w:color w:val="000000"/>
              </w:rPr>
            </w:pPr>
            <w:r>
              <w:rPr>
                <w:rFonts w:ascii="Calibri" w:hAnsi="Calibri" w:cs="Calibri"/>
                <w:color w:val="000000"/>
              </w:rPr>
              <w:t>19</w:t>
            </w:r>
          </w:p>
        </w:tc>
      </w:tr>
    </w:tbl>
    <w:p w14:paraId="335CE598" w14:textId="77777777" w:rsidR="007034EC" w:rsidRDefault="007034EC" w:rsidP="007034EC"/>
    <w:p w14:paraId="0DE0D32F" w14:textId="77777777" w:rsidR="007034EC" w:rsidRDefault="007034EC" w:rsidP="007034EC">
      <w:pPr>
        <w:rPr>
          <w:b/>
          <w:bCs/>
        </w:rPr>
      </w:pPr>
      <w:r>
        <w:rPr>
          <w:b/>
          <w:bCs/>
        </w:rPr>
        <w:br w:type="page"/>
      </w:r>
    </w:p>
    <w:p w14:paraId="0512792F" w14:textId="77777777" w:rsidR="007034EC" w:rsidRDefault="007034EC" w:rsidP="007034EC">
      <w:r>
        <w:rPr>
          <w:b/>
          <w:bCs/>
        </w:rPr>
        <w:t>Supplementary Table S3</w:t>
      </w:r>
      <w:r w:rsidRPr="007F5474">
        <w:rPr>
          <w:b/>
          <w:bCs/>
        </w:rPr>
        <w:t>:</w:t>
      </w:r>
      <w:r>
        <w:t xml:space="preserve"> </w:t>
      </w:r>
      <w:r>
        <w:rPr>
          <w:b/>
        </w:rPr>
        <w:t xml:space="preserve">Preferred HVAC mode based on mean daily conditions (1987-2020) Example from Damascus International Airport, Syria, </w:t>
      </w:r>
      <w:r w:rsidRPr="008276F1">
        <w:rPr>
          <w:b/>
        </w:rPr>
        <w:t xml:space="preserve">WMO 400800 3.412 °N Long: 36.516 °E,  616m elevation, Standard press 94.14 </w:t>
      </w:r>
      <w:proofErr w:type="spellStart"/>
      <w:r w:rsidRPr="008276F1">
        <w:rPr>
          <w:b/>
        </w:rPr>
        <w:t>hPa</w:t>
      </w:r>
      <w:proofErr w:type="spellEnd"/>
      <w:r w:rsidRPr="008276F1">
        <w:rPr>
          <w:b/>
        </w:rPr>
        <w:t>.</w:t>
      </w:r>
      <w:r w:rsidRPr="00237744">
        <w:rPr>
          <w:b/>
        </w:rPr>
        <w:t xml:space="preserve"> </w:t>
      </w:r>
      <w:r>
        <w:rPr>
          <w:b/>
        </w:rPr>
        <w:t xml:space="preserve">Relates to </w:t>
      </w:r>
      <w:r w:rsidRPr="00065E5E">
        <w:rPr>
          <w:b/>
        </w:rPr>
        <w:t>Supplementary</w:t>
      </w:r>
      <w:r>
        <w:rPr>
          <w:b/>
        </w:rPr>
        <w:t xml:space="preserve"> Fig.S4c and summarizing main article Fig.3c.</w:t>
      </w:r>
    </w:p>
    <w:tbl>
      <w:tblPr>
        <w:tblW w:w="7680" w:type="dxa"/>
        <w:tblLook w:val="04A0" w:firstRow="1" w:lastRow="0" w:firstColumn="1" w:lastColumn="0" w:noHBand="0" w:noVBand="1"/>
      </w:tblPr>
      <w:tblGrid>
        <w:gridCol w:w="960"/>
        <w:gridCol w:w="960"/>
        <w:gridCol w:w="960"/>
        <w:gridCol w:w="960"/>
        <w:gridCol w:w="960"/>
        <w:gridCol w:w="1004"/>
        <w:gridCol w:w="960"/>
        <w:gridCol w:w="1333"/>
      </w:tblGrid>
      <w:tr w:rsidR="007034EC" w:rsidRPr="007F5474" w14:paraId="39C8BE73" w14:textId="77777777" w:rsidTr="006459D6">
        <w:trPr>
          <w:trHeight w:val="290"/>
        </w:trPr>
        <w:tc>
          <w:tcPr>
            <w:tcW w:w="960" w:type="dxa"/>
            <w:tcBorders>
              <w:top w:val="single" w:sz="4" w:space="0" w:color="auto"/>
              <w:left w:val="nil"/>
              <w:bottom w:val="single" w:sz="4" w:space="0" w:color="auto"/>
              <w:right w:val="nil"/>
            </w:tcBorders>
            <w:shd w:val="clear" w:color="auto" w:fill="auto"/>
            <w:noWrap/>
            <w:vAlign w:val="bottom"/>
            <w:hideMark/>
          </w:tcPr>
          <w:p w14:paraId="30BFC203" w14:textId="77777777" w:rsidR="007034EC" w:rsidRPr="007F5474" w:rsidRDefault="007034EC" w:rsidP="006459D6">
            <w:pPr>
              <w:contextualSpacing/>
              <w:rPr>
                <w:rFonts w:ascii="Calibri" w:hAnsi="Calibri" w:cs="Calibri"/>
                <w:color w:val="000000"/>
              </w:rPr>
            </w:pPr>
            <w:r w:rsidRPr="007F5474">
              <w:rPr>
                <w:rFonts w:ascii="Calibri" w:hAnsi="Calibri" w:cs="Calibri"/>
                <w:color w:val="000000"/>
              </w:rPr>
              <w:t>YEAR</w:t>
            </w:r>
          </w:p>
        </w:tc>
        <w:tc>
          <w:tcPr>
            <w:tcW w:w="960" w:type="dxa"/>
            <w:tcBorders>
              <w:top w:val="single" w:sz="4" w:space="0" w:color="auto"/>
              <w:left w:val="nil"/>
              <w:bottom w:val="single" w:sz="4" w:space="0" w:color="auto"/>
              <w:right w:val="nil"/>
            </w:tcBorders>
            <w:shd w:val="clear" w:color="auto" w:fill="auto"/>
            <w:noWrap/>
            <w:vAlign w:val="bottom"/>
            <w:hideMark/>
          </w:tcPr>
          <w:p w14:paraId="4782C0EF" w14:textId="77777777" w:rsidR="007034EC" w:rsidRPr="007F5474" w:rsidRDefault="007034EC" w:rsidP="006459D6">
            <w:pPr>
              <w:contextualSpacing/>
              <w:rPr>
                <w:rFonts w:ascii="Calibri" w:hAnsi="Calibri" w:cs="Calibri"/>
                <w:color w:val="000000"/>
              </w:rPr>
            </w:pPr>
            <w:r w:rsidRPr="007F5474">
              <w:rPr>
                <w:rFonts w:ascii="Calibri" w:hAnsi="Calibri" w:cs="Calibri"/>
                <w:color w:val="000000"/>
              </w:rPr>
              <w:t>icy</w:t>
            </w:r>
          </w:p>
        </w:tc>
        <w:tc>
          <w:tcPr>
            <w:tcW w:w="960" w:type="dxa"/>
            <w:tcBorders>
              <w:top w:val="single" w:sz="4" w:space="0" w:color="auto"/>
              <w:left w:val="nil"/>
              <w:bottom w:val="single" w:sz="4" w:space="0" w:color="auto"/>
              <w:right w:val="nil"/>
            </w:tcBorders>
            <w:shd w:val="clear" w:color="auto" w:fill="auto"/>
            <w:noWrap/>
            <w:vAlign w:val="bottom"/>
            <w:hideMark/>
          </w:tcPr>
          <w:p w14:paraId="7E30747A" w14:textId="77777777" w:rsidR="007034EC" w:rsidRPr="007F5474" w:rsidRDefault="007034EC" w:rsidP="006459D6">
            <w:pPr>
              <w:contextualSpacing/>
              <w:rPr>
                <w:rFonts w:ascii="Calibri" w:hAnsi="Calibri" w:cs="Calibri"/>
                <w:color w:val="000000"/>
              </w:rPr>
            </w:pPr>
            <w:r w:rsidRPr="007F5474">
              <w:rPr>
                <w:rFonts w:ascii="Calibri" w:hAnsi="Calibri" w:cs="Calibri"/>
                <w:color w:val="000000"/>
              </w:rPr>
              <w:t>Heat</w:t>
            </w:r>
            <w:r>
              <w:rPr>
                <w:rFonts w:ascii="Calibri" w:hAnsi="Calibri" w:cs="Calibri"/>
                <w:color w:val="000000"/>
              </w:rPr>
              <w:t xml:space="preserve"> pump</w:t>
            </w:r>
          </w:p>
        </w:tc>
        <w:tc>
          <w:tcPr>
            <w:tcW w:w="960" w:type="dxa"/>
            <w:tcBorders>
              <w:top w:val="single" w:sz="4" w:space="0" w:color="auto"/>
              <w:left w:val="nil"/>
              <w:bottom w:val="single" w:sz="4" w:space="0" w:color="auto"/>
              <w:right w:val="nil"/>
            </w:tcBorders>
            <w:shd w:val="clear" w:color="auto" w:fill="auto"/>
            <w:noWrap/>
            <w:vAlign w:val="bottom"/>
            <w:hideMark/>
          </w:tcPr>
          <w:p w14:paraId="23F15C7D" w14:textId="77777777" w:rsidR="007034EC" w:rsidRPr="007F5474" w:rsidRDefault="007034EC" w:rsidP="006459D6">
            <w:pPr>
              <w:contextualSpacing/>
              <w:rPr>
                <w:rFonts w:ascii="Calibri" w:hAnsi="Calibri" w:cs="Calibri"/>
                <w:color w:val="000000"/>
              </w:rPr>
            </w:pPr>
            <w:proofErr w:type="spellStart"/>
            <w:r w:rsidRPr="007F5474">
              <w:rPr>
                <w:rFonts w:ascii="Calibri" w:hAnsi="Calibri" w:cs="Calibri"/>
                <w:color w:val="000000"/>
              </w:rPr>
              <w:t>humi</w:t>
            </w:r>
            <w:r>
              <w:rPr>
                <w:rFonts w:ascii="Calibri" w:hAnsi="Calibri" w:cs="Calibri"/>
                <w:color w:val="000000"/>
              </w:rPr>
              <w:t>dif</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14:paraId="7D75FE19" w14:textId="77777777" w:rsidR="007034EC" w:rsidRPr="007F5474" w:rsidRDefault="007034EC" w:rsidP="006459D6">
            <w:pPr>
              <w:contextualSpacing/>
              <w:rPr>
                <w:rFonts w:ascii="Calibri" w:hAnsi="Calibri" w:cs="Calibri"/>
                <w:color w:val="000000"/>
              </w:rPr>
            </w:pPr>
            <w:r w:rsidRPr="007F5474">
              <w:rPr>
                <w:rFonts w:ascii="Calibri" w:hAnsi="Calibri" w:cs="Calibri"/>
                <w:color w:val="000000"/>
              </w:rPr>
              <w:t>comf</w:t>
            </w:r>
            <w:r>
              <w:rPr>
                <w:rFonts w:ascii="Calibri" w:hAnsi="Calibri" w:cs="Calibri"/>
                <w:color w:val="000000"/>
              </w:rPr>
              <w:t>ort</w:t>
            </w:r>
          </w:p>
        </w:tc>
        <w:tc>
          <w:tcPr>
            <w:tcW w:w="960" w:type="dxa"/>
            <w:tcBorders>
              <w:top w:val="single" w:sz="4" w:space="0" w:color="auto"/>
              <w:left w:val="nil"/>
              <w:bottom w:val="single" w:sz="4" w:space="0" w:color="auto"/>
              <w:right w:val="nil"/>
            </w:tcBorders>
            <w:shd w:val="clear" w:color="auto" w:fill="auto"/>
            <w:noWrap/>
            <w:vAlign w:val="bottom"/>
            <w:hideMark/>
          </w:tcPr>
          <w:p w14:paraId="32A20B5B" w14:textId="77777777" w:rsidR="007034EC" w:rsidRPr="007F5474" w:rsidRDefault="007034EC" w:rsidP="006459D6">
            <w:pPr>
              <w:contextualSpacing/>
              <w:rPr>
                <w:rFonts w:ascii="Calibri" w:hAnsi="Calibri" w:cs="Calibri"/>
                <w:color w:val="000000"/>
              </w:rPr>
            </w:pPr>
            <w:r w:rsidRPr="007F5474">
              <w:rPr>
                <w:rFonts w:ascii="Calibri" w:hAnsi="Calibri" w:cs="Calibri"/>
                <w:color w:val="000000"/>
              </w:rPr>
              <w:t>vent</w:t>
            </w:r>
            <w:r>
              <w:rPr>
                <w:rFonts w:ascii="Calibri" w:hAnsi="Calibri" w:cs="Calibri"/>
                <w:color w:val="000000"/>
              </w:rPr>
              <w:t>ilate</w:t>
            </w:r>
          </w:p>
        </w:tc>
        <w:tc>
          <w:tcPr>
            <w:tcW w:w="960" w:type="dxa"/>
            <w:tcBorders>
              <w:top w:val="single" w:sz="4" w:space="0" w:color="auto"/>
              <w:left w:val="nil"/>
              <w:bottom w:val="single" w:sz="4" w:space="0" w:color="auto"/>
              <w:right w:val="nil"/>
            </w:tcBorders>
            <w:shd w:val="clear" w:color="auto" w:fill="auto"/>
            <w:noWrap/>
            <w:vAlign w:val="bottom"/>
            <w:hideMark/>
          </w:tcPr>
          <w:p w14:paraId="0D9A68B8" w14:textId="77777777" w:rsidR="007034EC" w:rsidRPr="007F5474" w:rsidRDefault="007034EC" w:rsidP="006459D6">
            <w:pPr>
              <w:contextualSpacing/>
              <w:rPr>
                <w:rFonts w:ascii="Calibri" w:hAnsi="Calibri" w:cs="Calibri"/>
                <w:color w:val="000000"/>
              </w:rPr>
            </w:pPr>
            <w:proofErr w:type="spellStart"/>
            <w:r w:rsidRPr="007F5474">
              <w:rPr>
                <w:rFonts w:ascii="Calibri" w:hAnsi="Calibri" w:cs="Calibri"/>
                <w:color w:val="000000"/>
              </w:rPr>
              <w:t>Evap</w:t>
            </w:r>
            <w:proofErr w:type="spellEnd"/>
            <w:r>
              <w:rPr>
                <w:rFonts w:ascii="Calibri" w:hAnsi="Calibri" w:cs="Calibri"/>
                <w:color w:val="000000"/>
              </w:rPr>
              <w:t xml:space="preserve"> cooling</w:t>
            </w:r>
          </w:p>
        </w:tc>
        <w:tc>
          <w:tcPr>
            <w:tcW w:w="960" w:type="dxa"/>
            <w:tcBorders>
              <w:top w:val="single" w:sz="4" w:space="0" w:color="auto"/>
              <w:left w:val="nil"/>
              <w:bottom w:val="single" w:sz="4" w:space="0" w:color="auto"/>
              <w:right w:val="nil"/>
            </w:tcBorders>
            <w:shd w:val="clear" w:color="auto" w:fill="auto"/>
            <w:noWrap/>
            <w:vAlign w:val="bottom"/>
            <w:hideMark/>
          </w:tcPr>
          <w:p w14:paraId="77B01955" w14:textId="77777777" w:rsidR="007034EC" w:rsidRPr="007F5474" w:rsidRDefault="007034EC" w:rsidP="006459D6">
            <w:pPr>
              <w:contextualSpacing/>
              <w:rPr>
                <w:rFonts w:ascii="Calibri" w:hAnsi="Calibri" w:cs="Calibri"/>
                <w:color w:val="000000"/>
              </w:rPr>
            </w:pPr>
            <w:r>
              <w:rPr>
                <w:rFonts w:ascii="Calibri" w:hAnsi="Calibri" w:cs="Calibri"/>
                <w:color w:val="000000"/>
              </w:rPr>
              <w:t>DX air-conditioning</w:t>
            </w:r>
          </w:p>
        </w:tc>
      </w:tr>
      <w:tr w:rsidR="007034EC" w:rsidRPr="007F5474" w14:paraId="4AFA022B"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653F234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1987</w:t>
            </w:r>
          </w:p>
        </w:tc>
        <w:tc>
          <w:tcPr>
            <w:tcW w:w="960" w:type="dxa"/>
            <w:tcBorders>
              <w:top w:val="single" w:sz="4" w:space="0" w:color="auto"/>
              <w:left w:val="nil"/>
              <w:bottom w:val="nil"/>
              <w:right w:val="nil"/>
            </w:tcBorders>
            <w:shd w:val="clear" w:color="auto" w:fill="auto"/>
            <w:noWrap/>
            <w:vAlign w:val="bottom"/>
            <w:hideMark/>
          </w:tcPr>
          <w:p w14:paraId="423880E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11</w:t>
            </w:r>
          </w:p>
        </w:tc>
        <w:tc>
          <w:tcPr>
            <w:tcW w:w="960" w:type="dxa"/>
            <w:tcBorders>
              <w:top w:val="single" w:sz="4" w:space="0" w:color="auto"/>
              <w:left w:val="nil"/>
              <w:bottom w:val="nil"/>
              <w:right w:val="nil"/>
            </w:tcBorders>
            <w:shd w:val="clear" w:color="auto" w:fill="auto"/>
            <w:noWrap/>
            <w:vAlign w:val="bottom"/>
            <w:hideMark/>
          </w:tcPr>
          <w:p w14:paraId="0CB512C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198</w:t>
            </w:r>
          </w:p>
        </w:tc>
        <w:tc>
          <w:tcPr>
            <w:tcW w:w="960" w:type="dxa"/>
            <w:tcBorders>
              <w:top w:val="single" w:sz="4" w:space="0" w:color="auto"/>
              <w:left w:val="nil"/>
              <w:bottom w:val="nil"/>
              <w:right w:val="nil"/>
            </w:tcBorders>
            <w:shd w:val="clear" w:color="auto" w:fill="auto"/>
            <w:noWrap/>
            <w:vAlign w:val="bottom"/>
            <w:hideMark/>
          </w:tcPr>
          <w:p w14:paraId="199E2A5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w:t>
            </w:r>
          </w:p>
        </w:tc>
        <w:tc>
          <w:tcPr>
            <w:tcW w:w="960" w:type="dxa"/>
            <w:tcBorders>
              <w:top w:val="single" w:sz="4" w:space="0" w:color="auto"/>
              <w:left w:val="nil"/>
              <w:bottom w:val="nil"/>
              <w:right w:val="nil"/>
            </w:tcBorders>
            <w:shd w:val="clear" w:color="auto" w:fill="auto"/>
            <w:noWrap/>
            <w:vAlign w:val="bottom"/>
            <w:hideMark/>
          </w:tcPr>
          <w:p w14:paraId="63CC3C5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64</w:t>
            </w:r>
          </w:p>
        </w:tc>
        <w:tc>
          <w:tcPr>
            <w:tcW w:w="960" w:type="dxa"/>
            <w:tcBorders>
              <w:top w:val="single" w:sz="4" w:space="0" w:color="auto"/>
              <w:left w:val="nil"/>
              <w:bottom w:val="nil"/>
              <w:right w:val="nil"/>
            </w:tcBorders>
            <w:shd w:val="clear" w:color="auto" w:fill="auto"/>
            <w:noWrap/>
            <w:vAlign w:val="bottom"/>
            <w:hideMark/>
          </w:tcPr>
          <w:p w14:paraId="2D3336B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60</w:t>
            </w:r>
          </w:p>
        </w:tc>
        <w:tc>
          <w:tcPr>
            <w:tcW w:w="960" w:type="dxa"/>
            <w:tcBorders>
              <w:top w:val="single" w:sz="4" w:space="0" w:color="auto"/>
              <w:left w:val="nil"/>
              <w:bottom w:val="nil"/>
              <w:right w:val="nil"/>
            </w:tcBorders>
            <w:shd w:val="clear" w:color="auto" w:fill="auto"/>
            <w:noWrap/>
            <w:vAlign w:val="bottom"/>
            <w:hideMark/>
          </w:tcPr>
          <w:p w14:paraId="20C7AA6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26</w:t>
            </w:r>
          </w:p>
        </w:tc>
        <w:tc>
          <w:tcPr>
            <w:tcW w:w="960" w:type="dxa"/>
            <w:tcBorders>
              <w:top w:val="single" w:sz="4" w:space="0" w:color="auto"/>
              <w:left w:val="nil"/>
              <w:bottom w:val="nil"/>
              <w:right w:val="nil"/>
            </w:tcBorders>
            <w:shd w:val="clear" w:color="auto" w:fill="auto"/>
            <w:noWrap/>
            <w:vAlign w:val="bottom"/>
            <w:hideMark/>
          </w:tcPr>
          <w:p w14:paraId="26E2198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r>
      <w:tr w:rsidR="007034EC" w:rsidRPr="007F5474" w14:paraId="1960645E" w14:textId="77777777" w:rsidTr="006459D6">
        <w:trPr>
          <w:trHeight w:val="290"/>
        </w:trPr>
        <w:tc>
          <w:tcPr>
            <w:tcW w:w="960" w:type="dxa"/>
            <w:tcBorders>
              <w:top w:val="nil"/>
              <w:left w:val="nil"/>
              <w:bottom w:val="nil"/>
              <w:right w:val="nil"/>
            </w:tcBorders>
            <w:shd w:val="clear" w:color="auto" w:fill="auto"/>
            <w:noWrap/>
            <w:vAlign w:val="bottom"/>
            <w:hideMark/>
          </w:tcPr>
          <w:p w14:paraId="7432195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1988</w:t>
            </w:r>
          </w:p>
        </w:tc>
        <w:tc>
          <w:tcPr>
            <w:tcW w:w="960" w:type="dxa"/>
            <w:tcBorders>
              <w:top w:val="nil"/>
              <w:left w:val="nil"/>
              <w:bottom w:val="nil"/>
              <w:right w:val="nil"/>
            </w:tcBorders>
            <w:shd w:val="clear" w:color="auto" w:fill="auto"/>
            <w:noWrap/>
            <w:vAlign w:val="bottom"/>
            <w:hideMark/>
          </w:tcPr>
          <w:p w14:paraId="41020F4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w:t>
            </w:r>
          </w:p>
        </w:tc>
        <w:tc>
          <w:tcPr>
            <w:tcW w:w="960" w:type="dxa"/>
            <w:tcBorders>
              <w:top w:val="nil"/>
              <w:left w:val="nil"/>
              <w:bottom w:val="nil"/>
              <w:right w:val="nil"/>
            </w:tcBorders>
            <w:shd w:val="clear" w:color="auto" w:fill="auto"/>
            <w:noWrap/>
            <w:vAlign w:val="bottom"/>
            <w:hideMark/>
          </w:tcPr>
          <w:p w14:paraId="071091A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168</w:t>
            </w:r>
          </w:p>
        </w:tc>
        <w:tc>
          <w:tcPr>
            <w:tcW w:w="960" w:type="dxa"/>
            <w:tcBorders>
              <w:top w:val="nil"/>
              <w:left w:val="nil"/>
              <w:bottom w:val="nil"/>
              <w:right w:val="nil"/>
            </w:tcBorders>
            <w:shd w:val="clear" w:color="auto" w:fill="auto"/>
            <w:noWrap/>
            <w:vAlign w:val="bottom"/>
            <w:hideMark/>
          </w:tcPr>
          <w:p w14:paraId="21AF6C8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1E298B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66</w:t>
            </w:r>
          </w:p>
        </w:tc>
        <w:tc>
          <w:tcPr>
            <w:tcW w:w="960" w:type="dxa"/>
            <w:tcBorders>
              <w:top w:val="nil"/>
              <w:left w:val="nil"/>
              <w:bottom w:val="nil"/>
              <w:right w:val="nil"/>
            </w:tcBorders>
            <w:shd w:val="clear" w:color="auto" w:fill="auto"/>
            <w:noWrap/>
            <w:vAlign w:val="bottom"/>
            <w:hideMark/>
          </w:tcPr>
          <w:p w14:paraId="4D093DA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52</w:t>
            </w:r>
          </w:p>
        </w:tc>
        <w:tc>
          <w:tcPr>
            <w:tcW w:w="960" w:type="dxa"/>
            <w:tcBorders>
              <w:top w:val="nil"/>
              <w:left w:val="nil"/>
              <w:bottom w:val="nil"/>
              <w:right w:val="nil"/>
            </w:tcBorders>
            <w:shd w:val="clear" w:color="auto" w:fill="auto"/>
            <w:noWrap/>
            <w:vAlign w:val="bottom"/>
            <w:hideMark/>
          </w:tcPr>
          <w:p w14:paraId="768F311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31</w:t>
            </w:r>
          </w:p>
        </w:tc>
        <w:tc>
          <w:tcPr>
            <w:tcW w:w="960" w:type="dxa"/>
            <w:tcBorders>
              <w:top w:val="nil"/>
              <w:left w:val="nil"/>
              <w:bottom w:val="nil"/>
              <w:right w:val="nil"/>
            </w:tcBorders>
            <w:shd w:val="clear" w:color="auto" w:fill="auto"/>
            <w:noWrap/>
            <w:vAlign w:val="bottom"/>
            <w:hideMark/>
          </w:tcPr>
          <w:p w14:paraId="6E5A4D9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w:t>
            </w:r>
          </w:p>
        </w:tc>
      </w:tr>
      <w:tr w:rsidR="007034EC" w:rsidRPr="007F5474" w14:paraId="24043F9D" w14:textId="77777777" w:rsidTr="006459D6">
        <w:trPr>
          <w:trHeight w:val="290"/>
        </w:trPr>
        <w:tc>
          <w:tcPr>
            <w:tcW w:w="960" w:type="dxa"/>
            <w:tcBorders>
              <w:top w:val="nil"/>
              <w:left w:val="nil"/>
              <w:right w:val="nil"/>
            </w:tcBorders>
            <w:shd w:val="clear" w:color="auto" w:fill="auto"/>
            <w:noWrap/>
            <w:vAlign w:val="bottom"/>
            <w:hideMark/>
          </w:tcPr>
          <w:p w14:paraId="21F7260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1989</w:t>
            </w:r>
          </w:p>
        </w:tc>
        <w:tc>
          <w:tcPr>
            <w:tcW w:w="960" w:type="dxa"/>
            <w:tcBorders>
              <w:top w:val="nil"/>
              <w:left w:val="nil"/>
              <w:right w:val="nil"/>
            </w:tcBorders>
            <w:shd w:val="clear" w:color="auto" w:fill="auto"/>
            <w:noWrap/>
            <w:vAlign w:val="bottom"/>
            <w:hideMark/>
          </w:tcPr>
          <w:p w14:paraId="217A465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27</w:t>
            </w:r>
          </w:p>
        </w:tc>
        <w:tc>
          <w:tcPr>
            <w:tcW w:w="960" w:type="dxa"/>
            <w:tcBorders>
              <w:top w:val="nil"/>
              <w:left w:val="nil"/>
              <w:right w:val="nil"/>
            </w:tcBorders>
            <w:shd w:val="clear" w:color="auto" w:fill="auto"/>
            <w:noWrap/>
            <w:vAlign w:val="bottom"/>
            <w:hideMark/>
          </w:tcPr>
          <w:p w14:paraId="6AE8434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150</w:t>
            </w:r>
          </w:p>
        </w:tc>
        <w:tc>
          <w:tcPr>
            <w:tcW w:w="960" w:type="dxa"/>
            <w:tcBorders>
              <w:top w:val="nil"/>
              <w:left w:val="nil"/>
              <w:right w:val="nil"/>
            </w:tcBorders>
            <w:shd w:val="clear" w:color="auto" w:fill="auto"/>
            <w:noWrap/>
            <w:vAlign w:val="bottom"/>
            <w:hideMark/>
          </w:tcPr>
          <w:p w14:paraId="6B68E66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w:t>
            </w:r>
          </w:p>
        </w:tc>
        <w:tc>
          <w:tcPr>
            <w:tcW w:w="960" w:type="dxa"/>
            <w:tcBorders>
              <w:top w:val="nil"/>
              <w:left w:val="nil"/>
              <w:right w:val="nil"/>
            </w:tcBorders>
            <w:shd w:val="clear" w:color="auto" w:fill="auto"/>
            <w:noWrap/>
            <w:vAlign w:val="bottom"/>
            <w:hideMark/>
          </w:tcPr>
          <w:p w14:paraId="325D17A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75</w:t>
            </w:r>
          </w:p>
        </w:tc>
        <w:tc>
          <w:tcPr>
            <w:tcW w:w="960" w:type="dxa"/>
            <w:tcBorders>
              <w:top w:val="nil"/>
              <w:left w:val="nil"/>
              <w:right w:val="nil"/>
            </w:tcBorders>
            <w:shd w:val="clear" w:color="auto" w:fill="auto"/>
            <w:noWrap/>
            <w:vAlign w:val="bottom"/>
            <w:hideMark/>
          </w:tcPr>
          <w:p w14:paraId="386127B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68</w:t>
            </w:r>
          </w:p>
        </w:tc>
        <w:tc>
          <w:tcPr>
            <w:tcW w:w="960" w:type="dxa"/>
            <w:tcBorders>
              <w:top w:val="nil"/>
              <w:left w:val="nil"/>
              <w:right w:val="nil"/>
            </w:tcBorders>
            <w:shd w:val="clear" w:color="auto" w:fill="auto"/>
            <w:noWrap/>
            <w:vAlign w:val="bottom"/>
            <w:hideMark/>
          </w:tcPr>
          <w:p w14:paraId="023DDE0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30</w:t>
            </w:r>
          </w:p>
        </w:tc>
        <w:tc>
          <w:tcPr>
            <w:tcW w:w="960" w:type="dxa"/>
            <w:tcBorders>
              <w:top w:val="nil"/>
              <w:left w:val="nil"/>
              <w:right w:val="nil"/>
            </w:tcBorders>
            <w:shd w:val="clear" w:color="auto" w:fill="auto"/>
            <w:noWrap/>
            <w:vAlign w:val="bottom"/>
            <w:hideMark/>
          </w:tcPr>
          <w:p w14:paraId="1A7C0CD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r>
      <w:tr w:rsidR="007034EC" w:rsidRPr="007F5474" w14:paraId="4F35EC8D"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52092F6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1990</w:t>
            </w:r>
          </w:p>
        </w:tc>
        <w:tc>
          <w:tcPr>
            <w:tcW w:w="960" w:type="dxa"/>
            <w:tcBorders>
              <w:top w:val="nil"/>
              <w:left w:val="nil"/>
              <w:bottom w:val="single" w:sz="4" w:space="0" w:color="auto"/>
              <w:right w:val="nil"/>
            </w:tcBorders>
            <w:shd w:val="clear" w:color="auto" w:fill="auto"/>
            <w:noWrap/>
            <w:vAlign w:val="bottom"/>
            <w:hideMark/>
          </w:tcPr>
          <w:p w14:paraId="456CFD5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w:t>
            </w:r>
          </w:p>
        </w:tc>
        <w:tc>
          <w:tcPr>
            <w:tcW w:w="960" w:type="dxa"/>
            <w:tcBorders>
              <w:top w:val="nil"/>
              <w:left w:val="nil"/>
              <w:bottom w:val="single" w:sz="4" w:space="0" w:color="auto"/>
              <w:right w:val="nil"/>
            </w:tcBorders>
            <w:shd w:val="clear" w:color="auto" w:fill="auto"/>
            <w:noWrap/>
            <w:vAlign w:val="bottom"/>
            <w:hideMark/>
          </w:tcPr>
          <w:p w14:paraId="01404B9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182</w:t>
            </w:r>
          </w:p>
        </w:tc>
        <w:tc>
          <w:tcPr>
            <w:tcW w:w="960" w:type="dxa"/>
            <w:tcBorders>
              <w:top w:val="nil"/>
              <w:left w:val="nil"/>
              <w:bottom w:val="single" w:sz="4" w:space="0" w:color="auto"/>
              <w:right w:val="nil"/>
            </w:tcBorders>
            <w:shd w:val="clear" w:color="auto" w:fill="auto"/>
            <w:noWrap/>
            <w:vAlign w:val="bottom"/>
            <w:hideMark/>
          </w:tcPr>
          <w:p w14:paraId="1AA1079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w:t>
            </w:r>
          </w:p>
        </w:tc>
        <w:tc>
          <w:tcPr>
            <w:tcW w:w="960" w:type="dxa"/>
            <w:tcBorders>
              <w:top w:val="nil"/>
              <w:left w:val="nil"/>
              <w:bottom w:val="single" w:sz="4" w:space="0" w:color="auto"/>
              <w:right w:val="nil"/>
            </w:tcBorders>
            <w:shd w:val="clear" w:color="auto" w:fill="auto"/>
            <w:noWrap/>
            <w:vAlign w:val="bottom"/>
            <w:hideMark/>
          </w:tcPr>
          <w:p w14:paraId="2EAE2CD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76</w:t>
            </w:r>
          </w:p>
        </w:tc>
        <w:tc>
          <w:tcPr>
            <w:tcW w:w="960" w:type="dxa"/>
            <w:tcBorders>
              <w:top w:val="nil"/>
              <w:left w:val="nil"/>
              <w:bottom w:val="single" w:sz="4" w:space="0" w:color="auto"/>
              <w:right w:val="nil"/>
            </w:tcBorders>
            <w:shd w:val="clear" w:color="auto" w:fill="auto"/>
            <w:noWrap/>
            <w:vAlign w:val="bottom"/>
            <w:hideMark/>
          </w:tcPr>
          <w:p w14:paraId="6AFAFD6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61</w:t>
            </w:r>
          </w:p>
        </w:tc>
        <w:tc>
          <w:tcPr>
            <w:tcW w:w="960" w:type="dxa"/>
            <w:tcBorders>
              <w:top w:val="nil"/>
              <w:left w:val="nil"/>
              <w:bottom w:val="single" w:sz="4" w:space="0" w:color="auto"/>
              <w:right w:val="nil"/>
            </w:tcBorders>
            <w:shd w:val="clear" w:color="auto" w:fill="auto"/>
            <w:noWrap/>
            <w:vAlign w:val="bottom"/>
            <w:hideMark/>
          </w:tcPr>
          <w:p w14:paraId="39D8FB1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32</w:t>
            </w:r>
          </w:p>
        </w:tc>
        <w:tc>
          <w:tcPr>
            <w:tcW w:w="960" w:type="dxa"/>
            <w:tcBorders>
              <w:top w:val="nil"/>
              <w:left w:val="nil"/>
              <w:bottom w:val="single" w:sz="4" w:space="0" w:color="auto"/>
              <w:right w:val="nil"/>
            </w:tcBorders>
            <w:shd w:val="clear" w:color="auto" w:fill="auto"/>
            <w:noWrap/>
            <w:vAlign w:val="bottom"/>
            <w:hideMark/>
          </w:tcPr>
          <w:p w14:paraId="5425F50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r>
      <w:tr w:rsidR="007034EC" w:rsidRPr="007F5474" w14:paraId="3053701D"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62C0C35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1991</w:t>
            </w:r>
          </w:p>
        </w:tc>
        <w:tc>
          <w:tcPr>
            <w:tcW w:w="960" w:type="dxa"/>
            <w:tcBorders>
              <w:top w:val="single" w:sz="4" w:space="0" w:color="auto"/>
              <w:left w:val="nil"/>
              <w:bottom w:val="nil"/>
              <w:right w:val="nil"/>
            </w:tcBorders>
            <w:shd w:val="clear" w:color="auto" w:fill="auto"/>
            <w:noWrap/>
            <w:vAlign w:val="bottom"/>
            <w:hideMark/>
          </w:tcPr>
          <w:p w14:paraId="18131D4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w:t>
            </w:r>
          </w:p>
        </w:tc>
        <w:tc>
          <w:tcPr>
            <w:tcW w:w="960" w:type="dxa"/>
            <w:tcBorders>
              <w:top w:val="single" w:sz="4" w:space="0" w:color="auto"/>
              <w:left w:val="nil"/>
              <w:bottom w:val="nil"/>
              <w:right w:val="nil"/>
            </w:tcBorders>
            <w:shd w:val="clear" w:color="auto" w:fill="auto"/>
            <w:noWrap/>
            <w:vAlign w:val="bottom"/>
            <w:hideMark/>
          </w:tcPr>
          <w:p w14:paraId="3056EE8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166</w:t>
            </w:r>
          </w:p>
        </w:tc>
        <w:tc>
          <w:tcPr>
            <w:tcW w:w="960" w:type="dxa"/>
            <w:tcBorders>
              <w:top w:val="single" w:sz="4" w:space="0" w:color="auto"/>
              <w:left w:val="nil"/>
              <w:bottom w:val="nil"/>
              <w:right w:val="nil"/>
            </w:tcBorders>
            <w:shd w:val="clear" w:color="auto" w:fill="auto"/>
            <w:noWrap/>
            <w:vAlign w:val="bottom"/>
            <w:hideMark/>
          </w:tcPr>
          <w:p w14:paraId="1208B02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725B2B4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91</w:t>
            </w:r>
          </w:p>
        </w:tc>
        <w:tc>
          <w:tcPr>
            <w:tcW w:w="960" w:type="dxa"/>
            <w:tcBorders>
              <w:top w:val="single" w:sz="4" w:space="0" w:color="auto"/>
              <w:left w:val="nil"/>
              <w:bottom w:val="nil"/>
              <w:right w:val="nil"/>
            </w:tcBorders>
            <w:shd w:val="clear" w:color="auto" w:fill="auto"/>
            <w:noWrap/>
            <w:vAlign w:val="bottom"/>
            <w:hideMark/>
          </w:tcPr>
          <w:p w14:paraId="2E980B7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61</w:t>
            </w:r>
          </w:p>
        </w:tc>
        <w:tc>
          <w:tcPr>
            <w:tcW w:w="960" w:type="dxa"/>
            <w:tcBorders>
              <w:top w:val="single" w:sz="4" w:space="0" w:color="auto"/>
              <w:left w:val="nil"/>
              <w:bottom w:val="nil"/>
              <w:right w:val="nil"/>
            </w:tcBorders>
            <w:shd w:val="clear" w:color="auto" w:fill="auto"/>
            <w:noWrap/>
            <w:vAlign w:val="bottom"/>
            <w:hideMark/>
          </w:tcPr>
          <w:p w14:paraId="19FD024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25</w:t>
            </w:r>
          </w:p>
        </w:tc>
        <w:tc>
          <w:tcPr>
            <w:tcW w:w="960" w:type="dxa"/>
            <w:tcBorders>
              <w:top w:val="single" w:sz="4" w:space="0" w:color="auto"/>
              <w:left w:val="nil"/>
              <w:bottom w:val="nil"/>
              <w:right w:val="nil"/>
            </w:tcBorders>
            <w:shd w:val="clear" w:color="auto" w:fill="auto"/>
            <w:noWrap/>
            <w:vAlign w:val="bottom"/>
            <w:hideMark/>
          </w:tcPr>
          <w:p w14:paraId="1A4DA8D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r>
      <w:tr w:rsidR="007034EC" w:rsidRPr="007F5474" w14:paraId="16A6A475" w14:textId="77777777" w:rsidTr="006459D6">
        <w:trPr>
          <w:trHeight w:val="290"/>
        </w:trPr>
        <w:tc>
          <w:tcPr>
            <w:tcW w:w="960" w:type="dxa"/>
            <w:tcBorders>
              <w:top w:val="nil"/>
              <w:left w:val="nil"/>
              <w:bottom w:val="nil"/>
              <w:right w:val="nil"/>
            </w:tcBorders>
            <w:shd w:val="clear" w:color="auto" w:fill="auto"/>
            <w:noWrap/>
            <w:vAlign w:val="bottom"/>
            <w:hideMark/>
          </w:tcPr>
          <w:p w14:paraId="0C00D5D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1992</w:t>
            </w:r>
          </w:p>
        </w:tc>
        <w:tc>
          <w:tcPr>
            <w:tcW w:w="960" w:type="dxa"/>
            <w:tcBorders>
              <w:top w:val="nil"/>
              <w:left w:val="nil"/>
              <w:bottom w:val="nil"/>
              <w:right w:val="nil"/>
            </w:tcBorders>
            <w:shd w:val="clear" w:color="auto" w:fill="auto"/>
            <w:noWrap/>
            <w:vAlign w:val="bottom"/>
            <w:hideMark/>
          </w:tcPr>
          <w:p w14:paraId="1719442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45</w:t>
            </w:r>
          </w:p>
        </w:tc>
        <w:tc>
          <w:tcPr>
            <w:tcW w:w="960" w:type="dxa"/>
            <w:tcBorders>
              <w:top w:val="nil"/>
              <w:left w:val="nil"/>
              <w:bottom w:val="nil"/>
              <w:right w:val="nil"/>
            </w:tcBorders>
            <w:shd w:val="clear" w:color="auto" w:fill="auto"/>
            <w:noWrap/>
            <w:vAlign w:val="bottom"/>
            <w:hideMark/>
          </w:tcPr>
          <w:p w14:paraId="3F58168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161</w:t>
            </w:r>
          </w:p>
        </w:tc>
        <w:tc>
          <w:tcPr>
            <w:tcW w:w="960" w:type="dxa"/>
            <w:tcBorders>
              <w:top w:val="nil"/>
              <w:left w:val="nil"/>
              <w:bottom w:val="nil"/>
              <w:right w:val="nil"/>
            </w:tcBorders>
            <w:shd w:val="clear" w:color="auto" w:fill="auto"/>
            <w:noWrap/>
            <w:vAlign w:val="bottom"/>
            <w:hideMark/>
          </w:tcPr>
          <w:p w14:paraId="3164559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bottom w:val="nil"/>
              <w:right w:val="nil"/>
            </w:tcBorders>
            <w:shd w:val="clear" w:color="auto" w:fill="auto"/>
            <w:noWrap/>
            <w:vAlign w:val="bottom"/>
            <w:hideMark/>
          </w:tcPr>
          <w:p w14:paraId="7135407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80</w:t>
            </w:r>
          </w:p>
        </w:tc>
        <w:tc>
          <w:tcPr>
            <w:tcW w:w="960" w:type="dxa"/>
            <w:tcBorders>
              <w:top w:val="nil"/>
              <w:left w:val="nil"/>
              <w:bottom w:val="nil"/>
              <w:right w:val="nil"/>
            </w:tcBorders>
            <w:shd w:val="clear" w:color="auto" w:fill="auto"/>
            <w:noWrap/>
            <w:vAlign w:val="bottom"/>
            <w:hideMark/>
          </w:tcPr>
          <w:p w14:paraId="22F6628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53</w:t>
            </w:r>
          </w:p>
        </w:tc>
        <w:tc>
          <w:tcPr>
            <w:tcW w:w="960" w:type="dxa"/>
            <w:tcBorders>
              <w:top w:val="nil"/>
              <w:left w:val="nil"/>
              <w:bottom w:val="nil"/>
              <w:right w:val="nil"/>
            </w:tcBorders>
            <w:shd w:val="clear" w:color="auto" w:fill="auto"/>
            <w:noWrap/>
            <w:vAlign w:val="bottom"/>
            <w:hideMark/>
          </w:tcPr>
          <w:p w14:paraId="612DC9E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23</w:t>
            </w:r>
          </w:p>
        </w:tc>
        <w:tc>
          <w:tcPr>
            <w:tcW w:w="960" w:type="dxa"/>
            <w:tcBorders>
              <w:top w:val="nil"/>
              <w:left w:val="nil"/>
              <w:bottom w:val="nil"/>
              <w:right w:val="nil"/>
            </w:tcBorders>
            <w:shd w:val="clear" w:color="auto" w:fill="auto"/>
            <w:noWrap/>
            <w:vAlign w:val="bottom"/>
            <w:hideMark/>
          </w:tcPr>
          <w:p w14:paraId="34A770F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r>
      <w:tr w:rsidR="007034EC" w:rsidRPr="007F5474" w14:paraId="27740672" w14:textId="77777777" w:rsidTr="006459D6">
        <w:trPr>
          <w:trHeight w:val="290"/>
        </w:trPr>
        <w:tc>
          <w:tcPr>
            <w:tcW w:w="960" w:type="dxa"/>
            <w:tcBorders>
              <w:top w:val="nil"/>
              <w:left w:val="nil"/>
              <w:bottom w:val="nil"/>
              <w:right w:val="nil"/>
            </w:tcBorders>
            <w:shd w:val="clear" w:color="auto" w:fill="auto"/>
            <w:noWrap/>
            <w:vAlign w:val="bottom"/>
            <w:hideMark/>
          </w:tcPr>
          <w:p w14:paraId="11FFCA5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1993</w:t>
            </w:r>
          </w:p>
        </w:tc>
        <w:tc>
          <w:tcPr>
            <w:tcW w:w="960" w:type="dxa"/>
            <w:tcBorders>
              <w:top w:val="nil"/>
              <w:left w:val="nil"/>
              <w:bottom w:val="nil"/>
              <w:right w:val="nil"/>
            </w:tcBorders>
            <w:shd w:val="clear" w:color="auto" w:fill="auto"/>
            <w:noWrap/>
            <w:vAlign w:val="bottom"/>
            <w:hideMark/>
          </w:tcPr>
          <w:p w14:paraId="1D030B8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29</w:t>
            </w:r>
          </w:p>
        </w:tc>
        <w:tc>
          <w:tcPr>
            <w:tcW w:w="960" w:type="dxa"/>
            <w:tcBorders>
              <w:top w:val="nil"/>
              <w:left w:val="nil"/>
              <w:bottom w:val="nil"/>
              <w:right w:val="nil"/>
            </w:tcBorders>
            <w:shd w:val="clear" w:color="auto" w:fill="auto"/>
            <w:noWrap/>
            <w:vAlign w:val="bottom"/>
            <w:hideMark/>
          </w:tcPr>
          <w:p w14:paraId="18DF222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163</w:t>
            </w:r>
          </w:p>
        </w:tc>
        <w:tc>
          <w:tcPr>
            <w:tcW w:w="960" w:type="dxa"/>
            <w:tcBorders>
              <w:top w:val="nil"/>
              <w:left w:val="nil"/>
              <w:bottom w:val="nil"/>
              <w:right w:val="nil"/>
            </w:tcBorders>
            <w:shd w:val="clear" w:color="auto" w:fill="auto"/>
            <w:noWrap/>
            <w:vAlign w:val="bottom"/>
            <w:hideMark/>
          </w:tcPr>
          <w:p w14:paraId="432DE44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529BFEF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82</w:t>
            </w:r>
          </w:p>
        </w:tc>
        <w:tc>
          <w:tcPr>
            <w:tcW w:w="960" w:type="dxa"/>
            <w:tcBorders>
              <w:top w:val="nil"/>
              <w:left w:val="nil"/>
              <w:bottom w:val="nil"/>
              <w:right w:val="nil"/>
            </w:tcBorders>
            <w:shd w:val="clear" w:color="auto" w:fill="auto"/>
            <w:noWrap/>
            <w:vAlign w:val="bottom"/>
            <w:hideMark/>
          </w:tcPr>
          <w:p w14:paraId="45903A6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63</w:t>
            </w:r>
          </w:p>
        </w:tc>
        <w:tc>
          <w:tcPr>
            <w:tcW w:w="960" w:type="dxa"/>
            <w:tcBorders>
              <w:top w:val="nil"/>
              <w:left w:val="nil"/>
              <w:bottom w:val="nil"/>
              <w:right w:val="nil"/>
            </w:tcBorders>
            <w:shd w:val="clear" w:color="auto" w:fill="auto"/>
            <w:noWrap/>
            <w:vAlign w:val="bottom"/>
            <w:hideMark/>
          </w:tcPr>
          <w:p w14:paraId="491CFC2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27</w:t>
            </w:r>
          </w:p>
        </w:tc>
        <w:tc>
          <w:tcPr>
            <w:tcW w:w="960" w:type="dxa"/>
            <w:tcBorders>
              <w:top w:val="nil"/>
              <w:left w:val="nil"/>
              <w:bottom w:val="nil"/>
              <w:right w:val="nil"/>
            </w:tcBorders>
            <w:shd w:val="clear" w:color="auto" w:fill="auto"/>
            <w:noWrap/>
            <w:vAlign w:val="bottom"/>
            <w:hideMark/>
          </w:tcPr>
          <w:p w14:paraId="780308C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r>
      <w:tr w:rsidR="007034EC" w:rsidRPr="007F5474" w14:paraId="3EDEB564" w14:textId="77777777" w:rsidTr="006459D6">
        <w:trPr>
          <w:trHeight w:val="290"/>
        </w:trPr>
        <w:tc>
          <w:tcPr>
            <w:tcW w:w="960" w:type="dxa"/>
            <w:tcBorders>
              <w:top w:val="nil"/>
              <w:left w:val="nil"/>
              <w:right w:val="nil"/>
            </w:tcBorders>
            <w:shd w:val="clear" w:color="auto" w:fill="auto"/>
            <w:noWrap/>
            <w:vAlign w:val="bottom"/>
            <w:hideMark/>
          </w:tcPr>
          <w:p w14:paraId="2928029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1994</w:t>
            </w:r>
          </w:p>
        </w:tc>
        <w:tc>
          <w:tcPr>
            <w:tcW w:w="960" w:type="dxa"/>
            <w:tcBorders>
              <w:top w:val="nil"/>
              <w:left w:val="nil"/>
              <w:right w:val="nil"/>
            </w:tcBorders>
            <w:shd w:val="clear" w:color="auto" w:fill="auto"/>
            <w:noWrap/>
            <w:vAlign w:val="bottom"/>
            <w:hideMark/>
          </w:tcPr>
          <w:p w14:paraId="7EF7C65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10</w:t>
            </w:r>
          </w:p>
        </w:tc>
        <w:tc>
          <w:tcPr>
            <w:tcW w:w="960" w:type="dxa"/>
            <w:tcBorders>
              <w:top w:val="nil"/>
              <w:left w:val="nil"/>
              <w:right w:val="nil"/>
            </w:tcBorders>
            <w:shd w:val="clear" w:color="auto" w:fill="auto"/>
            <w:noWrap/>
            <w:vAlign w:val="bottom"/>
            <w:hideMark/>
          </w:tcPr>
          <w:p w14:paraId="028040D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171</w:t>
            </w:r>
          </w:p>
        </w:tc>
        <w:tc>
          <w:tcPr>
            <w:tcW w:w="960" w:type="dxa"/>
            <w:tcBorders>
              <w:top w:val="nil"/>
              <w:left w:val="nil"/>
              <w:right w:val="nil"/>
            </w:tcBorders>
            <w:shd w:val="clear" w:color="auto" w:fill="auto"/>
            <w:noWrap/>
            <w:vAlign w:val="bottom"/>
            <w:hideMark/>
          </w:tcPr>
          <w:p w14:paraId="0D440DC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right w:val="nil"/>
            </w:tcBorders>
            <w:shd w:val="clear" w:color="auto" w:fill="auto"/>
            <w:noWrap/>
            <w:vAlign w:val="bottom"/>
            <w:hideMark/>
          </w:tcPr>
          <w:p w14:paraId="06D0B84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63</w:t>
            </w:r>
          </w:p>
        </w:tc>
        <w:tc>
          <w:tcPr>
            <w:tcW w:w="960" w:type="dxa"/>
            <w:tcBorders>
              <w:top w:val="nil"/>
              <w:left w:val="nil"/>
              <w:right w:val="nil"/>
            </w:tcBorders>
            <w:shd w:val="clear" w:color="auto" w:fill="auto"/>
            <w:noWrap/>
            <w:vAlign w:val="bottom"/>
            <w:hideMark/>
          </w:tcPr>
          <w:p w14:paraId="103A3C6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86</w:t>
            </w:r>
          </w:p>
        </w:tc>
        <w:tc>
          <w:tcPr>
            <w:tcW w:w="960" w:type="dxa"/>
            <w:tcBorders>
              <w:top w:val="nil"/>
              <w:left w:val="nil"/>
              <w:right w:val="nil"/>
            </w:tcBorders>
            <w:shd w:val="clear" w:color="auto" w:fill="auto"/>
            <w:noWrap/>
            <w:vAlign w:val="bottom"/>
            <w:hideMark/>
          </w:tcPr>
          <w:p w14:paraId="252AE92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34</w:t>
            </w:r>
          </w:p>
        </w:tc>
        <w:tc>
          <w:tcPr>
            <w:tcW w:w="960" w:type="dxa"/>
            <w:tcBorders>
              <w:top w:val="nil"/>
              <w:left w:val="nil"/>
              <w:right w:val="nil"/>
            </w:tcBorders>
            <w:shd w:val="clear" w:color="auto" w:fill="auto"/>
            <w:noWrap/>
            <w:vAlign w:val="bottom"/>
            <w:hideMark/>
          </w:tcPr>
          <w:p w14:paraId="7A3E30A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r>
      <w:tr w:rsidR="007034EC" w:rsidRPr="007F5474" w14:paraId="315F0733"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00E1951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1995</w:t>
            </w:r>
          </w:p>
        </w:tc>
        <w:tc>
          <w:tcPr>
            <w:tcW w:w="960" w:type="dxa"/>
            <w:tcBorders>
              <w:top w:val="nil"/>
              <w:left w:val="nil"/>
              <w:bottom w:val="single" w:sz="4" w:space="0" w:color="auto"/>
              <w:right w:val="nil"/>
            </w:tcBorders>
            <w:shd w:val="clear" w:color="auto" w:fill="auto"/>
            <w:noWrap/>
            <w:vAlign w:val="bottom"/>
            <w:hideMark/>
          </w:tcPr>
          <w:p w14:paraId="6920A1E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9</w:t>
            </w:r>
          </w:p>
        </w:tc>
        <w:tc>
          <w:tcPr>
            <w:tcW w:w="960" w:type="dxa"/>
            <w:tcBorders>
              <w:top w:val="nil"/>
              <w:left w:val="nil"/>
              <w:bottom w:val="single" w:sz="4" w:space="0" w:color="auto"/>
              <w:right w:val="nil"/>
            </w:tcBorders>
            <w:shd w:val="clear" w:color="auto" w:fill="auto"/>
            <w:noWrap/>
            <w:vAlign w:val="bottom"/>
            <w:hideMark/>
          </w:tcPr>
          <w:p w14:paraId="23F067B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190</w:t>
            </w:r>
          </w:p>
        </w:tc>
        <w:tc>
          <w:tcPr>
            <w:tcW w:w="960" w:type="dxa"/>
            <w:tcBorders>
              <w:top w:val="nil"/>
              <w:left w:val="nil"/>
              <w:bottom w:val="single" w:sz="4" w:space="0" w:color="auto"/>
              <w:right w:val="nil"/>
            </w:tcBorders>
            <w:shd w:val="clear" w:color="auto" w:fill="auto"/>
            <w:noWrap/>
            <w:vAlign w:val="bottom"/>
            <w:hideMark/>
          </w:tcPr>
          <w:p w14:paraId="58C70D3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675343A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54</w:t>
            </w:r>
          </w:p>
        </w:tc>
        <w:tc>
          <w:tcPr>
            <w:tcW w:w="960" w:type="dxa"/>
            <w:tcBorders>
              <w:top w:val="nil"/>
              <w:left w:val="nil"/>
              <w:bottom w:val="single" w:sz="4" w:space="0" w:color="auto"/>
              <w:right w:val="nil"/>
            </w:tcBorders>
            <w:shd w:val="clear" w:color="auto" w:fill="auto"/>
            <w:noWrap/>
            <w:vAlign w:val="bottom"/>
            <w:hideMark/>
          </w:tcPr>
          <w:p w14:paraId="005873B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68</w:t>
            </w:r>
          </w:p>
        </w:tc>
        <w:tc>
          <w:tcPr>
            <w:tcW w:w="960" w:type="dxa"/>
            <w:tcBorders>
              <w:top w:val="nil"/>
              <w:left w:val="nil"/>
              <w:bottom w:val="single" w:sz="4" w:space="0" w:color="auto"/>
              <w:right w:val="nil"/>
            </w:tcBorders>
            <w:shd w:val="clear" w:color="auto" w:fill="auto"/>
            <w:noWrap/>
            <w:vAlign w:val="bottom"/>
            <w:hideMark/>
          </w:tcPr>
          <w:p w14:paraId="5C5BA62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41</w:t>
            </w:r>
          </w:p>
        </w:tc>
        <w:tc>
          <w:tcPr>
            <w:tcW w:w="960" w:type="dxa"/>
            <w:tcBorders>
              <w:top w:val="nil"/>
              <w:left w:val="nil"/>
              <w:bottom w:val="single" w:sz="4" w:space="0" w:color="auto"/>
              <w:right w:val="nil"/>
            </w:tcBorders>
            <w:shd w:val="clear" w:color="auto" w:fill="auto"/>
            <w:noWrap/>
            <w:vAlign w:val="bottom"/>
            <w:hideMark/>
          </w:tcPr>
          <w:p w14:paraId="4301A68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r>
      <w:tr w:rsidR="007034EC" w:rsidRPr="007F5474" w14:paraId="3D03829B"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25A40E2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1996</w:t>
            </w:r>
          </w:p>
        </w:tc>
        <w:tc>
          <w:tcPr>
            <w:tcW w:w="960" w:type="dxa"/>
            <w:tcBorders>
              <w:top w:val="single" w:sz="4" w:space="0" w:color="auto"/>
              <w:left w:val="nil"/>
              <w:bottom w:val="nil"/>
              <w:right w:val="nil"/>
            </w:tcBorders>
            <w:shd w:val="clear" w:color="auto" w:fill="auto"/>
            <w:noWrap/>
            <w:vAlign w:val="bottom"/>
            <w:hideMark/>
          </w:tcPr>
          <w:p w14:paraId="21C0248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w:t>
            </w:r>
          </w:p>
        </w:tc>
        <w:tc>
          <w:tcPr>
            <w:tcW w:w="960" w:type="dxa"/>
            <w:tcBorders>
              <w:top w:val="single" w:sz="4" w:space="0" w:color="auto"/>
              <w:left w:val="nil"/>
              <w:bottom w:val="nil"/>
              <w:right w:val="nil"/>
            </w:tcBorders>
            <w:shd w:val="clear" w:color="auto" w:fill="auto"/>
            <w:noWrap/>
            <w:vAlign w:val="bottom"/>
            <w:hideMark/>
          </w:tcPr>
          <w:p w14:paraId="6346C6A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187</w:t>
            </w:r>
          </w:p>
        </w:tc>
        <w:tc>
          <w:tcPr>
            <w:tcW w:w="960" w:type="dxa"/>
            <w:tcBorders>
              <w:top w:val="single" w:sz="4" w:space="0" w:color="auto"/>
              <w:left w:val="nil"/>
              <w:bottom w:val="nil"/>
              <w:right w:val="nil"/>
            </w:tcBorders>
            <w:shd w:val="clear" w:color="auto" w:fill="auto"/>
            <w:noWrap/>
            <w:vAlign w:val="bottom"/>
            <w:hideMark/>
          </w:tcPr>
          <w:p w14:paraId="2D40E76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2DFA9E0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62</w:t>
            </w:r>
          </w:p>
        </w:tc>
        <w:tc>
          <w:tcPr>
            <w:tcW w:w="960" w:type="dxa"/>
            <w:tcBorders>
              <w:top w:val="single" w:sz="4" w:space="0" w:color="auto"/>
              <w:left w:val="nil"/>
              <w:bottom w:val="nil"/>
              <w:right w:val="nil"/>
            </w:tcBorders>
            <w:shd w:val="clear" w:color="auto" w:fill="auto"/>
            <w:noWrap/>
            <w:vAlign w:val="bottom"/>
            <w:hideMark/>
          </w:tcPr>
          <w:p w14:paraId="028E630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60</w:t>
            </w:r>
          </w:p>
        </w:tc>
        <w:tc>
          <w:tcPr>
            <w:tcW w:w="960" w:type="dxa"/>
            <w:tcBorders>
              <w:top w:val="single" w:sz="4" w:space="0" w:color="auto"/>
              <w:left w:val="nil"/>
              <w:bottom w:val="nil"/>
              <w:right w:val="nil"/>
            </w:tcBorders>
            <w:shd w:val="clear" w:color="auto" w:fill="auto"/>
            <w:noWrap/>
            <w:vAlign w:val="bottom"/>
            <w:hideMark/>
          </w:tcPr>
          <w:p w14:paraId="2B7A5C5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39</w:t>
            </w:r>
          </w:p>
        </w:tc>
        <w:tc>
          <w:tcPr>
            <w:tcW w:w="960" w:type="dxa"/>
            <w:tcBorders>
              <w:top w:val="single" w:sz="4" w:space="0" w:color="auto"/>
              <w:left w:val="nil"/>
              <w:bottom w:val="nil"/>
              <w:right w:val="nil"/>
            </w:tcBorders>
            <w:shd w:val="clear" w:color="auto" w:fill="auto"/>
            <w:noWrap/>
            <w:vAlign w:val="bottom"/>
            <w:hideMark/>
          </w:tcPr>
          <w:p w14:paraId="10342F3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10</w:t>
            </w:r>
          </w:p>
        </w:tc>
      </w:tr>
      <w:tr w:rsidR="007034EC" w:rsidRPr="007F5474" w14:paraId="31662EC0" w14:textId="77777777" w:rsidTr="006459D6">
        <w:trPr>
          <w:trHeight w:val="290"/>
        </w:trPr>
        <w:tc>
          <w:tcPr>
            <w:tcW w:w="960" w:type="dxa"/>
            <w:tcBorders>
              <w:top w:val="nil"/>
              <w:left w:val="nil"/>
              <w:bottom w:val="nil"/>
              <w:right w:val="nil"/>
            </w:tcBorders>
            <w:shd w:val="clear" w:color="auto" w:fill="auto"/>
            <w:noWrap/>
            <w:vAlign w:val="bottom"/>
            <w:hideMark/>
          </w:tcPr>
          <w:p w14:paraId="4AB64E4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1997</w:t>
            </w:r>
          </w:p>
        </w:tc>
        <w:tc>
          <w:tcPr>
            <w:tcW w:w="960" w:type="dxa"/>
            <w:tcBorders>
              <w:top w:val="nil"/>
              <w:left w:val="nil"/>
              <w:bottom w:val="nil"/>
              <w:right w:val="nil"/>
            </w:tcBorders>
            <w:shd w:val="clear" w:color="auto" w:fill="auto"/>
            <w:noWrap/>
            <w:vAlign w:val="bottom"/>
            <w:hideMark/>
          </w:tcPr>
          <w:p w14:paraId="4EE6993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11</w:t>
            </w:r>
          </w:p>
        </w:tc>
        <w:tc>
          <w:tcPr>
            <w:tcW w:w="960" w:type="dxa"/>
            <w:tcBorders>
              <w:top w:val="nil"/>
              <w:left w:val="nil"/>
              <w:bottom w:val="nil"/>
              <w:right w:val="nil"/>
            </w:tcBorders>
            <w:shd w:val="clear" w:color="auto" w:fill="auto"/>
            <w:noWrap/>
            <w:vAlign w:val="bottom"/>
            <w:hideMark/>
          </w:tcPr>
          <w:p w14:paraId="7F90CA7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186</w:t>
            </w:r>
          </w:p>
        </w:tc>
        <w:tc>
          <w:tcPr>
            <w:tcW w:w="960" w:type="dxa"/>
            <w:tcBorders>
              <w:top w:val="nil"/>
              <w:left w:val="nil"/>
              <w:bottom w:val="nil"/>
              <w:right w:val="nil"/>
            </w:tcBorders>
            <w:shd w:val="clear" w:color="auto" w:fill="auto"/>
            <w:noWrap/>
            <w:vAlign w:val="bottom"/>
            <w:hideMark/>
          </w:tcPr>
          <w:p w14:paraId="70B512B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D9D149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71</w:t>
            </w:r>
          </w:p>
        </w:tc>
        <w:tc>
          <w:tcPr>
            <w:tcW w:w="960" w:type="dxa"/>
            <w:tcBorders>
              <w:top w:val="nil"/>
              <w:left w:val="nil"/>
              <w:bottom w:val="nil"/>
              <w:right w:val="nil"/>
            </w:tcBorders>
            <w:shd w:val="clear" w:color="auto" w:fill="auto"/>
            <w:noWrap/>
            <w:vAlign w:val="bottom"/>
            <w:hideMark/>
          </w:tcPr>
          <w:p w14:paraId="3E2C7BD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69</w:t>
            </w:r>
          </w:p>
        </w:tc>
        <w:tc>
          <w:tcPr>
            <w:tcW w:w="960" w:type="dxa"/>
            <w:tcBorders>
              <w:top w:val="nil"/>
              <w:left w:val="nil"/>
              <w:bottom w:val="nil"/>
              <w:right w:val="nil"/>
            </w:tcBorders>
            <w:shd w:val="clear" w:color="auto" w:fill="auto"/>
            <w:noWrap/>
            <w:vAlign w:val="bottom"/>
            <w:hideMark/>
          </w:tcPr>
          <w:p w14:paraId="4B96BDF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23</w:t>
            </w:r>
          </w:p>
        </w:tc>
        <w:tc>
          <w:tcPr>
            <w:tcW w:w="960" w:type="dxa"/>
            <w:tcBorders>
              <w:top w:val="nil"/>
              <w:left w:val="nil"/>
              <w:bottom w:val="nil"/>
              <w:right w:val="nil"/>
            </w:tcBorders>
            <w:shd w:val="clear" w:color="auto" w:fill="auto"/>
            <w:noWrap/>
            <w:vAlign w:val="bottom"/>
            <w:hideMark/>
          </w:tcPr>
          <w:p w14:paraId="7103948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r>
      <w:tr w:rsidR="007034EC" w:rsidRPr="007F5474" w14:paraId="3E655862" w14:textId="77777777" w:rsidTr="006459D6">
        <w:trPr>
          <w:trHeight w:val="290"/>
        </w:trPr>
        <w:tc>
          <w:tcPr>
            <w:tcW w:w="960" w:type="dxa"/>
            <w:tcBorders>
              <w:top w:val="nil"/>
              <w:left w:val="nil"/>
              <w:bottom w:val="nil"/>
              <w:right w:val="nil"/>
            </w:tcBorders>
            <w:shd w:val="clear" w:color="auto" w:fill="auto"/>
            <w:noWrap/>
            <w:vAlign w:val="bottom"/>
            <w:hideMark/>
          </w:tcPr>
          <w:p w14:paraId="381C53A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1998</w:t>
            </w:r>
          </w:p>
        </w:tc>
        <w:tc>
          <w:tcPr>
            <w:tcW w:w="960" w:type="dxa"/>
            <w:tcBorders>
              <w:top w:val="nil"/>
              <w:left w:val="nil"/>
              <w:bottom w:val="nil"/>
              <w:right w:val="nil"/>
            </w:tcBorders>
            <w:shd w:val="clear" w:color="auto" w:fill="auto"/>
            <w:noWrap/>
            <w:vAlign w:val="bottom"/>
            <w:hideMark/>
          </w:tcPr>
          <w:p w14:paraId="31C196E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9</w:t>
            </w:r>
          </w:p>
        </w:tc>
        <w:tc>
          <w:tcPr>
            <w:tcW w:w="960" w:type="dxa"/>
            <w:tcBorders>
              <w:top w:val="nil"/>
              <w:left w:val="nil"/>
              <w:bottom w:val="nil"/>
              <w:right w:val="nil"/>
            </w:tcBorders>
            <w:shd w:val="clear" w:color="auto" w:fill="auto"/>
            <w:noWrap/>
            <w:vAlign w:val="bottom"/>
            <w:hideMark/>
          </w:tcPr>
          <w:p w14:paraId="6AC67A4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184</w:t>
            </w:r>
          </w:p>
        </w:tc>
        <w:tc>
          <w:tcPr>
            <w:tcW w:w="960" w:type="dxa"/>
            <w:tcBorders>
              <w:top w:val="nil"/>
              <w:left w:val="nil"/>
              <w:bottom w:val="nil"/>
              <w:right w:val="nil"/>
            </w:tcBorders>
            <w:shd w:val="clear" w:color="auto" w:fill="auto"/>
            <w:noWrap/>
            <w:vAlign w:val="bottom"/>
            <w:hideMark/>
          </w:tcPr>
          <w:p w14:paraId="5B4DBA4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4FF0108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59</w:t>
            </w:r>
          </w:p>
        </w:tc>
        <w:tc>
          <w:tcPr>
            <w:tcW w:w="960" w:type="dxa"/>
            <w:tcBorders>
              <w:top w:val="nil"/>
              <w:left w:val="nil"/>
              <w:bottom w:val="nil"/>
              <w:right w:val="nil"/>
            </w:tcBorders>
            <w:shd w:val="clear" w:color="auto" w:fill="auto"/>
            <w:noWrap/>
            <w:vAlign w:val="bottom"/>
            <w:hideMark/>
          </w:tcPr>
          <w:p w14:paraId="47B709F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44</w:t>
            </w:r>
          </w:p>
        </w:tc>
        <w:tc>
          <w:tcPr>
            <w:tcW w:w="960" w:type="dxa"/>
            <w:tcBorders>
              <w:top w:val="nil"/>
              <w:left w:val="nil"/>
              <w:bottom w:val="nil"/>
              <w:right w:val="nil"/>
            </w:tcBorders>
            <w:shd w:val="clear" w:color="auto" w:fill="auto"/>
            <w:noWrap/>
            <w:vAlign w:val="bottom"/>
            <w:hideMark/>
          </w:tcPr>
          <w:p w14:paraId="540663C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56</w:t>
            </w:r>
          </w:p>
        </w:tc>
        <w:tc>
          <w:tcPr>
            <w:tcW w:w="960" w:type="dxa"/>
            <w:tcBorders>
              <w:top w:val="nil"/>
              <w:left w:val="nil"/>
              <w:bottom w:val="nil"/>
              <w:right w:val="nil"/>
            </w:tcBorders>
            <w:shd w:val="clear" w:color="auto" w:fill="auto"/>
            <w:noWrap/>
            <w:vAlign w:val="bottom"/>
            <w:hideMark/>
          </w:tcPr>
          <w:p w14:paraId="142DDC3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13</w:t>
            </w:r>
          </w:p>
        </w:tc>
      </w:tr>
      <w:tr w:rsidR="007034EC" w:rsidRPr="007F5474" w14:paraId="7B73F8F5" w14:textId="77777777" w:rsidTr="006459D6">
        <w:trPr>
          <w:trHeight w:val="290"/>
        </w:trPr>
        <w:tc>
          <w:tcPr>
            <w:tcW w:w="960" w:type="dxa"/>
            <w:tcBorders>
              <w:top w:val="nil"/>
              <w:left w:val="nil"/>
              <w:right w:val="nil"/>
            </w:tcBorders>
            <w:shd w:val="clear" w:color="auto" w:fill="auto"/>
            <w:noWrap/>
            <w:vAlign w:val="bottom"/>
            <w:hideMark/>
          </w:tcPr>
          <w:p w14:paraId="50FC88D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1999</w:t>
            </w:r>
          </w:p>
        </w:tc>
        <w:tc>
          <w:tcPr>
            <w:tcW w:w="960" w:type="dxa"/>
            <w:tcBorders>
              <w:top w:val="nil"/>
              <w:left w:val="nil"/>
              <w:right w:val="nil"/>
            </w:tcBorders>
            <w:shd w:val="clear" w:color="auto" w:fill="auto"/>
            <w:noWrap/>
            <w:vAlign w:val="bottom"/>
            <w:hideMark/>
          </w:tcPr>
          <w:p w14:paraId="031B30E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right w:val="nil"/>
            </w:tcBorders>
            <w:shd w:val="clear" w:color="auto" w:fill="auto"/>
            <w:noWrap/>
            <w:vAlign w:val="bottom"/>
            <w:hideMark/>
          </w:tcPr>
          <w:p w14:paraId="45308EC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180</w:t>
            </w:r>
          </w:p>
        </w:tc>
        <w:tc>
          <w:tcPr>
            <w:tcW w:w="960" w:type="dxa"/>
            <w:tcBorders>
              <w:top w:val="nil"/>
              <w:left w:val="nil"/>
              <w:right w:val="nil"/>
            </w:tcBorders>
            <w:shd w:val="clear" w:color="auto" w:fill="auto"/>
            <w:noWrap/>
            <w:vAlign w:val="bottom"/>
            <w:hideMark/>
          </w:tcPr>
          <w:p w14:paraId="72E20EE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right w:val="nil"/>
            </w:tcBorders>
            <w:shd w:val="clear" w:color="auto" w:fill="auto"/>
            <w:noWrap/>
            <w:vAlign w:val="bottom"/>
            <w:hideMark/>
          </w:tcPr>
          <w:p w14:paraId="6561D37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72</w:t>
            </w:r>
          </w:p>
        </w:tc>
        <w:tc>
          <w:tcPr>
            <w:tcW w:w="960" w:type="dxa"/>
            <w:tcBorders>
              <w:top w:val="nil"/>
              <w:left w:val="nil"/>
              <w:right w:val="nil"/>
            </w:tcBorders>
            <w:shd w:val="clear" w:color="auto" w:fill="auto"/>
            <w:noWrap/>
            <w:vAlign w:val="bottom"/>
            <w:hideMark/>
          </w:tcPr>
          <w:p w14:paraId="74FB1EB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69</w:t>
            </w:r>
          </w:p>
        </w:tc>
        <w:tc>
          <w:tcPr>
            <w:tcW w:w="960" w:type="dxa"/>
            <w:tcBorders>
              <w:top w:val="nil"/>
              <w:left w:val="nil"/>
              <w:right w:val="nil"/>
            </w:tcBorders>
            <w:shd w:val="clear" w:color="auto" w:fill="auto"/>
            <w:noWrap/>
            <w:vAlign w:val="bottom"/>
            <w:hideMark/>
          </w:tcPr>
          <w:p w14:paraId="60D6A7E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37</w:t>
            </w:r>
          </w:p>
        </w:tc>
        <w:tc>
          <w:tcPr>
            <w:tcW w:w="960" w:type="dxa"/>
            <w:tcBorders>
              <w:top w:val="nil"/>
              <w:left w:val="nil"/>
              <w:right w:val="nil"/>
            </w:tcBorders>
            <w:shd w:val="clear" w:color="auto" w:fill="auto"/>
            <w:noWrap/>
            <w:vAlign w:val="bottom"/>
            <w:hideMark/>
          </w:tcPr>
          <w:p w14:paraId="25F3223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r>
      <w:tr w:rsidR="007034EC" w:rsidRPr="007F5474" w14:paraId="783CEA4C"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2B22C79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2000</w:t>
            </w:r>
          </w:p>
        </w:tc>
        <w:tc>
          <w:tcPr>
            <w:tcW w:w="960" w:type="dxa"/>
            <w:tcBorders>
              <w:top w:val="nil"/>
              <w:left w:val="nil"/>
              <w:bottom w:val="single" w:sz="4" w:space="0" w:color="auto"/>
              <w:right w:val="nil"/>
            </w:tcBorders>
            <w:shd w:val="clear" w:color="auto" w:fill="auto"/>
            <w:noWrap/>
            <w:vAlign w:val="bottom"/>
            <w:hideMark/>
          </w:tcPr>
          <w:p w14:paraId="704EC33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10</w:t>
            </w:r>
          </w:p>
        </w:tc>
        <w:tc>
          <w:tcPr>
            <w:tcW w:w="960" w:type="dxa"/>
            <w:tcBorders>
              <w:top w:val="nil"/>
              <w:left w:val="nil"/>
              <w:bottom w:val="single" w:sz="4" w:space="0" w:color="auto"/>
              <w:right w:val="nil"/>
            </w:tcBorders>
            <w:shd w:val="clear" w:color="auto" w:fill="auto"/>
            <w:noWrap/>
            <w:vAlign w:val="bottom"/>
            <w:hideMark/>
          </w:tcPr>
          <w:p w14:paraId="18A30D8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184</w:t>
            </w:r>
          </w:p>
        </w:tc>
        <w:tc>
          <w:tcPr>
            <w:tcW w:w="960" w:type="dxa"/>
            <w:tcBorders>
              <w:top w:val="nil"/>
              <w:left w:val="nil"/>
              <w:bottom w:val="single" w:sz="4" w:space="0" w:color="auto"/>
              <w:right w:val="nil"/>
            </w:tcBorders>
            <w:shd w:val="clear" w:color="auto" w:fill="auto"/>
            <w:noWrap/>
            <w:vAlign w:val="bottom"/>
            <w:hideMark/>
          </w:tcPr>
          <w:p w14:paraId="424A24D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hideMark/>
          </w:tcPr>
          <w:p w14:paraId="31744C8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63</w:t>
            </w:r>
          </w:p>
        </w:tc>
        <w:tc>
          <w:tcPr>
            <w:tcW w:w="960" w:type="dxa"/>
            <w:tcBorders>
              <w:top w:val="nil"/>
              <w:left w:val="nil"/>
              <w:bottom w:val="single" w:sz="4" w:space="0" w:color="auto"/>
              <w:right w:val="nil"/>
            </w:tcBorders>
            <w:shd w:val="clear" w:color="auto" w:fill="auto"/>
            <w:noWrap/>
            <w:vAlign w:val="bottom"/>
            <w:hideMark/>
          </w:tcPr>
          <w:p w14:paraId="55A8E3F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44</w:t>
            </w:r>
          </w:p>
        </w:tc>
        <w:tc>
          <w:tcPr>
            <w:tcW w:w="960" w:type="dxa"/>
            <w:tcBorders>
              <w:top w:val="nil"/>
              <w:left w:val="nil"/>
              <w:bottom w:val="single" w:sz="4" w:space="0" w:color="auto"/>
              <w:right w:val="nil"/>
            </w:tcBorders>
            <w:shd w:val="clear" w:color="auto" w:fill="auto"/>
            <w:noWrap/>
            <w:vAlign w:val="bottom"/>
            <w:hideMark/>
          </w:tcPr>
          <w:p w14:paraId="4B3F079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55</w:t>
            </w:r>
          </w:p>
        </w:tc>
        <w:tc>
          <w:tcPr>
            <w:tcW w:w="960" w:type="dxa"/>
            <w:tcBorders>
              <w:top w:val="nil"/>
              <w:left w:val="nil"/>
              <w:bottom w:val="single" w:sz="4" w:space="0" w:color="auto"/>
              <w:right w:val="nil"/>
            </w:tcBorders>
            <w:shd w:val="clear" w:color="auto" w:fill="auto"/>
            <w:noWrap/>
            <w:vAlign w:val="bottom"/>
            <w:hideMark/>
          </w:tcPr>
          <w:p w14:paraId="4C1261C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9</w:t>
            </w:r>
          </w:p>
        </w:tc>
      </w:tr>
      <w:tr w:rsidR="007034EC" w:rsidRPr="007F5474" w14:paraId="08A8B1E8"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53F566D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2001</w:t>
            </w:r>
          </w:p>
        </w:tc>
        <w:tc>
          <w:tcPr>
            <w:tcW w:w="960" w:type="dxa"/>
            <w:tcBorders>
              <w:top w:val="single" w:sz="4" w:space="0" w:color="auto"/>
              <w:left w:val="nil"/>
              <w:bottom w:val="nil"/>
              <w:right w:val="nil"/>
            </w:tcBorders>
            <w:shd w:val="clear" w:color="auto" w:fill="auto"/>
            <w:noWrap/>
            <w:vAlign w:val="bottom"/>
            <w:hideMark/>
          </w:tcPr>
          <w:p w14:paraId="0877EC8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w:t>
            </w:r>
          </w:p>
        </w:tc>
        <w:tc>
          <w:tcPr>
            <w:tcW w:w="960" w:type="dxa"/>
            <w:tcBorders>
              <w:top w:val="single" w:sz="4" w:space="0" w:color="auto"/>
              <w:left w:val="nil"/>
              <w:bottom w:val="nil"/>
              <w:right w:val="nil"/>
            </w:tcBorders>
            <w:shd w:val="clear" w:color="auto" w:fill="auto"/>
            <w:noWrap/>
            <w:vAlign w:val="bottom"/>
            <w:hideMark/>
          </w:tcPr>
          <w:p w14:paraId="7BB8B78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185</w:t>
            </w:r>
          </w:p>
        </w:tc>
        <w:tc>
          <w:tcPr>
            <w:tcW w:w="960" w:type="dxa"/>
            <w:tcBorders>
              <w:top w:val="single" w:sz="4" w:space="0" w:color="auto"/>
              <w:left w:val="nil"/>
              <w:bottom w:val="nil"/>
              <w:right w:val="nil"/>
            </w:tcBorders>
            <w:shd w:val="clear" w:color="auto" w:fill="auto"/>
            <w:noWrap/>
            <w:vAlign w:val="bottom"/>
            <w:hideMark/>
          </w:tcPr>
          <w:p w14:paraId="7865856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single" w:sz="4" w:space="0" w:color="auto"/>
              <w:left w:val="nil"/>
              <w:bottom w:val="nil"/>
              <w:right w:val="nil"/>
            </w:tcBorders>
            <w:shd w:val="clear" w:color="auto" w:fill="auto"/>
            <w:noWrap/>
            <w:vAlign w:val="bottom"/>
            <w:hideMark/>
          </w:tcPr>
          <w:p w14:paraId="69BB34F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57</w:t>
            </w:r>
          </w:p>
        </w:tc>
        <w:tc>
          <w:tcPr>
            <w:tcW w:w="960" w:type="dxa"/>
            <w:tcBorders>
              <w:top w:val="single" w:sz="4" w:space="0" w:color="auto"/>
              <w:left w:val="nil"/>
              <w:bottom w:val="nil"/>
              <w:right w:val="nil"/>
            </w:tcBorders>
            <w:shd w:val="clear" w:color="auto" w:fill="auto"/>
            <w:noWrap/>
            <w:vAlign w:val="bottom"/>
            <w:hideMark/>
          </w:tcPr>
          <w:p w14:paraId="4DEB569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60</w:t>
            </w:r>
          </w:p>
        </w:tc>
        <w:tc>
          <w:tcPr>
            <w:tcW w:w="960" w:type="dxa"/>
            <w:tcBorders>
              <w:top w:val="single" w:sz="4" w:space="0" w:color="auto"/>
              <w:left w:val="nil"/>
              <w:bottom w:val="nil"/>
              <w:right w:val="nil"/>
            </w:tcBorders>
            <w:shd w:val="clear" w:color="auto" w:fill="auto"/>
            <w:noWrap/>
            <w:vAlign w:val="bottom"/>
            <w:hideMark/>
          </w:tcPr>
          <w:p w14:paraId="5865086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56</w:t>
            </w:r>
          </w:p>
        </w:tc>
        <w:tc>
          <w:tcPr>
            <w:tcW w:w="960" w:type="dxa"/>
            <w:tcBorders>
              <w:top w:val="single" w:sz="4" w:space="0" w:color="auto"/>
              <w:left w:val="nil"/>
              <w:bottom w:val="nil"/>
              <w:right w:val="nil"/>
            </w:tcBorders>
            <w:shd w:val="clear" w:color="auto" w:fill="auto"/>
            <w:noWrap/>
            <w:vAlign w:val="bottom"/>
            <w:hideMark/>
          </w:tcPr>
          <w:p w14:paraId="36FFA6A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r>
      <w:tr w:rsidR="007034EC" w:rsidRPr="007F5474" w14:paraId="75449C57" w14:textId="77777777" w:rsidTr="006459D6">
        <w:trPr>
          <w:trHeight w:val="290"/>
        </w:trPr>
        <w:tc>
          <w:tcPr>
            <w:tcW w:w="960" w:type="dxa"/>
            <w:tcBorders>
              <w:top w:val="nil"/>
              <w:left w:val="nil"/>
              <w:bottom w:val="nil"/>
              <w:right w:val="nil"/>
            </w:tcBorders>
            <w:shd w:val="clear" w:color="auto" w:fill="auto"/>
            <w:noWrap/>
            <w:vAlign w:val="bottom"/>
            <w:hideMark/>
          </w:tcPr>
          <w:p w14:paraId="4ABDB9F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2002</w:t>
            </w:r>
          </w:p>
        </w:tc>
        <w:tc>
          <w:tcPr>
            <w:tcW w:w="960" w:type="dxa"/>
            <w:tcBorders>
              <w:top w:val="nil"/>
              <w:left w:val="nil"/>
              <w:bottom w:val="nil"/>
              <w:right w:val="nil"/>
            </w:tcBorders>
            <w:shd w:val="clear" w:color="auto" w:fill="auto"/>
            <w:noWrap/>
            <w:vAlign w:val="bottom"/>
            <w:hideMark/>
          </w:tcPr>
          <w:p w14:paraId="6B942AC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w:t>
            </w:r>
          </w:p>
        </w:tc>
        <w:tc>
          <w:tcPr>
            <w:tcW w:w="960" w:type="dxa"/>
            <w:tcBorders>
              <w:top w:val="nil"/>
              <w:left w:val="nil"/>
              <w:bottom w:val="nil"/>
              <w:right w:val="nil"/>
            </w:tcBorders>
            <w:shd w:val="clear" w:color="auto" w:fill="auto"/>
            <w:noWrap/>
            <w:vAlign w:val="bottom"/>
            <w:hideMark/>
          </w:tcPr>
          <w:p w14:paraId="2E39B2F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175</w:t>
            </w:r>
          </w:p>
        </w:tc>
        <w:tc>
          <w:tcPr>
            <w:tcW w:w="960" w:type="dxa"/>
            <w:tcBorders>
              <w:top w:val="nil"/>
              <w:left w:val="nil"/>
              <w:bottom w:val="nil"/>
              <w:right w:val="nil"/>
            </w:tcBorders>
            <w:shd w:val="clear" w:color="auto" w:fill="auto"/>
            <w:noWrap/>
            <w:vAlign w:val="bottom"/>
            <w:hideMark/>
          </w:tcPr>
          <w:p w14:paraId="7692864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E35B9D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66</w:t>
            </w:r>
          </w:p>
        </w:tc>
        <w:tc>
          <w:tcPr>
            <w:tcW w:w="960" w:type="dxa"/>
            <w:tcBorders>
              <w:top w:val="nil"/>
              <w:left w:val="nil"/>
              <w:bottom w:val="nil"/>
              <w:right w:val="nil"/>
            </w:tcBorders>
            <w:shd w:val="clear" w:color="auto" w:fill="auto"/>
            <w:noWrap/>
            <w:vAlign w:val="bottom"/>
            <w:hideMark/>
          </w:tcPr>
          <w:p w14:paraId="1E265BF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67</w:t>
            </w:r>
          </w:p>
        </w:tc>
        <w:tc>
          <w:tcPr>
            <w:tcW w:w="960" w:type="dxa"/>
            <w:tcBorders>
              <w:top w:val="nil"/>
              <w:left w:val="nil"/>
              <w:bottom w:val="nil"/>
              <w:right w:val="nil"/>
            </w:tcBorders>
            <w:shd w:val="clear" w:color="auto" w:fill="auto"/>
            <w:noWrap/>
            <w:vAlign w:val="bottom"/>
            <w:hideMark/>
          </w:tcPr>
          <w:p w14:paraId="40A3193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43</w:t>
            </w:r>
          </w:p>
        </w:tc>
        <w:tc>
          <w:tcPr>
            <w:tcW w:w="960" w:type="dxa"/>
            <w:tcBorders>
              <w:top w:val="nil"/>
              <w:left w:val="nil"/>
              <w:bottom w:val="nil"/>
              <w:right w:val="nil"/>
            </w:tcBorders>
            <w:shd w:val="clear" w:color="auto" w:fill="auto"/>
            <w:noWrap/>
            <w:vAlign w:val="bottom"/>
            <w:hideMark/>
          </w:tcPr>
          <w:p w14:paraId="4C0BA1A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w:t>
            </w:r>
          </w:p>
        </w:tc>
      </w:tr>
      <w:tr w:rsidR="007034EC" w:rsidRPr="007F5474" w14:paraId="2DF3915C" w14:textId="77777777" w:rsidTr="006459D6">
        <w:trPr>
          <w:trHeight w:val="290"/>
        </w:trPr>
        <w:tc>
          <w:tcPr>
            <w:tcW w:w="960" w:type="dxa"/>
            <w:tcBorders>
              <w:top w:val="nil"/>
              <w:left w:val="nil"/>
              <w:bottom w:val="nil"/>
              <w:right w:val="nil"/>
            </w:tcBorders>
            <w:shd w:val="clear" w:color="auto" w:fill="auto"/>
            <w:noWrap/>
            <w:vAlign w:val="bottom"/>
            <w:hideMark/>
          </w:tcPr>
          <w:p w14:paraId="642EA34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2003</w:t>
            </w:r>
          </w:p>
        </w:tc>
        <w:tc>
          <w:tcPr>
            <w:tcW w:w="960" w:type="dxa"/>
            <w:tcBorders>
              <w:top w:val="nil"/>
              <w:left w:val="nil"/>
              <w:bottom w:val="nil"/>
              <w:right w:val="nil"/>
            </w:tcBorders>
            <w:shd w:val="clear" w:color="auto" w:fill="auto"/>
            <w:noWrap/>
            <w:vAlign w:val="bottom"/>
            <w:hideMark/>
          </w:tcPr>
          <w:p w14:paraId="6C3B97D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c>
          <w:tcPr>
            <w:tcW w:w="960" w:type="dxa"/>
            <w:tcBorders>
              <w:top w:val="nil"/>
              <w:left w:val="nil"/>
              <w:bottom w:val="nil"/>
              <w:right w:val="nil"/>
            </w:tcBorders>
            <w:shd w:val="clear" w:color="auto" w:fill="auto"/>
            <w:noWrap/>
            <w:vAlign w:val="bottom"/>
            <w:hideMark/>
          </w:tcPr>
          <w:p w14:paraId="453BF46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168</w:t>
            </w:r>
          </w:p>
        </w:tc>
        <w:tc>
          <w:tcPr>
            <w:tcW w:w="960" w:type="dxa"/>
            <w:tcBorders>
              <w:top w:val="nil"/>
              <w:left w:val="nil"/>
              <w:bottom w:val="nil"/>
              <w:right w:val="nil"/>
            </w:tcBorders>
            <w:shd w:val="clear" w:color="auto" w:fill="auto"/>
            <w:noWrap/>
            <w:vAlign w:val="bottom"/>
            <w:hideMark/>
          </w:tcPr>
          <w:p w14:paraId="281C1EB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c>
          <w:tcPr>
            <w:tcW w:w="960" w:type="dxa"/>
            <w:tcBorders>
              <w:top w:val="nil"/>
              <w:left w:val="nil"/>
              <w:bottom w:val="nil"/>
              <w:right w:val="nil"/>
            </w:tcBorders>
            <w:shd w:val="clear" w:color="auto" w:fill="auto"/>
            <w:noWrap/>
            <w:vAlign w:val="bottom"/>
            <w:hideMark/>
          </w:tcPr>
          <w:p w14:paraId="59D2F94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75</w:t>
            </w:r>
          </w:p>
        </w:tc>
        <w:tc>
          <w:tcPr>
            <w:tcW w:w="960" w:type="dxa"/>
            <w:tcBorders>
              <w:top w:val="nil"/>
              <w:left w:val="nil"/>
              <w:bottom w:val="nil"/>
              <w:right w:val="nil"/>
            </w:tcBorders>
            <w:shd w:val="clear" w:color="auto" w:fill="auto"/>
            <w:noWrap/>
            <w:vAlign w:val="bottom"/>
            <w:hideMark/>
          </w:tcPr>
          <w:p w14:paraId="0DB28F8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49</w:t>
            </w:r>
          </w:p>
        </w:tc>
        <w:tc>
          <w:tcPr>
            <w:tcW w:w="960" w:type="dxa"/>
            <w:tcBorders>
              <w:top w:val="nil"/>
              <w:left w:val="nil"/>
              <w:bottom w:val="nil"/>
              <w:right w:val="nil"/>
            </w:tcBorders>
            <w:shd w:val="clear" w:color="auto" w:fill="auto"/>
            <w:noWrap/>
            <w:vAlign w:val="bottom"/>
            <w:hideMark/>
          </w:tcPr>
          <w:p w14:paraId="163933B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62</w:t>
            </w:r>
          </w:p>
        </w:tc>
        <w:tc>
          <w:tcPr>
            <w:tcW w:w="960" w:type="dxa"/>
            <w:tcBorders>
              <w:top w:val="nil"/>
              <w:left w:val="nil"/>
              <w:bottom w:val="nil"/>
              <w:right w:val="nil"/>
            </w:tcBorders>
            <w:shd w:val="clear" w:color="auto" w:fill="auto"/>
            <w:noWrap/>
            <w:vAlign w:val="bottom"/>
            <w:hideMark/>
          </w:tcPr>
          <w:p w14:paraId="2B81CF1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r>
      <w:tr w:rsidR="007034EC" w:rsidRPr="007F5474" w14:paraId="4657A87C" w14:textId="77777777" w:rsidTr="006459D6">
        <w:trPr>
          <w:trHeight w:val="290"/>
        </w:trPr>
        <w:tc>
          <w:tcPr>
            <w:tcW w:w="960" w:type="dxa"/>
            <w:tcBorders>
              <w:top w:val="nil"/>
              <w:left w:val="nil"/>
              <w:right w:val="nil"/>
            </w:tcBorders>
            <w:shd w:val="clear" w:color="auto" w:fill="auto"/>
            <w:noWrap/>
            <w:vAlign w:val="bottom"/>
            <w:hideMark/>
          </w:tcPr>
          <w:p w14:paraId="741C39A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2004</w:t>
            </w:r>
          </w:p>
        </w:tc>
        <w:tc>
          <w:tcPr>
            <w:tcW w:w="960" w:type="dxa"/>
            <w:tcBorders>
              <w:top w:val="nil"/>
              <w:left w:val="nil"/>
              <w:right w:val="nil"/>
            </w:tcBorders>
            <w:shd w:val="clear" w:color="auto" w:fill="auto"/>
            <w:noWrap/>
            <w:vAlign w:val="bottom"/>
            <w:hideMark/>
          </w:tcPr>
          <w:p w14:paraId="79DBD31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w:t>
            </w:r>
          </w:p>
        </w:tc>
        <w:tc>
          <w:tcPr>
            <w:tcW w:w="960" w:type="dxa"/>
            <w:tcBorders>
              <w:top w:val="nil"/>
              <w:left w:val="nil"/>
              <w:right w:val="nil"/>
            </w:tcBorders>
            <w:shd w:val="clear" w:color="auto" w:fill="auto"/>
            <w:noWrap/>
            <w:vAlign w:val="bottom"/>
            <w:hideMark/>
          </w:tcPr>
          <w:p w14:paraId="013D1D8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176</w:t>
            </w:r>
          </w:p>
        </w:tc>
        <w:tc>
          <w:tcPr>
            <w:tcW w:w="960" w:type="dxa"/>
            <w:tcBorders>
              <w:top w:val="nil"/>
              <w:left w:val="nil"/>
              <w:right w:val="nil"/>
            </w:tcBorders>
            <w:shd w:val="clear" w:color="auto" w:fill="auto"/>
            <w:noWrap/>
            <w:vAlign w:val="bottom"/>
            <w:hideMark/>
          </w:tcPr>
          <w:p w14:paraId="20A187C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w:t>
            </w:r>
          </w:p>
        </w:tc>
        <w:tc>
          <w:tcPr>
            <w:tcW w:w="960" w:type="dxa"/>
            <w:tcBorders>
              <w:top w:val="nil"/>
              <w:left w:val="nil"/>
              <w:right w:val="nil"/>
            </w:tcBorders>
            <w:shd w:val="clear" w:color="auto" w:fill="auto"/>
            <w:noWrap/>
            <w:vAlign w:val="bottom"/>
            <w:hideMark/>
          </w:tcPr>
          <w:p w14:paraId="6FE198D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84</w:t>
            </w:r>
          </w:p>
        </w:tc>
        <w:tc>
          <w:tcPr>
            <w:tcW w:w="960" w:type="dxa"/>
            <w:tcBorders>
              <w:top w:val="nil"/>
              <w:left w:val="nil"/>
              <w:right w:val="nil"/>
            </w:tcBorders>
            <w:shd w:val="clear" w:color="auto" w:fill="auto"/>
            <w:noWrap/>
            <w:vAlign w:val="bottom"/>
            <w:hideMark/>
          </w:tcPr>
          <w:p w14:paraId="3CB0FEA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61</w:t>
            </w:r>
          </w:p>
        </w:tc>
        <w:tc>
          <w:tcPr>
            <w:tcW w:w="960" w:type="dxa"/>
            <w:tcBorders>
              <w:top w:val="nil"/>
              <w:left w:val="nil"/>
              <w:right w:val="nil"/>
            </w:tcBorders>
            <w:shd w:val="clear" w:color="auto" w:fill="auto"/>
            <w:noWrap/>
            <w:vAlign w:val="bottom"/>
            <w:hideMark/>
          </w:tcPr>
          <w:p w14:paraId="6D272C9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41</w:t>
            </w:r>
          </w:p>
        </w:tc>
        <w:tc>
          <w:tcPr>
            <w:tcW w:w="960" w:type="dxa"/>
            <w:tcBorders>
              <w:top w:val="nil"/>
              <w:left w:val="nil"/>
              <w:right w:val="nil"/>
            </w:tcBorders>
            <w:shd w:val="clear" w:color="auto" w:fill="auto"/>
            <w:noWrap/>
            <w:vAlign w:val="bottom"/>
            <w:hideMark/>
          </w:tcPr>
          <w:p w14:paraId="12E7168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r>
      <w:tr w:rsidR="007034EC" w:rsidRPr="007F5474" w14:paraId="365989F2"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2BE7716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2005</w:t>
            </w:r>
          </w:p>
        </w:tc>
        <w:tc>
          <w:tcPr>
            <w:tcW w:w="960" w:type="dxa"/>
            <w:tcBorders>
              <w:top w:val="nil"/>
              <w:left w:val="nil"/>
              <w:bottom w:val="single" w:sz="4" w:space="0" w:color="auto"/>
              <w:right w:val="nil"/>
            </w:tcBorders>
            <w:shd w:val="clear" w:color="auto" w:fill="auto"/>
            <w:noWrap/>
            <w:vAlign w:val="bottom"/>
            <w:hideMark/>
          </w:tcPr>
          <w:p w14:paraId="68F6DD9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w:t>
            </w:r>
          </w:p>
        </w:tc>
        <w:tc>
          <w:tcPr>
            <w:tcW w:w="960" w:type="dxa"/>
            <w:tcBorders>
              <w:top w:val="nil"/>
              <w:left w:val="nil"/>
              <w:bottom w:val="single" w:sz="4" w:space="0" w:color="auto"/>
              <w:right w:val="nil"/>
            </w:tcBorders>
            <w:shd w:val="clear" w:color="auto" w:fill="auto"/>
            <w:noWrap/>
            <w:vAlign w:val="bottom"/>
            <w:hideMark/>
          </w:tcPr>
          <w:p w14:paraId="619F4A1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178</w:t>
            </w:r>
          </w:p>
        </w:tc>
        <w:tc>
          <w:tcPr>
            <w:tcW w:w="960" w:type="dxa"/>
            <w:tcBorders>
              <w:top w:val="nil"/>
              <w:left w:val="nil"/>
              <w:bottom w:val="single" w:sz="4" w:space="0" w:color="auto"/>
              <w:right w:val="nil"/>
            </w:tcBorders>
            <w:shd w:val="clear" w:color="auto" w:fill="auto"/>
            <w:noWrap/>
            <w:vAlign w:val="bottom"/>
            <w:hideMark/>
          </w:tcPr>
          <w:p w14:paraId="36EA073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hideMark/>
          </w:tcPr>
          <w:p w14:paraId="4B24491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83</w:t>
            </w:r>
          </w:p>
        </w:tc>
        <w:tc>
          <w:tcPr>
            <w:tcW w:w="960" w:type="dxa"/>
            <w:tcBorders>
              <w:top w:val="nil"/>
              <w:left w:val="nil"/>
              <w:bottom w:val="single" w:sz="4" w:space="0" w:color="auto"/>
              <w:right w:val="nil"/>
            </w:tcBorders>
            <w:shd w:val="clear" w:color="auto" w:fill="auto"/>
            <w:noWrap/>
            <w:vAlign w:val="bottom"/>
            <w:hideMark/>
          </w:tcPr>
          <w:p w14:paraId="4A14A4F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56</w:t>
            </w:r>
          </w:p>
        </w:tc>
        <w:tc>
          <w:tcPr>
            <w:tcW w:w="960" w:type="dxa"/>
            <w:tcBorders>
              <w:top w:val="nil"/>
              <w:left w:val="nil"/>
              <w:bottom w:val="single" w:sz="4" w:space="0" w:color="auto"/>
              <w:right w:val="nil"/>
            </w:tcBorders>
            <w:shd w:val="clear" w:color="auto" w:fill="auto"/>
            <w:noWrap/>
            <w:vAlign w:val="bottom"/>
            <w:hideMark/>
          </w:tcPr>
          <w:p w14:paraId="150A492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35</w:t>
            </w:r>
          </w:p>
        </w:tc>
        <w:tc>
          <w:tcPr>
            <w:tcW w:w="960" w:type="dxa"/>
            <w:tcBorders>
              <w:top w:val="nil"/>
              <w:left w:val="nil"/>
              <w:bottom w:val="single" w:sz="4" w:space="0" w:color="auto"/>
              <w:right w:val="nil"/>
            </w:tcBorders>
            <w:shd w:val="clear" w:color="auto" w:fill="auto"/>
            <w:noWrap/>
            <w:vAlign w:val="bottom"/>
            <w:hideMark/>
          </w:tcPr>
          <w:p w14:paraId="46A4ABA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r>
      <w:tr w:rsidR="007034EC" w:rsidRPr="007F5474" w14:paraId="7307616F"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240DDAD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2006</w:t>
            </w:r>
          </w:p>
        </w:tc>
        <w:tc>
          <w:tcPr>
            <w:tcW w:w="960" w:type="dxa"/>
            <w:tcBorders>
              <w:top w:val="single" w:sz="4" w:space="0" w:color="auto"/>
              <w:left w:val="nil"/>
              <w:bottom w:val="nil"/>
              <w:right w:val="nil"/>
            </w:tcBorders>
            <w:shd w:val="clear" w:color="auto" w:fill="auto"/>
            <w:noWrap/>
            <w:vAlign w:val="bottom"/>
            <w:hideMark/>
          </w:tcPr>
          <w:p w14:paraId="4290257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9</w:t>
            </w:r>
          </w:p>
        </w:tc>
        <w:tc>
          <w:tcPr>
            <w:tcW w:w="960" w:type="dxa"/>
            <w:tcBorders>
              <w:top w:val="single" w:sz="4" w:space="0" w:color="auto"/>
              <w:left w:val="nil"/>
              <w:bottom w:val="nil"/>
              <w:right w:val="nil"/>
            </w:tcBorders>
            <w:shd w:val="clear" w:color="auto" w:fill="auto"/>
            <w:noWrap/>
            <w:vAlign w:val="bottom"/>
            <w:hideMark/>
          </w:tcPr>
          <w:p w14:paraId="2EFB3B0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178</w:t>
            </w:r>
          </w:p>
        </w:tc>
        <w:tc>
          <w:tcPr>
            <w:tcW w:w="960" w:type="dxa"/>
            <w:tcBorders>
              <w:top w:val="single" w:sz="4" w:space="0" w:color="auto"/>
              <w:left w:val="nil"/>
              <w:bottom w:val="nil"/>
              <w:right w:val="nil"/>
            </w:tcBorders>
            <w:shd w:val="clear" w:color="auto" w:fill="auto"/>
            <w:noWrap/>
            <w:vAlign w:val="bottom"/>
            <w:hideMark/>
          </w:tcPr>
          <w:p w14:paraId="77133BE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37ECE82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59</w:t>
            </w:r>
          </w:p>
        </w:tc>
        <w:tc>
          <w:tcPr>
            <w:tcW w:w="960" w:type="dxa"/>
            <w:tcBorders>
              <w:top w:val="single" w:sz="4" w:space="0" w:color="auto"/>
              <w:left w:val="nil"/>
              <w:bottom w:val="nil"/>
              <w:right w:val="nil"/>
            </w:tcBorders>
            <w:shd w:val="clear" w:color="auto" w:fill="auto"/>
            <w:noWrap/>
            <w:vAlign w:val="bottom"/>
            <w:hideMark/>
          </w:tcPr>
          <w:p w14:paraId="1692E9A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63</w:t>
            </w:r>
          </w:p>
        </w:tc>
        <w:tc>
          <w:tcPr>
            <w:tcW w:w="960" w:type="dxa"/>
            <w:tcBorders>
              <w:top w:val="single" w:sz="4" w:space="0" w:color="auto"/>
              <w:left w:val="nil"/>
              <w:bottom w:val="nil"/>
              <w:right w:val="nil"/>
            </w:tcBorders>
            <w:shd w:val="clear" w:color="auto" w:fill="auto"/>
            <w:noWrap/>
            <w:vAlign w:val="bottom"/>
            <w:hideMark/>
          </w:tcPr>
          <w:p w14:paraId="1D1B4C9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54</w:t>
            </w:r>
          </w:p>
        </w:tc>
        <w:tc>
          <w:tcPr>
            <w:tcW w:w="960" w:type="dxa"/>
            <w:tcBorders>
              <w:top w:val="single" w:sz="4" w:space="0" w:color="auto"/>
              <w:left w:val="nil"/>
              <w:bottom w:val="nil"/>
              <w:right w:val="nil"/>
            </w:tcBorders>
            <w:shd w:val="clear" w:color="auto" w:fill="auto"/>
            <w:noWrap/>
            <w:vAlign w:val="bottom"/>
            <w:hideMark/>
          </w:tcPr>
          <w:p w14:paraId="3B56264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w:t>
            </w:r>
          </w:p>
        </w:tc>
      </w:tr>
      <w:tr w:rsidR="007034EC" w:rsidRPr="007F5474" w14:paraId="1111687A" w14:textId="77777777" w:rsidTr="006459D6">
        <w:trPr>
          <w:trHeight w:val="290"/>
        </w:trPr>
        <w:tc>
          <w:tcPr>
            <w:tcW w:w="960" w:type="dxa"/>
            <w:tcBorders>
              <w:top w:val="nil"/>
              <w:left w:val="nil"/>
              <w:bottom w:val="nil"/>
              <w:right w:val="nil"/>
            </w:tcBorders>
            <w:shd w:val="clear" w:color="auto" w:fill="auto"/>
            <w:noWrap/>
            <w:vAlign w:val="bottom"/>
            <w:hideMark/>
          </w:tcPr>
          <w:p w14:paraId="7D31D1E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2007</w:t>
            </w:r>
          </w:p>
        </w:tc>
        <w:tc>
          <w:tcPr>
            <w:tcW w:w="960" w:type="dxa"/>
            <w:tcBorders>
              <w:top w:val="nil"/>
              <w:left w:val="nil"/>
              <w:bottom w:val="nil"/>
              <w:right w:val="nil"/>
            </w:tcBorders>
            <w:shd w:val="clear" w:color="auto" w:fill="auto"/>
            <w:noWrap/>
            <w:vAlign w:val="bottom"/>
            <w:hideMark/>
          </w:tcPr>
          <w:p w14:paraId="7B4DE75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12</w:t>
            </w:r>
          </w:p>
        </w:tc>
        <w:tc>
          <w:tcPr>
            <w:tcW w:w="960" w:type="dxa"/>
            <w:tcBorders>
              <w:top w:val="nil"/>
              <w:left w:val="nil"/>
              <w:bottom w:val="nil"/>
              <w:right w:val="nil"/>
            </w:tcBorders>
            <w:shd w:val="clear" w:color="auto" w:fill="auto"/>
            <w:noWrap/>
            <w:vAlign w:val="bottom"/>
            <w:hideMark/>
          </w:tcPr>
          <w:p w14:paraId="76B050B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170</w:t>
            </w:r>
          </w:p>
        </w:tc>
        <w:tc>
          <w:tcPr>
            <w:tcW w:w="960" w:type="dxa"/>
            <w:tcBorders>
              <w:top w:val="nil"/>
              <w:left w:val="nil"/>
              <w:bottom w:val="nil"/>
              <w:right w:val="nil"/>
            </w:tcBorders>
            <w:shd w:val="clear" w:color="auto" w:fill="auto"/>
            <w:noWrap/>
            <w:vAlign w:val="bottom"/>
            <w:hideMark/>
          </w:tcPr>
          <w:p w14:paraId="6515562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7E9799C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68</w:t>
            </w:r>
          </w:p>
        </w:tc>
        <w:tc>
          <w:tcPr>
            <w:tcW w:w="960" w:type="dxa"/>
            <w:tcBorders>
              <w:top w:val="nil"/>
              <w:left w:val="nil"/>
              <w:bottom w:val="nil"/>
              <w:right w:val="nil"/>
            </w:tcBorders>
            <w:shd w:val="clear" w:color="auto" w:fill="auto"/>
            <w:noWrap/>
            <w:vAlign w:val="bottom"/>
            <w:hideMark/>
          </w:tcPr>
          <w:p w14:paraId="18F3E95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58</w:t>
            </w:r>
          </w:p>
        </w:tc>
        <w:tc>
          <w:tcPr>
            <w:tcW w:w="960" w:type="dxa"/>
            <w:tcBorders>
              <w:top w:val="nil"/>
              <w:left w:val="nil"/>
              <w:bottom w:val="nil"/>
              <w:right w:val="nil"/>
            </w:tcBorders>
            <w:shd w:val="clear" w:color="auto" w:fill="auto"/>
            <w:noWrap/>
            <w:vAlign w:val="bottom"/>
            <w:hideMark/>
          </w:tcPr>
          <w:p w14:paraId="604BC4A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50</w:t>
            </w:r>
          </w:p>
        </w:tc>
        <w:tc>
          <w:tcPr>
            <w:tcW w:w="960" w:type="dxa"/>
            <w:tcBorders>
              <w:top w:val="nil"/>
              <w:left w:val="nil"/>
              <w:bottom w:val="nil"/>
              <w:right w:val="nil"/>
            </w:tcBorders>
            <w:shd w:val="clear" w:color="auto" w:fill="auto"/>
            <w:noWrap/>
            <w:vAlign w:val="bottom"/>
            <w:hideMark/>
          </w:tcPr>
          <w:p w14:paraId="55C5671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w:t>
            </w:r>
          </w:p>
        </w:tc>
      </w:tr>
      <w:tr w:rsidR="007034EC" w:rsidRPr="007F5474" w14:paraId="402504A7" w14:textId="77777777" w:rsidTr="006459D6">
        <w:trPr>
          <w:trHeight w:val="290"/>
        </w:trPr>
        <w:tc>
          <w:tcPr>
            <w:tcW w:w="960" w:type="dxa"/>
            <w:tcBorders>
              <w:top w:val="nil"/>
              <w:left w:val="nil"/>
              <w:bottom w:val="nil"/>
              <w:right w:val="nil"/>
            </w:tcBorders>
            <w:shd w:val="clear" w:color="auto" w:fill="auto"/>
            <w:noWrap/>
            <w:vAlign w:val="bottom"/>
            <w:hideMark/>
          </w:tcPr>
          <w:p w14:paraId="63E1D8D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2008</w:t>
            </w:r>
          </w:p>
        </w:tc>
        <w:tc>
          <w:tcPr>
            <w:tcW w:w="960" w:type="dxa"/>
            <w:tcBorders>
              <w:top w:val="nil"/>
              <w:left w:val="nil"/>
              <w:bottom w:val="nil"/>
              <w:right w:val="nil"/>
            </w:tcBorders>
            <w:shd w:val="clear" w:color="auto" w:fill="auto"/>
            <w:noWrap/>
            <w:vAlign w:val="bottom"/>
            <w:hideMark/>
          </w:tcPr>
          <w:p w14:paraId="6A48F67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11</w:t>
            </w:r>
          </w:p>
        </w:tc>
        <w:tc>
          <w:tcPr>
            <w:tcW w:w="960" w:type="dxa"/>
            <w:tcBorders>
              <w:top w:val="nil"/>
              <w:left w:val="nil"/>
              <w:bottom w:val="nil"/>
              <w:right w:val="nil"/>
            </w:tcBorders>
            <w:shd w:val="clear" w:color="auto" w:fill="auto"/>
            <w:noWrap/>
            <w:vAlign w:val="bottom"/>
            <w:hideMark/>
          </w:tcPr>
          <w:p w14:paraId="0C231F5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165</w:t>
            </w:r>
          </w:p>
        </w:tc>
        <w:tc>
          <w:tcPr>
            <w:tcW w:w="960" w:type="dxa"/>
            <w:tcBorders>
              <w:top w:val="nil"/>
              <w:left w:val="nil"/>
              <w:bottom w:val="nil"/>
              <w:right w:val="nil"/>
            </w:tcBorders>
            <w:shd w:val="clear" w:color="auto" w:fill="auto"/>
            <w:noWrap/>
            <w:vAlign w:val="bottom"/>
            <w:hideMark/>
          </w:tcPr>
          <w:p w14:paraId="3A75779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9</w:t>
            </w:r>
          </w:p>
        </w:tc>
        <w:tc>
          <w:tcPr>
            <w:tcW w:w="960" w:type="dxa"/>
            <w:tcBorders>
              <w:top w:val="nil"/>
              <w:left w:val="nil"/>
              <w:bottom w:val="nil"/>
              <w:right w:val="nil"/>
            </w:tcBorders>
            <w:shd w:val="clear" w:color="auto" w:fill="auto"/>
            <w:noWrap/>
            <w:vAlign w:val="bottom"/>
            <w:hideMark/>
          </w:tcPr>
          <w:p w14:paraId="4778A2E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60</w:t>
            </w:r>
          </w:p>
        </w:tc>
        <w:tc>
          <w:tcPr>
            <w:tcW w:w="960" w:type="dxa"/>
            <w:tcBorders>
              <w:top w:val="nil"/>
              <w:left w:val="nil"/>
              <w:bottom w:val="nil"/>
              <w:right w:val="nil"/>
            </w:tcBorders>
            <w:shd w:val="clear" w:color="auto" w:fill="auto"/>
            <w:noWrap/>
            <w:vAlign w:val="bottom"/>
            <w:hideMark/>
          </w:tcPr>
          <w:p w14:paraId="7A0F799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49</w:t>
            </w:r>
          </w:p>
        </w:tc>
        <w:tc>
          <w:tcPr>
            <w:tcW w:w="960" w:type="dxa"/>
            <w:tcBorders>
              <w:top w:val="nil"/>
              <w:left w:val="nil"/>
              <w:bottom w:val="nil"/>
              <w:right w:val="nil"/>
            </w:tcBorders>
            <w:shd w:val="clear" w:color="auto" w:fill="auto"/>
            <w:noWrap/>
            <w:vAlign w:val="bottom"/>
            <w:hideMark/>
          </w:tcPr>
          <w:p w14:paraId="3EB7D29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65</w:t>
            </w:r>
          </w:p>
        </w:tc>
        <w:tc>
          <w:tcPr>
            <w:tcW w:w="960" w:type="dxa"/>
            <w:tcBorders>
              <w:top w:val="nil"/>
              <w:left w:val="nil"/>
              <w:bottom w:val="nil"/>
              <w:right w:val="nil"/>
            </w:tcBorders>
            <w:shd w:val="clear" w:color="auto" w:fill="auto"/>
            <w:noWrap/>
            <w:vAlign w:val="bottom"/>
            <w:hideMark/>
          </w:tcPr>
          <w:p w14:paraId="2D1600A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w:t>
            </w:r>
          </w:p>
        </w:tc>
      </w:tr>
      <w:tr w:rsidR="007034EC" w:rsidRPr="007F5474" w14:paraId="77EB1483" w14:textId="77777777" w:rsidTr="006459D6">
        <w:trPr>
          <w:trHeight w:val="290"/>
        </w:trPr>
        <w:tc>
          <w:tcPr>
            <w:tcW w:w="960" w:type="dxa"/>
            <w:tcBorders>
              <w:top w:val="nil"/>
              <w:left w:val="nil"/>
              <w:right w:val="nil"/>
            </w:tcBorders>
            <w:shd w:val="clear" w:color="auto" w:fill="auto"/>
            <w:noWrap/>
            <w:vAlign w:val="bottom"/>
            <w:hideMark/>
          </w:tcPr>
          <w:p w14:paraId="673054A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2009</w:t>
            </w:r>
          </w:p>
        </w:tc>
        <w:tc>
          <w:tcPr>
            <w:tcW w:w="960" w:type="dxa"/>
            <w:tcBorders>
              <w:top w:val="nil"/>
              <w:left w:val="nil"/>
              <w:right w:val="nil"/>
            </w:tcBorders>
            <w:shd w:val="clear" w:color="auto" w:fill="auto"/>
            <w:noWrap/>
            <w:vAlign w:val="bottom"/>
            <w:hideMark/>
          </w:tcPr>
          <w:p w14:paraId="442C90A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c>
          <w:tcPr>
            <w:tcW w:w="960" w:type="dxa"/>
            <w:tcBorders>
              <w:top w:val="nil"/>
              <w:left w:val="nil"/>
              <w:right w:val="nil"/>
            </w:tcBorders>
            <w:shd w:val="clear" w:color="auto" w:fill="auto"/>
            <w:noWrap/>
            <w:vAlign w:val="bottom"/>
            <w:hideMark/>
          </w:tcPr>
          <w:p w14:paraId="7CB5B4B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183</w:t>
            </w:r>
          </w:p>
        </w:tc>
        <w:tc>
          <w:tcPr>
            <w:tcW w:w="960" w:type="dxa"/>
            <w:tcBorders>
              <w:top w:val="nil"/>
              <w:left w:val="nil"/>
              <w:right w:val="nil"/>
            </w:tcBorders>
            <w:shd w:val="clear" w:color="auto" w:fill="auto"/>
            <w:noWrap/>
            <w:vAlign w:val="bottom"/>
            <w:hideMark/>
          </w:tcPr>
          <w:p w14:paraId="61E3128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c>
          <w:tcPr>
            <w:tcW w:w="960" w:type="dxa"/>
            <w:tcBorders>
              <w:top w:val="nil"/>
              <w:left w:val="nil"/>
              <w:right w:val="nil"/>
            </w:tcBorders>
            <w:shd w:val="clear" w:color="auto" w:fill="auto"/>
            <w:noWrap/>
            <w:vAlign w:val="bottom"/>
            <w:hideMark/>
          </w:tcPr>
          <w:p w14:paraId="5F4B49B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64</w:t>
            </w:r>
          </w:p>
        </w:tc>
        <w:tc>
          <w:tcPr>
            <w:tcW w:w="960" w:type="dxa"/>
            <w:tcBorders>
              <w:top w:val="nil"/>
              <w:left w:val="nil"/>
              <w:right w:val="nil"/>
            </w:tcBorders>
            <w:shd w:val="clear" w:color="auto" w:fill="auto"/>
            <w:noWrap/>
            <w:vAlign w:val="bottom"/>
            <w:hideMark/>
          </w:tcPr>
          <w:p w14:paraId="6657EEE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62</w:t>
            </w:r>
          </w:p>
        </w:tc>
        <w:tc>
          <w:tcPr>
            <w:tcW w:w="960" w:type="dxa"/>
            <w:tcBorders>
              <w:top w:val="nil"/>
              <w:left w:val="nil"/>
              <w:right w:val="nil"/>
            </w:tcBorders>
            <w:shd w:val="clear" w:color="auto" w:fill="auto"/>
            <w:noWrap/>
            <w:vAlign w:val="bottom"/>
            <w:hideMark/>
          </w:tcPr>
          <w:p w14:paraId="56753D0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50</w:t>
            </w:r>
          </w:p>
        </w:tc>
        <w:tc>
          <w:tcPr>
            <w:tcW w:w="960" w:type="dxa"/>
            <w:tcBorders>
              <w:top w:val="nil"/>
              <w:left w:val="nil"/>
              <w:right w:val="nil"/>
            </w:tcBorders>
            <w:shd w:val="clear" w:color="auto" w:fill="auto"/>
            <w:noWrap/>
            <w:vAlign w:val="bottom"/>
            <w:hideMark/>
          </w:tcPr>
          <w:p w14:paraId="6AB3345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r>
      <w:tr w:rsidR="007034EC" w:rsidRPr="007F5474" w14:paraId="6CACE7B7"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107EE6E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2010</w:t>
            </w:r>
          </w:p>
        </w:tc>
        <w:tc>
          <w:tcPr>
            <w:tcW w:w="960" w:type="dxa"/>
            <w:tcBorders>
              <w:top w:val="nil"/>
              <w:left w:val="nil"/>
              <w:bottom w:val="single" w:sz="4" w:space="0" w:color="auto"/>
              <w:right w:val="nil"/>
            </w:tcBorders>
            <w:shd w:val="clear" w:color="auto" w:fill="auto"/>
            <w:noWrap/>
            <w:vAlign w:val="bottom"/>
            <w:hideMark/>
          </w:tcPr>
          <w:p w14:paraId="6F6D8CA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hideMark/>
          </w:tcPr>
          <w:p w14:paraId="58B8CC5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162</w:t>
            </w:r>
          </w:p>
        </w:tc>
        <w:tc>
          <w:tcPr>
            <w:tcW w:w="960" w:type="dxa"/>
            <w:tcBorders>
              <w:top w:val="nil"/>
              <w:left w:val="nil"/>
              <w:bottom w:val="single" w:sz="4" w:space="0" w:color="auto"/>
              <w:right w:val="nil"/>
            </w:tcBorders>
            <w:shd w:val="clear" w:color="auto" w:fill="auto"/>
            <w:noWrap/>
            <w:vAlign w:val="bottom"/>
            <w:hideMark/>
          </w:tcPr>
          <w:p w14:paraId="4484D78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w:t>
            </w:r>
          </w:p>
        </w:tc>
        <w:tc>
          <w:tcPr>
            <w:tcW w:w="960" w:type="dxa"/>
            <w:tcBorders>
              <w:top w:val="nil"/>
              <w:left w:val="nil"/>
              <w:bottom w:val="single" w:sz="4" w:space="0" w:color="auto"/>
              <w:right w:val="nil"/>
            </w:tcBorders>
            <w:shd w:val="clear" w:color="auto" w:fill="auto"/>
            <w:noWrap/>
            <w:vAlign w:val="bottom"/>
            <w:hideMark/>
          </w:tcPr>
          <w:p w14:paraId="374D951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63</w:t>
            </w:r>
          </w:p>
        </w:tc>
        <w:tc>
          <w:tcPr>
            <w:tcW w:w="960" w:type="dxa"/>
            <w:tcBorders>
              <w:top w:val="nil"/>
              <w:left w:val="nil"/>
              <w:bottom w:val="single" w:sz="4" w:space="0" w:color="auto"/>
              <w:right w:val="nil"/>
            </w:tcBorders>
            <w:shd w:val="clear" w:color="auto" w:fill="auto"/>
            <w:noWrap/>
            <w:vAlign w:val="bottom"/>
            <w:hideMark/>
          </w:tcPr>
          <w:p w14:paraId="365E340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52</w:t>
            </w:r>
          </w:p>
        </w:tc>
        <w:tc>
          <w:tcPr>
            <w:tcW w:w="960" w:type="dxa"/>
            <w:tcBorders>
              <w:top w:val="nil"/>
              <w:left w:val="nil"/>
              <w:bottom w:val="single" w:sz="4" w:space="0" w:color="auto"/>
              <w:right w:val="nil"/>
            </w:tcBorders>
            <w:shd w:val="clear" w:color="auto" w:fill="auto"/>
            <w:noWrap/>
            <w:vAlign w:val="bottom"/>
            <w:hideMark/>
          </w:tcPr>
          <w:p w14:paraId="56FFD19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68</w:t>
            </w:r>
          </w:p>
        </w:tc>
        <w:tc>
          <w:tcPr>
            <w:tcW w:w="960" w:type="dxa"/>
            <w:tcBorders>
              <w:top w:val="nil"/>
              <w:left w:val="nil"/>
              <w:bottom w:val="single" w:sz="4" w:space="0" w:color="auto"/>
              <w:right w:val="nil"/>
            </w:tcBorders>
            <w:shd w:val="clear" w:color="auto" w:fill="auto"/>
            <w:noWrap/>
            <w:vAlign w:val="bottom"/>
            <w:hideMark/>
          </w:tcPr>
          <w:p w14:paraId="2F18FCF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13</w:t>
            </w:r>
          </w:p>
        </w:tc>
      </w:tr>
      <w:tr w:rsidR="007034EC" w:rsidRPr="007F5474" w14:paraId="0100E160"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404257D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2011</w:t>
            </w:r>
          </w:p>
        </w:tc>
        <w:tc>
          <w:tcPr>
            <w:tcW w:w="960" w:type="dxa"/>
            <w:tcBorders>
              <w:top w:val="single" w:sz="4" w:space="0" w:color="auto"/>
              <w:left w:val="nil"/>
              <w:bottom w:val="nil"/>
              <w:right w:val="nil"/>
            </w:tcBorders>
            <w:shd w:val="clear" w:color="auto" w:fill="auto"/>
            <w:noWrap/>
            <w:vAlign w:val="bottom"/>
            <w:hideMark/>
          </w:tcPr>
          <w:p w14:paraId="4C30661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single" w:sz="4" w:space="0" w:color="auto"/>
              <w:left w:val="nil"/>
              <w:bottom w:val="nil"/>
              <w:right w:val="nil"/>
            </w:tcBorders>
            <w:shd w:val="clear" w:color="auto" w:fill="auto"/>
            <w:noWrap/>
            <w:vAlign w:val="bottom"/>
            <w:hideMark/>
          </w:tcPr>
          <w:p w14:paraId="77C84BE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191</w:t>
            </w:r>
          </w:p>
        </w:tc>
        <w:tc>
          <w:tcPr>
            <w:tcW w:w="960" w:type="dxa"/>
            <w:tcBorders>
              <w:top w:val="single" w:sz="4" w:space="0" w:color="auto"/>
              <w:left w:val="nil"/>
              <w:bottom w:val="nil"/>
              <w:right w:val="nil"/>
            </w:tcBorders>
            <w:shd w:val="clear" w:color="auto" w:fill="auto"/>
            <w:noWrap/>
            <w:vAlign w:val="bottom"/>
            <w:hideMark/>
          </w:tcPr>
          <w:p w14:paraId="5A15B45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0DB34C9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71</w:t>
            </w:r>
          </w:p>
        </w:tc>
        <w:tc>
          <w:tcPr>
            <w:tcW w:w="960" w:type="dxa"/>
            <w:tcBorders>
              <w:top w:val="single" w:sz="4" w:space="0" w:color="auto"/>
              <w:left w:val="nil"/>
              <w:bottom w:val="nil"/>
              <w:right w:val="nil"/>
            </w:tcBorders>
            <w:shd w:val="clear" w:color="auto" w:fill="auto"/>
            <w:noWrap/>
            <w:vAlign w:val="bottom"/>
            <w:hideMark/>
          </w:tcPr>
          <w:p w14:paraId="328DE31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53</w:t>
            </w:r>
          </w:p>
        </w:tc>
        <w:tc>
          <w:tcPr>
            <w:tcW w:w="960" w:type="dxa"/>
            <w:tcBorders>
              <w:top w:val="single" w:sz="4" w:space="0" w:color="auto"/>
              <w:left w:val="nil"/>
              <w:bottom w:val="nil"/>
              <w:right w:val="nil"/>
            </w:tcBorders>
            <w:shd w:val="clear" w:color="auto" w:fill="auto"/>
            <w:noWrap/>
            <w:vAlign w:val="bottom"/>
            <w:hideMark/>
          </w:tcPr>
          <w:p w14:paraId="084CF57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46</w:t>
            </w:r>
          </w:p>
        </w:tc>
        <w:tc>
          <w:tcPr>
            <w:tcW w:w="960" w:type="dxa"/>
            <w:tcBorders>
              <w:top w:val="single" w:sz="4" w:space="0" w:color="auto"/>
              <w:left w:val="nil"/>
              <w:bottom w:val="nil"/>
              <w:right w:val="nil"/>
            </w:tcBorders>
            <w:shd w:val="clear" w:color="auto" w:fill="auto"/>
            <w:noWrap/>
            <w:vAlign w:val="bottom"/>
            <w:hideMark/>
          </w:tcPr>
          <w:p w14:paraId="0B70C9F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r>
      <w:tr w:rsidR="007034EC" w:rsidRPr="007F5474" w14:paraId="561CA35A" w14:textId="77777777" w:rsidTr="006459D6">
        <w:trPr>
          <w:trHeight w:val="290"/>
        </w:trPr>
        <w:tc>
          <w:tcPr>
            <w:tcW w:w="960" w:type="dxa"/>
            <w:tcBorders>
              <w:top w:val="nil"/>
              <w:left w:val="nil"/>
              <w:bottom w:val="nil"/>
              <w:right w:val="nil"/>
            </w:tcBorders>
            <w:shd w:val="clear" w:color="auto" w:fill="auto"/>
            <w:noWrap/>
            <w:vAlign w:val="bottom"/>
            <w:hideMark/>
          </w:tcPr>
          <w:p w14:paraId="19D2CEC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2012</w:t>
            </w:r>
          </w:p>
        </w:tc>
        <w:tc>
          <w:tcPr>
            <w:tcW w:w="960" w:type="dxa"/>
            <w:tcBorders>
              <w:top w:val="nil"/>
              <w:left w:val="nil"/>
              <w:bottom w:val="nil"/>
              <w:right w:val="nil"/>
            </w:tcBorders>
            <w:shd w:val="clear" w:color="auto" w:fill="auto"/>
            <w:noWrap/>
            <w:vAlign w:val="bottom"/>
            <w:hideMark/>
          </w:tcPr>
          <w:p w14:paraId="47539D4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w:t>
            </w:r>
          </w:p>
        </w:tc>
        <w:tc>
          <w:tcPr>
            <w:tcW w:w="960" w:type="dxa"/>
            <w:tcBorders>
              <w:top w:val="nil"/>
              <w:left w:val="nil"/>
              <w:bottom w:val="nil"/>
              <w:right w:val="nil"/>
            </w:tcBorders>
            <w:shd w:val="clear" w:color="auto" w:fill="auto"/>
            <w:noWrap/>
            <w:vAlign w:val="bottom"/>
            <w:hideMark/>
          </w:tcPr>
          <w:p w14:paraId="6DC4C0B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153</w:t>
            </w:r>
          </w:p>
        </w:tc>
        <w:tc>
          <w:tcPr>
            <w:tcW w:w="960" w:type="dxa"/>
            <w:tcBorders>
              <w:top w:val="nil"/>
              <w:left w:val="nil"/>
              <w:bottom w:val="nil"/>
              <w:right w:val="nil"/>
            </w:tcBorders>
            <w:shd w:val="clear" w:color="auto" w:fill="auto"/>
            <w:noWrap/>
            <w:vAlign w:val="bottom"/>
            <w:hideMark/>
          </w:tcPr>
          <w:p w14:paraId="3021CC1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bottom w:val="nil"/>
              <w:right w:val="nil"/>
            </w:tcBorders>
            <w:shd w:val="clear" w:color="auto" w:fill="auto"/>
            <w:noWrap/>
            <w:vAlign w:val="bottom"/>
            <w:hideMark/>
          </w:tcPr>
          <w:p w14:paraId="1B9FCE1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78</w:t>
            </w:r>
          </w:p>
        </w:tc>
        <w:tc>
          <w:tcPr>
            <w:tcW w:w="960" w:type="dxa"/>
            <w:tcBorders>
              <w:top w:val="nil"/>
              <w:left w:val="nil"/>
              <w:bottom w:val="nil"/>
              <w:right w:val="nil"/>
            </w:tcBorders>
            <w:shd w:val="clear" w:color="auto" w:fill="auto"/>
            <w:noWrap/>
            <w:vAlign w:val="bottom"/>
            <w:hideMark/>
          </w:tcPr>
          <w:p w14:paraId="5CB267F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47</w:t>
            </w:r>
          </w:p>
        </w:tc>
        <w:tc>
          <w:tcPr>
            <w:tcW w:w="960" w:type="dxa"/>
            <w:tcBorders>
              <w:top w:val="nil"/>
              <w:left w:val="nil"/>
              <w:bottom w:val="nil"/>
              <w:right w:val="nil"/>
            </w:tcBorders>
            <w:shd w:val="clear" w:color="auto" w:fill="auto"/>
            <w:noWrap/>
            <w:vAlign w:val="bottom"/>
            <w:hideMark/>
          </w:tcPr>
          <w:p w14:paraId="434AD16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60</w:t>
            </w:r>
          </w:p>
        </w:tc>
        <w:tc>
          <w:tcPr>
            <w:tcW w:w="960" w:type="dxa"/>
            <w:tcBorders>
              <w:top w:val="nil"/>
              <w:left w:val="nil"/>
              <w:bottom w:val="nil"/>
              <w:right w:val="nil"/>
            </w:tcBorders>
            <w:shd w:val="clear" w:color="auto" w:fill="auto"/>
            <w:noWrap/>
            <w:vAlign w:val="bottom"/>
            <w:hideMark/>
          </w:tcPr>
          <w:p w14:paraId="2851685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w:t>
            </w:r>
          </w:p>
        </w:tc>
      </w:tr>
      <w:tr w:rsidR="007034EC" w:rsidRPr="007F5474" w14:paraId="3306746E" w14:textId="77777777" w:rsidTr="006459D6">
        <w:trPr>
          <w:trHeight w:val="290"/>
        </w:trPr>
        <w:tc>
          <w:tcPr>
            <w:tcW w:w="960" w:type="dxa"/>
            <w:tcBorders>
              <w:top w:val="nil"/>
              <w:left w:val="nil"/>
              <w:bottom w:val="nil"/>
              <w:right w:val="nil"/>
            </w:tcBorders>
            <w:shd w:val="clear" w:color="auto" w:fill="auto"/>
            <w:noWrap/>
            <w:vAlign w:val="bottom"/>
            <w:hideMark/>
          </w:tcPr>
          <w:p w14:paraId="23B3940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2013</w:t>
            </w:r>
          </w:p>
        </w:tc>
        <w:tc>
          <w:tcPr>
            <w:tcW w:w="960" w:type="dxa"/>
            <w:tcBorders>
              <w:top w:val="nil"/>
              <w:left w:val="nil"/>
              <w:bottom w:val="nil"/>
              <w:right w:val="nil"/>
            </w:tcBorders>
            <w:shd w:val="clear" w:color="auto" w:fill="auto"/>
            <w:noWrap/>
            <w:vAlign w:val="bottom"/>
            <w:hideMark/>
          </w:tcPr>
          <w:p w14:paraId="3B43A73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15</w:t>
            </w:r>
          </w:p>
        </w:tc>
        <w:tc>
          <w:tcPr>
            <w:tcW w:w="960" w:type="dxa"/>
            <w:tcBorders>
              <w:top w:val="nil"/>
              <w:left w:val="nil"/>
              <w:bottom w:val="nil"/>
              <w:right w:val="nil"/>
            </w:tcBorders>
            <w:shd w:val="clear" w:color="auto" w:fill="auto"/>
            <w:noWrap/>
            <w:vAlign w:val="bottom"/>
            <w:hideMark/>
          </w:tcPr>
          <w:p w14:paraId="2D71CEE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177</w:t>
            </w:r>
          </w:p>
        </w:tc>
        <w:tc>
          <w:tcPr>
            <w:tcW w:w="960" w:type="dxa"/>
            <w:tcBorders>
              <w:top w:val="nil"/>
              <w:left w:val="nil"/>
              <w:bottom w:val="nil"/>
              <w:right w:val="nil"/>
            </w:tcBorders>
            <w:shd w:val="clear" w:color="auto" w:fill="auto"/>
            <w:noWrap/>
            <w:vAlign w:val="bottom"/>
            <w:hideMark/>
          </w:tcPr>
          <w:p w14:paraId="021C48E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c>
          <w:tcPr>
            <w:tcW w:w="960" w:type="dxa"/>
            <w:tcBorders>
              <w:top w:val="nil"/>
              <w:left w:val="nil"/>
              <w:bottom w:val="nil"/>
              <w:right w:val="nil"/>
            </w:tcBorders>
            <w:shd w:val="clear" w:color="auto" w:fill="auto"/>
            <w:noWrap/>
            <w:vAlign w:val="bottom"/>
            <w:hideMark/>
          </w:tcPr>
          <w:p w14:paraId="12262BA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57</w:t>
            </w:r>
          </w:p>
        </w:tc>
        <w:tc>
          <w:tcPr>
            <w:tcW w:w="960" w:type="dxa"/>
            <w:tcBorders>
              <w:top w:val="nil"/>
              <w:left w:val="nil"/>
              <w:bottom w:val="nil"/>
              <w:right w:val="nil"/>
            </w:tcBorders>
            <w:shd w:val="clear" w:color="auto" w:fill="auto"/>
            <w:noWrap/>
            <w:vAlign w:val="bottom"/>
            <w:hideMark/>
          </w:tcPr>
          <w:p w14:paraId="5D6555B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56</w:t>
            </w:r>
          </w:p>
        </w:tc>
        <w:tc>
          <w:tcPr>
            <w:tcW w:w="960" w:type="dxa"/>
            <w:tcBorders>
              <w:top w:val="nil"/>
              <w:left w:val="nil"/>
              <w:bottom w:val="nil"/>
              <w:right w:val="nil"/>
            </w:tcBorders>
            <w:shd w:val="clear" w:color="auto" w:fill="auto"/>
            <w:noWrap/>
            <w:vAlign w:val="bottom"/>
            <w:hideMark/>
          </w:tcPr>
          <w:p w14:paraId="13958F1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53</w:t>
            </w:r>
          </w:p>
        </w:tc>
        <w:tc>
          <w:tcPr>
            <w:tcW w:w="960" w:type="dxa"/>
            <w:tcBorders>
              <w:top w:val="nil"/>
              <w:left w:val="nil"/>
              <w:bottom w:val="nil"/>
              <w:right w:val="nil"/>
            </w:tcBorders>
            <w:shd w:val="clear" w:color="auto" w:fill="auto"/>
            <w:noWrap/>
            <w:vAlign w:val="bottom"/>
            <w:hideMark/>
          </w:tcPr>
          <w:p w14:paraId="6B9E4D4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r>
      <w:tr w:rsidR="007034EC" w:rsidRPr="007F5474" w14:paraId="1356C92F" w14:textId="77777777" w:rsidTr="006459D6">
        <w:trPr>
          <w:trHeight w:val="290"/>
        </w:trPr>
        <w:tc>
          <w:tcPr>
            <w:tcW w:w="960" w:type="dxa"/>
            <w:tcBorders>
              <w:top w:val="nil"/>
              <w:left w:val="nil"/>
              <w:right w:val="nil"/>
            </w:tcBorders>
            <w:shd w:val="clear" w:color="auto" w:fill="auto"/>
            <w:noWrap/>
            <w:vAlign w:val="bottom"/>
            <w:hideMark/>
          </w:tcPr>
          <w:p w14:paraId="19AD744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2014</w:t>
            </w:r>
          </w:p>
        </w:tc>
        <w:tc>
          <w:tcPr>
            <w:tcW w:w="960" w:type="dxa"/>
            <w:tcBorders>
              <w:top w:val="nil"/>
              <w:left w:val="nil"/>
              <w:right w:val="nil"/>
            </w:tcBorders>
            <w:shd w:val="clear" w:color="auto" w:fill="auto"/>
            <w:noWrap/>
            <w:vAlign w:val="bottom"/>
            <w:hideMark/>
          </w:tcPr>
          <w:p w14:paraId="2E51C8B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c>
          <w:tcPr>
            <w:tcW w:w="960" w:type="dxa"/>
            <w:tcBorders>
              <w:top w:val="nil"/>
              <w:left w:val="nil"/>
              <w:right w:val="nil"/>
            </w:tcBorders>
            <w:shd w:val="clear" w:color="auto" w:fill="auto"/>
            <w:noWrap/>
            <w:vAlign w:val="bottom"/>
            <w:hideMark/>
          </w:tcPr>
          <w:p w14:paraId="128DEBE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173</w:t>
            </w:r>
          </w:p>
        </w:tc>
        <w:tc>
          <w:tcPr>
            <w:tcW w:w="960" w:type="dxa"/>
            <w:tcBorders>
              <w:top w:val="nil"/>
              <w:left w:val="nil"/>
              <w:right w:val="nil"/>
            </w:tcBorders>
            <w:shd w:val="clear" w:color="auto" w:fill="auto"/>
            <w:noWrap/>
            <w:vAlign w:val="bottom"/>
            <w:hideMark/>
          </w:tcPr>
          <w:p w14:paraId="69A0959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right w:val="nil"/>
            </w:tcBorders>
            <w:shd w:val="clear" w:color="auto" w:fill="auto"/>
            <w:noWrap/>
            <w:vAlign w:val="bottom"/>
            <w:hideMark/>
          </w:tcPr>
          <w:p w14:paraId="5097F8C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77</w:t>
            </w:r>
          </w:p>
        </w:tc>
        <w:tc>
          <w:tcPr>
            <w:tcW w:w="960" w:type="dxa"/>
            <w:tcBorders>
              <w:top w:val="nil"/>
              <w:left w:val="nil"/>
              <w:right w:val="nil"/>
            </w:tcBorders>
            <w:shd w:val="clear" w:color="auto" w:fill="auto"/>
            <w:noWrap/>
            <w:vAlign w:val="bottom"/>
            <w:hideMark/>
          </w:tcPr>
          <w:p w14:paraId="712EECB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63</w:t>
            </w:r>
          </w:p>
        </w:tc>
        <w:tc>
          <w:tcPr>
            <w:tcW w:w="960" w:type="dxa"/>
            <w:tcBorders>
              <w:top w:val="nil"/>
              <w:left w:val="nil"/>
              <w:right w:val="nil"/>
            </w:tcBorders>
            <w:shd w:val="clear" w:color="auto" w:fill="auto"/>
            <w:noWrap/>
            <w:vAlign w:val="bottom"/>
            <w:hideMark/>
          </w:tcPr>
          <w:p w14:paraId="303BF1D6"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40</w:t>
            </w:r>
          </w:p>
        </w:tc>
        <w:tc>
          <w:tcPr>
            <w:tcW w:w="960" w:type="dxa"/>
            <w:tcBorders>
              <w:top w:val="nil"/>
              <w:left w:val="nil"/>
              <w:right w:val="nil"/>
            </w:tcBorders>
            <w:shd w:val="clear" w:color="auto" w:fill="auto"/>
            <w:noWrap/>
            <w:vAlign w:val="bottom"/>
            <w:hideMark/>
          </w:tcPr>
          <w:p w14:paraId="06B971F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w:t>
            </w:r>
          </w:p>
        </w:tc>
      </w:tr>
      <w:tr w:rsidR="007034EC" w:rsidRPr="007F5474" w14:paraId="4DFF7648"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0370D47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2015</w:t>
            </w:r>
          </w:p>
        </w:tc>
        <w:tc>
          <w:tcPr>
            <w:tcW w:w="960" w:type="dxa"/>
            <w:tcBorders>
              <w:top w:val="nil"/>
              <w:left w:val="nil"/>
              <w:bottom w:val="single" w:sz="4" w:space="0" w:color="auto"/>
              <w:right w:val="nil"/>
            </w:tcBorders>
            <w:shd w:val="clear" w:color="auto" w:fill="auto"/>
            <w:noWrap/>
            <w:vAlign w:val="bottom"/>
            <w:hideMark/>
          </w:tcPr>
          <w:p w14:paraId="1A946CA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14</w:t>
            </w:r>
          </w:p>
        </w:tc>
        <w:tc>
          <w:tcPr>
            <w:tcW w:w="960" w:type="dxa"/>
            <w:tcBorders>
              <w:top w:val="nil"/>
              <w:left w:val="nil"/>
              <w:bottom w:val="single" w:sz="4" w:space="0" w:color="auto"/>
              <w:right w:val="nil"/>
            </w:tcBorders>
            <w:shd w:val="clear" w:color="auto" w:fill="auto"/>
            <w:noWrap/>
            <w:vAlign w:val="bottom"/>
            <w:hideMark/>
          </w:tcPr>
          <w:p w14:paraId="4B19AAD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149</w:t>
            </w:r>
          </w:p>
        </w:tc>
        <w:tc>
          <w:tcPr>
            <w:tcW w:w="960" w:type="dxa"/>
            <w:tcBorders>
              <w:top w:val="nil"/>
              <w:left w:val="nil"/>
              <w:bottom w:val="single" w:sz="4" w:space="0" w:color="auto"/>
              <w:right w:val="nil"/>
            </w:tcBorders>
            <w:shd w:val="clear" w:color="auto" w:fill="auto"/>
            <w:noWrap/>
            <w:vAlign w:val="bottom"/>
            <w:hideMark/>
          </w:tcPr>
          <w:p w14:paraId="32BD032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hideMark/>
          </w:tcPr>
          <w:p w14:paraId="182FD13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64</w:t>
            </w:r>
          </w:p>
        </w:tc>
        <w:tc>
          <w:tcPr>
            <w:tcW w:w="960" w:type="dxa"/>
            <w:tcBorders>
              <w:top w:val="nil"/>
              <w:left w:val="nil"/>
              <w:bottom w:val="single" w:sz="4" w:space="0" w:color="auto"/>
              <w:right w:val="nil"/>
            </w:tcBorders>
            <w:shd w:val="clear" w:color="auto" w:fill="auto"/>
            <w:noWrap/>
            <w:vAlign w:val="bottom"/>
            <w:hideMark/>
          </w:tcPr>
          <w:p w14:paraId="7D799B6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50</w:t>
            </w:r>
          </w:p>
        </w:tc>
        <w:tc>
          <w:tcPr>
            <w:tcW w:w="960" w:type="dxa"/>
            <w:tcBorders>
              <w:top w:val="nil"/>
              <w:left w:val="nil"/>
              <w:bottom w:val="single" w:sz="4" w:space="0" w:color="auto"/>
              <w:right w:val="nil"/>
            </w:tcBorders>
            <w:shd w:val="clear" w:color="auto" w:fill="auto"/>
            <w:noWrap/>
            <w:vAlign w:val="bottom"/>
            <w:hideMark/>
          </w:tcPr>
          <w:p w14:paraId="3D4B53E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54</w:t>
            </w:r>
          </w:p>
        </w:tc>
        <w:tc>
          <w:tcPr>
            <w:tcW w:w="960" w:type="dxa"/>
            <w:tcBorders>
              <w:top w:val="nil"/>
              <w:left w:val="nil"/>
              <w:bottom w:val="single" w:sz="4" w:space="0" w:color="auto"/>
              <w:right w:val="nil"/>
            </w:tcBorders>
            <w:shd w:val="clear" w:color="auto" w:fill="auto"/>
            <w:noWrap/>
            <w:vAlign w:val="bottom"/>
            <w:hideMark/>
          </w:tcPr>
          <w:p w14:paraId="0DDF63A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11</w:t>
            </w:r>
          </w:p>
        </w:tc>
      </w:tr>
      <w:tr w:rsidR="007034EC" w:rsidRPr="007F5474" w14:paraId="23C0C512"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5C6975D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2016</w:t>
            </w:r>
          </w:p>
        </w:tc>
        <w:tc>
          <w:tcPr>
            <w:tcW w:w="960" w:type="dxa"/>
            <w:tcBorders>
              <w:top w:val="single" w:sz="4" w:space="0" w:color="auto"/>
              <w:left w:val="nil"/>
              <w:bottom w:val="nil"/>
              <w:right w:val="nil"/>
            </w:tcBorders>
            <w:shd w:val="clear" w:color="auto" w:fill="auto"/>
            <w:noWrap/>
            <w:vAlign w:val="bottom"/>
            <w:hideMark/>
          </w:tcPr>
          <w:p w14:paraId="54DB3A4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9</w:t>
            </w:r>
          </w:p>
        </w:tc>
        <w:tc>
          <w:tcPr>
            <w:tcW w:w="960" w:type="dxa"/>
            <w:tcBorders>
              <w:top w:val="single" w:sz="4" w:space="0" w:color="auto"/>
              <w:left w:val="nil"/>
              <w:bottom w:val="nil"/>
              <w:right w:val="nil"/>
            </w:tcBorders>
            <w:shd w:val="clear" w:color="auto" w:fill="auto"/>
            <w:noWrap/>
            <w:vAlign w:val="bottom"/>
            <w:hideMark/>
          </w:tcPr>
          <w:p w14:paraId="7956DEC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150</w:t>
            </w:r>
          </w:p>
        </w:tc>
        <w:tc>
          <w:tcPr>
            <w:tcW w:w="960" w:type="dxa"/>
            <w:tcBorders>
              <w:top w:val="single" w:sz="4" w:space="0" w:color="auto"/>
              <w:left w:val="nil"/>
              <w:bottom w:val="nil"/>
              <w:right w:val="nil"/>
            </w:tcBorders>
            <w:shd w:val="clear" w:color="auto" w:fill="auto"/>
            <w:noWrap/>
            <w:vAlign w:val="bottom"/>
            <w:hideMark/>
          </w:tcPr>
          <w:p w14:paraId="14AE3CB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c>
          <w:tcPr>
            <w:tcW w:w="960" w:type="dxa"/>
            <w:tcBorders>
              <w:top w:val="single" w:sz="4" w:space="0" w:color="auto"/>
              <w:left w:val="nil"/>
              <w:bottom w:val="nil"/>
              <w:right w:val="nil"/>
            </w:tcBorders>
            <w:shd w:val="clear" w:color="auto" w:fill="auto"/>
            <w:noWrap/>
            <w:vAlign w:val="bottom"/>
            <w:hideMark/>
          </w:tcPr>
          <w:p w14:paraId="7B5CBF40"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76</w:t>
            </w:r>
          </w:p>
        </w:tc>
        <w:tc>
          <w:tcPr>
            <w:tcW w:w="960" w:type="dxa"/>
            <w:tcBorders>
              <w:top w:val="single" w:sz="4" w:space="0" w:color="auto"/>
              <w:left w:val="nil"/>
              <w:bottom w:val="nil"/>
              <w:right w:val="nil"/>
            </w:tcBorders>
            <w:shd w:val="clear" w:color="auto" w:fill="auto"/>
            <w:noWrap/>
            <w:vAlign w:val="bottom"/>
            <w:hideMark/>
          </w:tcPr>
          <w:p w14:paraId="3021FAF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39</w:t>
            </w:r>
          </w:p>
        </w:tc>
        <w:tc>
          <w:tcPr>
            <w:tcW w:w="960" w:type="dxa"/>
            <w:tcBorders>
              <w:top w:val="single" w:sz="4" w:space="0" w:color="auto"/>
              <w:left w:val="nil"/>
              <w:bottom w:val="nil"/>
              <w:right w:val="nil"/>
            </w:tcBorders>
            <w:shd w:val="clear" w:color="auto" w:fill="auto"/>
            <w:noWrap/>
            <w:vAlign w:val="bottom"/>
            <w:hideMark/>
          </w:tcPr>
          <w:p w14:paraId="22A6250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56</w:t>
            </w:r>
          </w:p>
        </w:tc>
        <w:tc>
          <w:tcPr>
            <w:tcW w:w="960" w:type="dxa"/>
            <w:tcBorders>
              <w:top w:val="single" w:sz="4" w:space="0" w:color="auto"/>
              <w:left w:val="nil"/>
              <w:bottom w:val="nil"/>
              <w:right w:val="nil"/>
            </w:tcBorders>
            <w:shd w:val="clear" w:color="auto" w:fill="auto"/>
            <w:noWrap/>
            <w:vAlign w:val="bottom"/>
            <w:hideMark/>
          </w:tcPr>
          <w:p w14:paraId="5AE87AE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21</w:t>
            </w:r>
          </w:p>
        </w:tc>
      </w:tr>
      <w:tr w:rsidR="007034EC" w:rsidRPr="007F5474" w14:paraId="05BDB22C" w14:textId="77777777" w:rsidTr="006459D6">
        <w:trPr>
          <w:trHeight w:val="290"/>
        </w:trPr>
        <w:tc>
          <w:tcPr>
            <w:tcW w:w="960" w:type="dxa"/>
            <w:tcBorders>
              <w:top w:val="nil"/>
              <w:left w:val="nil"/>
              <w:bottom w:val="nil"/>
              <w:right w:val="nil"/>
            </w:tcBorders>
            <w:shd w:val="clear" w:color="auto" w:fill="auto"/>
            <w:noWrap/>
            <w:vAlign w:val="bottom"/>
            <w:hideMark/>
          </w:tcPr>
          <w:p w14:paraId="3554F76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2017</w:t>
            </w:r>
          </w:p>
        </w:tc>
        <w:tc>
          <w:tcPr>
            <w:tcW w:w="960" w:type="dxa"/>
            <w:tcBorders>
              <w:top w:val="nil"/>
              <w:left w:val="nil"/>
              <w:bottom w:val="nil"/>
              <w:right w:val="nil"/>
            </w:tcBorders>
            <w:shd w:val="clear" w:color="auto" w:fill="auto"/>
            <w:noWrap/>
            <w:vAlign w:val="bottom"/>
            <w:hideMark/>
          </w:tcPr>
          <w:p w14:paraId="17A3857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w:t>
            </w:r>
          </w:p>
        </w:tc>
        <w:tc>
          <w:tcPr>
            <w:tcW w:w="960" w:type="dxa"/>
            <w:tcBorders>
              <w:top w:val="nil"/>
              <w:left w:val="nil"/>
              <w:bottom w:val="nil"/>
              <w:right w:val="nil"/>
            </w:tcBorders>
            <w:shd w:val="clear" w:color="auto" w:fill="auto"/>
            <w:noWrap/>
            <w:vAlign w:val="bottom"/>
            <w:hideMark/>
          </w:tcPr>
          <w:p w14:paraId="7744847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173</w:t>
            </w:r>
          </w:p>
        </w:tc>
        <w:tc>
          <w:tcPr>
            <w:tcW w:w="960" w:type="dxa"/>
            <w:tcBorders>
              <w:top w:val="nil"/>
              <w:left w:val="nil"/>
              <w:bottom w:val="nil"/>
              <w:right w:val="nil"/>
            </w:tcBorders>
            <w:shd w:val="clear" w:color="auto" w:fill="auto"/>
            <w:noWrap/>
            <w:vAlign w:val="bottom"/>
            <w:hideMark/>
          </w:tcPr>
          <w:p w14:paraId="1A9ABFB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c>
          <w:tcPr>
            <w:tcW w:w="960" w:type="dxa"/>
            <w:tcBorders>
              <w:top w:val="nil"/>
              <w:left w:val="nil"/>
              <w:bottom w:val="nil"/>
              <w:right w:val="nil"/>
            </w:tcBorders>
            <w:shd w:val="clear" w:color="auto" w:fill="auto"/>
            <w:noWrap/>
            <w:vAlign w:val="bottom"/>
            <w:hideMark/>
          </w:tcPr>
          <w:p w14:paraId="3DB8C9E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58</w:t>
            </w:r>
          </w:p>
        </w:tc>
        <w:tc>
          <w:tcPr>
            <w:tcW w:w="960" w:type="dxa"/>
            <w:tcBorders>
              <w:top w:val="nil"/>
              <w:left w:val="nil"/>
              <w:bottom w:val="nil"/>
              <w:right w:val="nil"/>
            </w:tcBorders>
            <w:shd w:val="clear" w:color="auto" w:fill="auto"/>
            <w:noWrap/>
            <w:vAlign w:val="bottom"/>
            <w:hideMark/>
          </w:tcPr>
          <w:p w14:paraId="7525C21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47</w:t>
            </w:r>
          </w:p>
        </w:tc>
        <w:tc>
          <w:tcPr>
            <w:tcW w:w="960" w:type="dxa"/>
            <w:tcBorders>
              <w:top w:val="nil"/>
              <w:left w:val="nil"/>
              <w:bottom w:val="nil"/>
              <w:right w:val="nil"/>
            </w:tcBorders>
            <w:shd w:val="clear" w:color="auto" w:fill="auto"/>
            <w:noWrap/>
            <w:vAlign w:val="bottom"/>
            <w:hideMark/>
          </w:tcPr>
          <w:p w14:paraId="4494924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67</w:t>
            </w:r>
          </w:p>
        </w:tc>
        <w:tc>
          <w:tcPr>
            <w:tcW w:w="960" w:type="dxa"/>
            <w:tcBorders>
              <w:top w:val="nil"/>
              <w:left w:val="nil"/>
              <w:bottom w:val="nil"/>
              <w:right w:val="nil"/>
            </w:tcBorders>
            <w:shd w:val="clear" w:color="auto" w:fill="auto"/>
            <w:noWrap/>
            <w:vAlign w:val="bottom"/>
            <w:hideMark/>
          </w:tcPr>
          <w:p w14:paraId="12BD5DA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w:t>
            </w:r>
          </w:p>
        </w:tc>
      </w:tr>
      <w:tr w:rsidR="007034EC" w:rsidRPr="007F5474" w14:paraId="2BBEABD3" w14:textId="77777777" w:rsidTr="006459D6">
        <w:trPr>
          <w:trHeight w:val="290"/>
        </w:trPr>
        <w:tc>
          <w:tcPr>
            <w:tcW w:w="960" w:type="dxa"/>
            <w:tcBorders>
              <w:top w:val="nil"/>
              <w:left w:val="nil"/>
              <w:bottom w:val="nil"/>
              <w:right w:val="nil"/>
            </w:tcBorders>
            <w:shd w:val="clear" w:color="auto" w:fill="auto"/>
            <w:noWrap/>
            <w:vAlign w:val="bottom"/>
            <w:hideMark/>
          </w:tcPr>
          <w:p w14:paraId="5968FCCD"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2018</w:t>
            </w:r>
          </w:p>
        </w:tc>
        <w:tc>
          <w:tcPr>
            <w:tcW w:w="960" w:type="dxa"/>
            <w:tcBorders>
              <w:top w:val="nil"/>
              <w:left w:val="nil"/>
              <w:bottom w:val="nil"/>
              <w:right w:val="nil"/>
            </w:tcBorders>
            <w:shd w:val="clear" w:color="auto" w:fill="auto"/>
            <w:noWrap/>
            <w:vAlign w:val="bottom"/>
            <w:hideMark/>
          </w:tcPr>
          <w:p w14:paraId="2BB734D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2E73EDCF"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165</w:t>
            </w:r>
          </w:p>
        </w:tc>
        <w:tc>
          <w:tcPr>
            <w:tcW w:w="960" w:type="dxa"/>
            <w:tcBorders>
              <w:top w:val="nil"/>
              <w:left w:val="nil"/>
              <w:bottom w:val="nil"/>
              <w:right w:val="nil"/>
            </w:tcBorders>
            <w:shd w:val="clear" w:color="auto" w:fill="auto"/>
            <w:noWrap/>
            <w:vAlign w:val="bottom"/>
            <w:hideMark/>
          </w:tcPr>
          <w:p w14:paraId="3076EAC7"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3</w:t>
            </w:r>
          </w:p>
        </w:tc>
        <w:tc>
          <w:tcPr>
            <w:tcW w:w="960" w:type="dxa"/>
            <w:tcBorders>
              <w:top w:val="nil"/>
              <w:left w:val="nil"/>
              <w:bottom w:val="nil"/>
              <w:right w:val="nil"/>
            </w:tcBorders>
            <w:shd w:val="clear" w:color="auto" w:fill="auto"/>
            <w:noWrap/>
            <w:vAlign w:val="bottom"/>
            <w:hideMark/>
          </w:tcPr>
          <w:p w14:paraId="5D19A032"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65</w:t>
            </w:r>
          </w:p>
        </w:tc>
        <w:tc>
          <w:tcPr>
            <w:tcW w:w="960" w:type="dxa"/>
            <w:tcBorders>
              <w:top w:val="nil"/>
              <w:left w:val="nil"/>
              <w:bottom w:val="nil"/>
              <w:right w:val="nil"/>
            </w:tcBorders>
            <w:shd w:val="clear" w:color="auto" w:fill="auto"/>
            <w:noWrap/>
            <w:vAlign w:val="bottom"/>
            <w:hideMark/>
          </w:tcPr>
          <w:p w14:paraId="3B23781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64</w:t>
            </w:r>
          </w:p>
        </w:tc>
        <w:tc>
          <w:tcPr>
            <w:tcW w:w="960" w:type="dxa"/>
            <w:tcBorders>
              <w:top w:val="nil"/>
              <w:left w:val="nil"/>
              <w:bottom w:val="nil"/>
              <w:right w:val="nil"/>
            </w:tcBorders>
            <w:shd w:val="clear" w:color="auto" w:fill="auto"/>
            <w:noWrap/>
            <w:vAlign w:val="bottom"/>
            <w:hideMark/>
          </w:tcPr>
          <w:p w14:paraId="5AC26FE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52</w:t>
            </w:r>
          </w:p>
        </w:tc>
        <w:tc>
          <w:tcPr>
            <w:tcW w:w="960" w:type="dxa"/>
            <w:tcBorders>
              <w:top w:val="nil"/>
              <w:left w:val="nil"/>
              <w:bottom w:val="nil"/>
              <w:right w:val="nil"/>
            </w:tcBorders>
            <w:shd w:val="clear" w:color="auto" w:fill="auto"/>
            <w:noWrap/>
            <w:vAlign w:val="bottom"/>
            <w:hideMark/>
          </w:tcPr>
          <w:p w14:paraId="704BEC8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8</w:t>
            </w:r>
          </w:p>
        </w:tc>
      </w:tr>
      <w:tr w:rsidR="007034EC" w:rsidRPr="007F5474" w14:paraId="19A4C646" w14:textId="77777777" w:rsidTr="006459D6">
        <w:trPr>
          <w:trHeight w:val="290"/>
        </w:trPr>
        <w:tc>
          <w:tcPr>
            <w:tcW w:w="960" w:type="dxa"/>
            <w:tcBorders>
              <w:top w:val="nil"/>
              <w:left w:val="nil"/>
              <w:right w:val="nil"/>
            </w:tcBorders>
            <w:shd w:val="clear" w:color="auto" w:fill="auto"/>
            <w:noWrap/>
            <w:vAlign w:val="bottom"/>
            <w:hideMark/>
          </w:tcPr>
          <w:p w14:paraId="4CD285F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2019</w:t>
            </w:r>
          </w:p>
        </w:tc>
        <w:tc>
          <w:tcPr>
            <w:tcW w:w="960" w:type="dxa"/>
            <w:tcBorders>
              <w:top w:val="nil"/>
              <w:left w:val="nil"/>
              <w:right w:val="nil"/>
            </w:tcBorders>
            <w:shd w:val="clear" w:color="auto" w:fill="auto"/>
            <w:noWrap/>
            <w:vAlign w:val="bottom"/>
            <w:hideMark/>
          </w:tcPr>
          <w:p w14:paraId="4369ECB5"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w:t>
            </w:r>
          </w:p>
        </w:tc>
        <w:tc>
          <w:tcPr>
            <w:tcW w:w="960" w:type="dxa"/>
            <w:tcBorders>
              <w:top w:val="nil"/>
              <w:left w:val="nil"/>
              <w:right w:val="nil"/>
            </w:tcBorders>
            <w:shd w:val="clear" w:color="auto" w:fill="auto"/>
            <w:noWrap/>
            <w:vAlign w:val="bottom"/>
            <w:hideMark/>
          </w:tcPr>
          <w:p w14:paraId="51AABA6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187</w:t>
            </w:r>
          </w:p>
        </w:tc>
        <w:tc>
          <w:tcPr>
            <w:tcW w:w="960" w:type="dxa"/>
            <w:tcBorders>
              <w:top w:val="nil"/>
              <w:left w:val="nil"/>
              <w:right w:val="nil"/>
            </w:tcBorders>
            <w:shd w:val="clear" w:color="auto" w:fill="auto"/>
            <w:noWrap/>
            <w:vAlign w:val="bottom"/>
            <w:hideMark/>
          </w:tcPr>
          <w:p w14:paraId="1DBD519E"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0</w:t>
            </w:r>
          </w:p>
        </w:tc>
        <w:tc>
          <w:tcPr>
            <w:tcW w:w="960" w:type="dxa"/>
            <w:tcBorders>
              <w:top w:val="nil"/>
              <w:left w:val="nil"/>
              <w:right w:val="nil"/>
            </w:tcBorders>
            <w:shd w:val="clear" w:color="auto" w:fill="auto"/>
            <w:noWrap/>
            <w:vAlign w:val="bottom"/>
            <w:hideMark/>
          </w:tcPr>
          <w:p w14:paraId="02F0D23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46</w:t>
            </w:r>
          </w:p>
        </w:tc>
        <w:tc>
          <w:tcPr>
            <w:tcW w:w="960" w:type="dxa"/>
            <w:tcBorders>
              <w:top w:val="nil"/>
              <w:left w:val="nil"/>
              <w:right w:val="nil"/>
            </w:tcBorders>
            <w:shd w:val="clear" w:color="auto" w:fill="auto"/>
            <w:noWrap/>
            <w:vAlign w:val="bottom"/>
            <w:hideMark/>
          </w:tcPr>
          <w:p w14:paraId="6BBD948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61</w:t>
            </w:r>
          </w:p>
        </w:tc>
        <w:tc>
          <w:tcPr>
            <w:tcW w:w="960" w:type="dxa"/>
            <w:tcBorders>
              <w:top w:val="nil"/>
              <w:left w:val="nil"/>
              <w:right w:val="nil"/>
            </w:tcBorders>
            <w:shd w:val="clear" w:color="auto" w:fill="auto"/>
            <w:noWrap/>
            <w:vAlign w:val="bottom"/>
            <w:hideMark/>
          </w:tcPr>
          <w:p w14:paraId="62F88F68"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68</w:t>
            </w:r>
          </w:p>
        </w:tc>
        <w:tc>
          <w:tcPr>
            <w:tcW w:w="960" w:type="dxa"/>
            <w:tcBorders>
              <w:top w:val="nil"/>
              <w:left w:val="nil"/>
              <w:right w:val="nil"/>
            </w:tcBorders>
            <w:shd w:val="clear" w:color="auto" w:fill="auto"/>
            <w:noWrap/>
            <w:vAlign w:val="bottom"/>
            <w:hideMark/>
          </w:tcPr>
          <w:p w14:paraId="74A283BC"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r>
      <w:tr w:rsidR="007034EC" w:rsidRPr="007F5474" w14:paraId="2E7D11DC"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61573263"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2020</w:t>
            </w:r>
          </w:p>
        </w:tc>
        <w:tc>
          <w:tcPr>
            <w:tcW w:w="960" w:type="dxa"/>
            <w:tcBorders>
              <w:top w:val="nil"/>
              <w:left w:val="nil"/>
              <w:bottom w:val="single" w:sz="4" w:space="0" w:color="auto"/>
              <w:right w:val="nil"/>
            </w:tcBorders>
            <w:shd w:val="clear" w:color="auto" w:fill="auto"/>
            <w:noWrap/>
            <w:vAlign w:val="bottom"/>
            <w:hideMark/>
          </w:tcPr>
          <w:p w14:paraId="6934DA5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w:t>
            </w:r>
          </w:p>
        </w:tc>
        <w:tc>
          <w:tcPr>
            <w:tcW w:w="960" w:type="dxa"/>
            <w:tcBorders>
              <w:top w:val="nil"/>
              <w:left w:val="nil"/>
              <w:bottom w:val="single" w:sz="4" w:space="0" w:color="auto"/>
              <w:right w:val="nil"/>
            </w:tcBorders>
            <w:shd w:val="clear" w:color="auto" w:fill="auto"/>
            <w:noWrap/>
            <w:vAlign w:val="bottom"/>
            <w:hideMark/>
          </w:tcPr>
          <w:p w14:paraId="2BA8A49B"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176</w:t>
            </w:r>
          </w:p>
        </w:tc>
        <w:tc>
          <w:tcPr>
            <w:tcW w:w="960" w:type="dxa"/>
            <w:tcBorders>
              <w:top w:val="nil"/>
              <w:left w:val="nil"/>
              <w:bottom w:val="single" w:sz="4" w:space="0" w:color="auto"/>
              <w:right w:val="nil"/>
            </w:tcBorders>
            <w:shd w:val="clear" w:color="auto" w:fill="auto"/>
            <w:noWrap/>
            <w:vAlign w:val="bottom"/>
            <w:hideMark/>
          </w:tcPr>
          <w:p w14:paraId="7FBF8AD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hideMark/>
          </w:tcPr>
          <w:p w14:paraId="723E9E0A"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58</w:t>
            </w:r>
          </w:p>
        </w:tc>
        <w:tc>
          <w:tcPr>
            <w:tcW w:w="960" w:type="dxa"/>
            <w:tcBorders>
              <w:top w:val="nil"/>
              <w:left w:val="nil"/>
              <w:bottom w:val="single" w:sz="4" w:space="0" w:color="auto"/>
              <w:right w:val="nil"/>
            </w:tcBorders>
            <w:shd w:val="clear" w:color="auto" w:fill="auto"/>
            <w:noWrap/>
            <w:vAlign w:val="bottom"/>
            <w:hideMark/>
          </w:tcPr>
          <w:p w14:paraId="6741E589"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48</w:t>
            </w:r>
          </w:p>
        </w:tc>
        <w:tc>
          <w:tcPr>
            <w:tcW w:w="960" w:type="dxa"/>
            <w:tcBorders>
              <w:top w:val="nil"/>
              <w:left w:val="nil"/>
              <w:bottom w:val="single" w:sz="4" w:space="0" w:color="auto"/>
              <w:right w:val="nil"/>
            </w:tcBorders>
            <w:shd w:val="clear" w:color="auto" w:fill="auto"/>
            <w:noWrap/>
            <w:vAlign w:val="bottom"/>
            <w:hideMark/>
          </w:tcPr>
          <w:p w14:paraId="660F9501"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71</w:t>
            </w:r>
          </w:p>
        </w:tc>
        <w:tc>
          <w:tcPr>
            <w:tcW w:w="960" w:type="dxa"/>
            <w:tcBorders>
              <w:top w:val="nil"/>
              <w:left w:val="nil"/>
              <w:bottom w:val="single" w:sz="4" w:space="0" w:color="auto"/>
              <w:right w:val="nil"/>
            </w:tcBorders>
            <w:shd w:val="clear" w:color="auto" w:fill="auto"/>
            <w:noWrap/>
            <w:vAlign w:val="bottom"/>
            <w:hideMark/>
          </w:tcPr>
          <w:p w14:paraId="7ED43834" w14:textId="77777777" w:rsidR="007034EC" w:rsidRPr="007F5474" w:rsidRDefault="007034EC" w:rsidP="006459D6">
            <w:pPr>
              <w:contextualSpacing/>
              <w:jc w:val="right"/>
              <w:rPr>
                <w:rFonts w:ascii="Calibri" w:hAnsi="Calibri" w:cs="Calibri"/>
                <w:color w:val="000000"/>
              </w:rPr>
            </w:pPr>
            <w:r w:rsidRPr="007F5474">
              <w:rPr>
                <w:rFonts w:ascii="Calibri" w:hAnsi="Calibri" w:cs="Calibri"/>
                <w:color w:val="000000"/>
              </w:rPr>
              <w:t>6</w:t>
            </w:r>
          </w:p>
        </w:tc>
      </w:tr>
    </w:tbl>
    <w:p w14:paraId="0F22FF37" w14:textId="77777777" w:rsidR="007034EC" w:rsidRPr="00912554" w:rsidRDefault="007034EC" w:rsidP="007034EC"/>
    <w:p w14:paraId="4CA58FBC" w14:textId="77777777" w:rsidR="007034EC" w:rsidRDefault="007034EC" w:rsidP="007034EC">
      <w:pPr>
        <w:rPr>
          <w:b/>
          <w:bCs/>
        </w:rPr>
      </w:pPr>
      <w:r>
        <w:rPr>
          <w:b/>
          <w:bCs/>
        </w:rPr>
        <w:br w:type="page"/>
      </w:r>
    </w:p>
    <w:p w14:paraId="06880654" w14:textId="77777777" w:rsidR="007034EC" w:rsidRDefault="007034EC" w:rsidP="007034EC">
      <w:r>
        <w:rPr>
          <w:b/>
          <w:bCs/>
        </w:rPr>
        <w:t>Supplementary Table S4:</w:t>
      </w:r>
      <w:r>
        <w:rPr>
          <w:b/>
        </w:rPr>
        <w:t xml:space="preserve"> Enthalpy days based on mean daily conditions (1987-2020) </w:t>
      </w:r>
      <w:r>
        <w:rPr>
          <w:b/>
          <w:bCs/>
        </w:rPr>
        <w:t xml:space="preserve">Example from </w:t>
      </w:r>
      <w:r>
        <w:rPr>
          <w:b/>
        </w:rPr>
        <w:t xml:space="preserve">Damascus International Airport, Syria, </w:t>
      </w:r>
      <w:r w:rsidRPr="008276F1">
        <w:rPr>
          <w:b/>
        </w:rPr>
        <w:t xml:space="preserve">WMO 400800 3.412 °N Long: 36.516 °E,  616m </w:t>
      </w:r>
      <w:proofErr w:type="spellStart"/>
      <w:r w:rsidRPr="008276F1">
        <w:rPr>
          <w:b/>
        </w:rPr>
        <w:t>elev</w:t>
      </w:r>
      <w:proofErr w:type="spellEnd"/>
      <w:r w:rsidRPr="008276F1">
        <w:rPr>
          <w:b/>
        </w:rPr>
        <w:t xml:space="preserve">, Standard pressure 94.14 </w:t>
      </w:r>
      <w:proofErr w:type="spellStart"/>
      <w:r w:rsidRPr="008276F1">
        <w:rPr>
          <w:b/>
        </w:rPr>
        <w:t>hPa</w:t>
      </w:r>
      <w:proofErr w:type="spellEnd"/>
      <w:r w:rsidRPr="008276F1">
        <w:rPr>
          <w:b/>
        </w:rPr>
        <w:t>.</w:t>
      </w:r>
      <w:r w:rsidRPr="00237744">
        <w:rPr>
          <w:b/>
        </w:rPr>
        <w:t xml:space="preserve"> </w:t>
      </w:r>
      <w:r>
        <w:rPr>
          <w:b/>
        </w:rPr>
        <w:t xml:space="preserve">Relates to </w:t>
      </w:r>
      <w:r w:rsidRPr="00065E5E">
        <w:rPr>
          <w:b/>
        </w:rPr>
        <w:t>Supplementary</w:t>
      </w:r>
      <w:r>
        <w:rPr>
          <w:b/>
        </w:rPr>
        <w:t xml:space="preserve"> Fig.S4b.</w:t>
      </w:r>
    </w:p>
    <w:tbl>
      <w:tblPr>
        <w:tblW w:w="7114" w:type="dxa"/>
        <w:tblLook w:val="04A0" w:firstRow="1" w:lastRow="0" w:firstColumn="1" w:lastColumn="0" w:noHBand="0" w:noVBand="1"/>
      </w:tblPr>
      <w:tblGrid>
        <w:gridCol w:w="960"/>
        <w:gridCol w:w="2100"/>
        <w:gridCol w:w="855"/>
        <w:gridCol w:w="765"/>
        <w:gridCol w:w="814"/>
        <w:gridCol w:w="810"/>
        <w:gridCol w:w="810"/>
      </w:tblGrid>
      <w:tr w:rsidR="007034EC" w14:paraId="6119480E"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2B676EA0" w14:textId="77777777" w:rsidR="007034EC" w:rsidRDefault="007034EC" w:rsidP="006459D6">
            <w:pPr>
              <w:contextualSpacing/>
              <w:rPr>
                <w:rFonts w:ascii="Calibri" w:hAnsi="Calibri" w:cs="Calibri"/>
                <w:color w:val="000000"/>
              </w:rPr>
            </w:pPr>
            <w:r>
              <w:rPr>
                <w:rFonts w:ascii="Calibri" w:hAnsi="Calibri" w:cs="Calibri"/>
                <w:color w:val="000000"/>
              </w:rPr>
              <w:t>YEAR</w:t>
            </w:r>
          </w:p>
        </w:tc>
        <w:tc>
          <w:tcPr>
            <w:tcW w:w="2100" w:type="dxa"/>
            <w:tcBorders>
              <w:top w:val="nil"/>
              <w:left w:val="nil"/>
              <w:bottom w:val="single" w:sz="4" w:space="0" w:color="auto"/>
              <w:right w:val="nil"/>
            </w:tcBorders>
            <w:vAlign w:val="bottom"/>
          </w:tcPr>
          <w:p w14:paraId="3A0BCD1D" w14:textId="77777777" w:rsidR="007034EC" w:rsidRDefault="007034EC" w:rsidP="006459D6">
            <w:pPr>
              <w:contextualSpacing/>
              <w:rPr>
                <w:rFonts w:ascii="Calibri" w:hAnsi="Calibri" w:cs="Calibri"/>
                <w:color w:val="000000"/>
              </w:rPr>
            </w:pPr>
            <w:r>
              <w:rPr>
                <w:rFonts w:ascii="Calibri" w:hAnsi="Calibri" w:cs="Calibri"/>
                <w:color w:val="000000"/>
              </w:rPr>
              <w:t xml:space="preserve">Enthalpy-days </w:t>
            </w:r>
            <w:proofErr w:type="spellStart"/>
            <w:r>
              <w:rPr>
                <w:rFonts w:ascii="Calibri" w:hAnsi="Calibri" w:cs="Calibri"/>
                <w:color w:val="000000"/>
              </w:rPr>
              <w:t>hD</w:t>
            </w:r>
            <w:proofErr w:type="spellEnd"/>
            <w:r>
              <w:rPr>
                <w:rFonts w:ascii="Calibri" w:hAnsi="Calibri" w:cs="Calibri"/>
                <w:color w:val="000000"/>
              </w:rPr>
              <w:t xml:space="preserve"> (reference 58.2 J/g)</w:t>
            </w:r>
          </w:p>
        </w:tc>
        <w:tc>
          <w:tcPr>
            <w:tcW w:w="855" w:type="dxa"/>
            <w:tcBorders>
              <w:top w:val="nil"/>
              <w:left w:val="nil"/>
              <w:bottom w:val="single" w:sz="4" w:space="0" w:color="auto"/>
              <w:right w:val="nil"/>
            </w:tcBorders>
            <w:vAlign w:val="bottom"/>
          </w:tcPr>
          <w:p w14:paraId="71C894F8" w14:textId="77777777" w:rsidR="007034EC" w:rsidRDefault="007034EC" w:rsidP="006459D6">
            <w:pPr>
              <w:contextualSpacing/>
              <w:rPr>
                <w:rFonts w:ascii="Calibri" w:hAnsi="Calibri" w:cs="Calibri"/>
                <w:color w:val="000000"/>
              </w:rPr>
            </w:pPr>
            <w:proofErr w:type="spellStart"/>
            <w:r>
              <w:rPr>
                <w:rFonts w:ascii="Calibri" w:hAnsi="Calibri" w:cs="Calibri"/>
                <w:color w:val="000000"/>
              </w:rPr>
              <w:t>leastEv</w:t>
            </w:r>
            <w:proofErr w:type="spellEnd"/>
          </w:p>
        </w:tc>
        <w:tc>
          <w:tcPr>
            <w:tcW w:w="765" w:type="dxa"/>
            <w:tcBorders>
              <w:top w:val="nil"/>
              <w:left w:val="nil"/>
              <w:bottom w:val="single" w:sz="4" w:space="0" w:color="auto"/>
              <w:right w:val="nil"/>
            </w:tcBorders>
            <w:shd w:val="clear" w:color="auto" w:fill="auto"/>
            <w:noWrap/>
            <w:vAlign w:val="bottom"/>
            <w:hideMark/>
          </w:tcPr>
          <w:p w14:paraId="3707DA37" w14:textId="77777777" w:rsidR="007034EC" w:rsidRDefault="007034EC" w:rsidP="006459D6">
            <w:pPr>
              <w:contextualSpacing/>
              <w:rPr>
                <w:rFonts w:ascii="Calibri" w:hAnsi="Calibri" w:cs="Calibri"/>
                <w:color w:val="000000"/>
              </w:rPr>
            </w:pPr>
            <w:proofErr w:type="spellStart"/>
            <w:r>
              <w:rPr>
                <w:rFonts w:ascii="Calibri" w:hAnsi="Calibri" w:cs="Calibri"/>
                <w:color w:val="000000"/>
              </w:rPr>
              <w:t>minEv</w:t>
            </w:r>
            <w:proofErr w:type="spellEnd"/>
          </w:p>
        </w:tc>
        <w:tc>
          <w:tcPr>
            <w:tcW w:w="814" w:type="dxa"/>
            <w:tcBorders>
              <w:top w:val="nil"/>
              <w:left w:val="nil"/>
              <w:bottom w:val="single" w:sz="4" w:space="0" w:color="auto"/>
              <w:right w:val="nil"/>
            </w:tcBorders>
            <w:shd w:val="clear" w:color="auto" w:fill="auto"/>
            <w:noWrap/>
            <w:vAlign w:val="bottom"/>
            <w:hideMark/>
          </w:tcPr>
          <w:p w14:paraId="434B4E04" w14:textId="77777777" w:rsidR="007034EC" w:rsidRDefault="007034EC" w:rsidP="006459D6">
            <w:pPr>
              <w:contextualSpacing/>
              <w:rPr>
                <w:rFonts w:ascii="Calibri" w:hAnsi="Calibri" w:cs="Calibri"/>
                <w:color w:val="000000"/>
              </w:rPr>
            </w:pPr>
            <w:proofErr w:type="spellStart"/>
            <w:r>
              <w:rPr>
                <w:rFonts w:ascii="Calibri" w:hAnsi="Calibri" w:cs="Calibri"/>
                <w:color w:val="000000"/>
              </w:rPr>
              <w:t>averEv</w:t>
            </w:r>
            <w:proofErr w:type="spellEnd"/>
          </w:p>
        </w:tc>
        <w:tc>
          <w:tcPr>
            <w:tcW w:w="810" w:type="dxa"/>
            <w:tcBorders>
              <w:top w:val="nil"/>
              <w:left w:val="nil"/>
              <w:bottom w:val="single" w:sz="4" w:space="0" w:color="auto"/>
              <w:right w:val="nil"/>
            </w:tcBorders>
            <w:shd w:val="clear" w:color="auto" w:fill="auto"/>
            <w:noWrap/>
            <w:vAlign w:val="bottom"/>
            <w:hideMark/>
          </w:tcPr>
          <w:p w14:paraId="3AFCC7B8" w14:textId="77777777" w:rsidR="007034EC" w:rsidRDefault="007034EC" w:rsidP="006459D6">
            <w:pPr>
              <w:contextualSpacing/>
              <w:rPr>
                <w:rFonts w:ascii="Calibri" w:hAnsi="Calibri" w:cs="Calibri"/>
                <w:color w:val="000000"/>
              </w:rPr>
            </w:pPr>
            <w:proofErr w:type="spellStart"/>
            <w:r>
              <w:rPr>
                <w:rFonts w:ascii="Calibri" w:hAnsi="Calibri" w:cs="Calibri"/>
                <w:color w:val="000000"/>
              </w:rPr>
              <w:t>maxEv</w:t>
            </w:r>
            <w:proofErr w:type="spellEnd"/>
          </w:p>
        </w:tc>
        <w:tc>
          <w:tcPr>
            <w:tcW w:w="810" w:type="dxa"/>
            <w:tcBorders>
              <w:top w:val="nil"/>
              <w:left w:val="nil"/>
              <w:bottom w:val="single" w:sz="4" w:space="0" w:color="auto"/>
              <w:right w:val="nil"/>
            </w:tcBorders>
            <w:shd w:val="clear" w:color="auto" w:fill="auto"/>
            <w:noWrap/>
            <w:vAlign w:val="bottom"/>
            <w:hideMark/>
          </w:tcPr>
          <w:p w14:paraId="0E86B6A3" w14:textId="77777777" w:rsidR="007034EC" w:rsidRDefault="007034EC" w:rsidP="006459D6">
            <w:pPr>
              <w:contextualSpacing/>
              <w:rPr>
                <w:rFonts w:ascii="Calibri" w:hAnsi="Calibri" w:cs="Calibri"/>
                <w:color w:val="000000"/>
              </w:rPr>
            </w:pPr>
            <w:proofErr w:type="spellStart"/>
            <w:r>
              <w:rPr>
                <w:rFonts w:ascii="Calibri" w:hAnsi="Calibri" w:cs="Calibri"/>
                <w:color w:val="000000"/>
              </w:rPr>
              <w:t>bestEv</w:t>
            </w:r>
            <w:proofErr w:type="spellEnd"/>
          </w:p>
        </w:tc>
      </w:tr>
      <w:tr w:rsidR="007034EC" w14:paraId="6BB5BE78"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21EE2DCF" w14:textId="77777777" w:rsidR="007034EC" w:rsidRDefault="007034EC" w:rsidP="006459D6">
            <w:pPr>
              <w:contextualSpacing/>
              <w:jc w:val="right"/>
              <w:rPr>
                <w:rFonts w:ascii="Calibri" w:hAnsi="Calibri" w:cs="Calibri"/>
                <w:color w:val="000000"/>
              </w:rPr>
            </w:pPr>
            <w:r>
              <w:rPr>
                <w:rFonts w:ascii="Calibri" w:hAnsi="Calibri" w:cs="Calibri"/>
                <w:color w:val="000000"/>
              </w:rPr>
              <w:t>1987</w:t>
            </w:r>
          </w:p>
        </w:tc>
        <w:tc>
          <w:tcPr>
            <w:tcW w:w="2100" w:type="dxa"/>
            <w:tcBorders>
              <w:top w:val="single" w:sz="4" w:space="0" w:color="auto"/>
              <w:left w:val="nil"/>
              <w:bottom w:val="nil"/>
              <w:right w:val="nil"/>
            </w:tcBorders>
            <w:vAlign w:val="bottom"/>
          </w:tcPr>
          <w:p w14:paraId="4960272E" w14:textId="77777777" w:rsidR="007034EC" w:rsidRDefault="007034EC" w:rsidP="006459D6">
            <w:pPr>
              <w:contextualSpacing/>
              <w:jc w:val="right"/>
              <w:rPr>
                <w:rFonts w:ascii="Calibri" w:hAnsi="Calibri" w:cs="Calibri"/>
                <w:color w:val="000000"/>
              </w:rPr>
            </w:pPr>
            <w:r>
              <w:rPr>
                <w:rFonts w:ascii="Calibri" w:hAnsi="Calibri" w:cs="Calibri"/>
                <w:color w:val="000000"/>
              </w:rPr>
              <w:t>13</w:t>
            </w:r>
          </w:p>
        </w:tc>
        <w:tc>
          <w:tcPr>
            <w:tcW w:w="855" w:type="dxa"/>
            <w:tcBorders>
              <w:top w:val="single" w:sz="4" w:space="0" w:color="auto"/>
              <w:left w:val="nil"/>
              <w:bottom w:val="nil"/>
              <w:right w:val="nil"/>
            </w:tcBorders>
            <w:vAlign w:val="bottom"/>
          </w:tcPr>
          <w:p w14:paraId="08CBE668" w14:textId="77777777" w:rsidR="007034EC" w:rsidRDefault="007034EC" w:rsidP="006459D6">
            <w:pPr>
              <w:contextualSpacing/>
              <w:jc w:val="right"/>
              <w:rPr>
                <w:rFonts w:ascii="Calibri" w:hAnsi="Calibri" w:cs="Calibri"/>
                <w:color w:val="000000"/>
              </w:rPr>
            </w:pPr>
            <w:r>
              <w:rPr>
                <w:rFonts w:ascii="Calibri" w:hAnsi="Calibri" w:cs="Calibri"/>
                <w:color w:val="000000"/>
              </w:rPr>
              <w:t>22.03</w:t>
            </w:r>
          </w:p>
        </w:tc>
        <w:tc>
          <w:tcPr>
            <w:tcW w:w="765" w:type="dxa"/>
            <w:tcBorders>
              <w:top w:val="single" w:sz="4" w:space="0" w:color="auto"/>
              <w:left w:val="nil"/>
              <w:bottom w:val="nil"/>
              <w:right w:val="nil"/>
            </w:tcBorders>
            <w:shd w:val="clear" w:color="auto" w:fill="auto"/>
            <w:noWrap/>
            <w:vAlign w:val="bottom"/>
            <w:hideMark/>
          </w:tcPr>
          <w:p w14:paraId="1152DD54" w14:textId="77777777" w:rsidR="007034EC" w:rsidRDefault="007034EC" w:rsidP="006459D6">
            <w:pPr>
              <w:contextualSpacing/>
              <w:jc w:val="right"/>
              <w:rPr>
                <w:rFonts w:ascii="Calibri" w:hAnsi="Calibri" w:cs="Calibri"/>
                <w:color w:val="000000"/>
              </w:rPr>
            </w:pPr>
          </w:p>
        </w:tc>
        <w:tc>
          <w:tcPr>
            <w:tcW w:w="814" w:type="dxa"/>
            <w:tcBorders>
              <w:top w:val="single" w:sz="4" w:space="0" w:color="auto"/>
              <w:left w:val="nil"/>
              <w:bottom w:val="nil"/>
              <w:right w:val="nil"/>
            </w:tcBorders>
            <w:shd w:val="clear" w:color="auto" w:fill="auto"/>
            <w:noWrap/>
            <w:vAlign w:val="bottom"/>
            <w:hideMark/>
          </w:tcPr>
          <w:p w14:paraId="3301A62D" w14:textId="77777777" w:rsidR="007034EC" w:rsidRDefault="007034EC" w:rsidP="006459D6">
            <w:pPr>
              <w:contextualSpacing/>
              <w:jc w:val="right"/>
              <w:rPr>
                <w:rFonts w:ascii="Calibri" w:hAnsi="Calibri" w:cs="Calibri"/>
                <w:color w:val="000000"/>
              </w:rPr>
            </w:pPr>
            <w:r>
              <w:rPr>
                <w:rFonts w:ascii="Calibri" w:hAnsi="Calibri" w:cs="Calibri"/>
                <w:color w:val="000000"/>
              </w:rPr>
              <w:t>37.43</w:t>
            </w:r>
          </w:p>
        </w:tc>
        <w:tc>
          <w:tcPr>
            <w:tcW w:w="810" w:type="dxa"/>
            <w:tcBorders>
              <w:top w:val="single" w:sz="4" w:space="0" w:color="auto"/>
              <w:left w:val="nil"/>
              <w:bottom w:val="nil"/>
              <w:right w:val="nil"/>
            </w:tcBorders>
            <w:shd w:val="clear" w:color="auto" w:fill="auto"/>
            <w:noWrap/>
            <w:vAlign w:val="bottom"/>
            <w:hideMark/>
          </w:tcPr>
          <w:p w14:paraId="6150CAD6" w14:textId="77777777" w:rsidR="007034EC" w:rsidRDefault="007034EC" w:rsidP="006459D6">
            <w:pPr>
              <w:contextualSpacing/>
              <w:jc w:val="right"/>
              <w:rPr>
                <w:rFonts w:ascii="Calibri" w:hAnsi="Calibri" w:cs="Calibri"/>
                <w:color w:val="000000"/>
              </w:rPr>
            </w:pPr>
            <w:r>
              <w:rPr>
                <w:rFonts w:ascii="Calibri" w:hAnsi="Calibri" w:cs="Calibri"/>
                <w:color w:val="000000"/>
              </w:rPr>
              <w:t>46.36</w:t>
            </w:r>
          </w:p>
        </w:tc>
        <w:tc>
          <w:tcPr>
            <w:tcW w:w="810" w:type="dxa"/>
            <w:tcBorders>
              <w:top w:val="single" w:sz="4" w:space="0" w:color="auto"/>
              <w:left w:val="nil"/>
              <w:bottom w:val="nil"/>
              <w:right w:val="nil"/>
            </w:tcBorders>
            <w:shd w:val="clear" w:color="auto" w:fill="auto"/>
            <w:noWrap/>
            <w:vAlign w:val="bottom"/>
            <w:hideMark/>
          </w:tcPr>
          <w:p w14:paraId="7382604F" w14:textId="77777777" w:rsidR="007034EC" w:rsidRDefault="007034EC" w:rsidP="006459D6">
            <w:pPr>
              <w:contextualSpacing/>
              <w:jc w:val="right"/>
              <w:rPr>
                <w:rFonts w:ascii="Calibri" w:hAnsi="Calibri" w:cs="Calibri"/>
                <w:color w:val="000000"/>
              </w:rPr>
            </w:pPr>
            <w:r>
              <w:rPr>
                <w:rFonts w:ascii="Calibri" w:hAnsi="Calibri" w:cs="Calibri"/>
                <w:color w:val="000000"/>
              </w:rPr>
              <w:t>49.85</w:t>
            </w:r>
          </w:p>
        </w:tc>
      </w:tr>
      <w:tr w:rsidR="007034EC" w14:paraId="24B01D70" w14:textId="77777777" w:rsidTr="006459D6">
        <w:trPr>
          <w:trHeight w:val="290"/>
        </w:trPr>
        <w:tc>
          <w:tcPr>
            <w:tcW w:w="960" w:type="dxa"/>
            <w:tcBorders>
              <w:top w:val="nil"/>
              <w:left w:val="nil"/>
              <w:bottom w:val="nil"/>
              <w:right w:val="nil"/>
            </w:tcBorders>
            <w:shd w:val="clear" w:color="auto" w:fill="auto"/>
            <w:noWrap/>
            <w:vAlign w:val="bottom"/>
            <w:hideMark/>
          </w:tcPr>
          <w:p w14:paraId="3658E087" w14:textId="77777777" w:rsidR="007034EC" w:rsidRDefault="007034EC" w:rsidP="006459D6">
            <w:pPr>
              <w:contextualSpacing/>
              <w:jc w:val="right"/>
              <w:rPr>
                <w:rFonts w:ascii="Calibri" w:hAnsi="Calibri" w:cs="Calibri"/>
                <w:color w:val="000000"/>
              </w:rPr>
            </w:pPr>
            <w:r>
              <w:rPr>
                <w:rFonts w:ascii="Calibri" w:hAnsi="Calibri" w:cs="Calibri"/>
                <w:color w:val="000000"/>
              </w:rPr>
              <w:t>1988</w:t>
            </w:r>
          </w:p>
        </w:tc>
        <w:tc>
          <w:tcPr>
            <w:tcW w:w="2100" w:type="dxa"/>
            <w:tcBorders>
              <w:top w:val="nil"/>
              <w:left w:val="nil"/>
              <w:bottom w:val="nil"/>
              <w:right w:val="nil"/>
            </w:tcBorders>
            <w:vAlign w:val="bottom"/>
          </w:tcPr>
          <w:p w14:paraId="0AAA7A48" w14:textId="77777777" w:rsidR="007034EC" w:rsidRDefault="007034EC" w:rsidP="006459D6">
            <w:pPr>
              <w:contextualSpacing/>
              <w:jc w:val="right"/>
              <w:rPr>
                <w:rFonts w:ascii="Calibri" w:hAnsi="Calibri" w:cs="Calibri"/>
                <w:color w:val="000000"/>
              </w:rPr>
            </w:pPr>
            <w:r>
              <w:rPr>
                <w:rFonts w:ascii="Calibri" w:hAnsi="Calibri" w:cs="Calibri"/>
                <w:color w:val="000000"/>
              </w:rPr>
              <w:t>18</w:t>
            </w:r>
          </w:p>
        </w:tc>
        <w:tc>
          <w:tcPr>
            <w:tcW w:w="855" w:type="dxa"/>
            <w:tcBorders>
              <w:top w:val="nil"/>
              <w:left w:val="nil"/>
              <w:bottom w:val="nil"/>
              <w:right w:val="nil"/>
            </w:tcBorders>
            <w:vAlign w:val="bottom"/>
          </w:tcPr>
          <w:p w14:paraId="4921CA76" w14:textId="77777777" w:rsidR="007034EC" w:rsidRDefault="007034EC" w:rsidP="006459D6">
            <w:pPr>
              <w:contextualSpacing/>
              <w:jc w:val="right"/>
              <w:rPr>
                <w:rFonts w:ascii="Calibri" w:hAnsi="Calibri" w:cs="Calibri"/>
                <w:color w:val="000000"/>
              </w:rPr>
            </w:pPr>
            <w:r>
              <w:rPr>
                <w:rFonts w:ascii="Calibri" w:hAnsi="Calibri" w:cs="Calibri"/>
                <w:color w:val="000000"/>
              </w:rPr>
              <w:t>12.41</w:t>
            </w:r>
          </w:p>
        </w:tc>
        <w:tc>
          <w:tcPr>
            <w:tcW w:w="765" w:type="dxa"/>
            <w:tcBorders>
              <w:top w:val="nil"/>
              <w:left w:val="nil"/>
              <w:bottom w:val="nil"/>
              <w:right w:val="nil"/>
            </w:tcBorders>
            <w:shd w:val="clear" w:color="auto" w:fill="auto"/>
            <w:noWrap/>
            <w:vAlign w:val="bottom"/>
            <w:hideMark/>
          </w:tcPr>
          <w:p w14:paraId="3060F473"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128EA29E" w14:textId="77777777" w:rsidR="007034EC" w:rsidRDefault="007034EC" w:rsidP="006459D6">
            <w:pPr>
              <w:contextualSpacing/>
              <w:jc w:val="right"/>
              <w:rPr>
                <w:rFonts w:ascii="Calibri" w:hAnsi="Calibri" w:cs="Calibri"/>
                <w:color w:val="000000"/>
              </w:rPr>
            </w:pPr>
            <w:r>
              <w:rPr>
                <w:rFonts w:ascii="Calibri" w:hAnsi="Calibri" w:cs="Calibri"/>
                <w:color w:val="000000"/>
              </w:rPr>
              <w:t>33.09</w:t>
            </w:r>
          </w:p>
        </w:tc>
        <w:tc>
          <w:tcPr>
            <w:tcW w:w="810" w:type="dxa"/>
            <w:tcBorders>
              <w:top w:val="nil"/>
              <w:left w:val="nil"/>
              <w:bottom w:val="nil"/>
              <w:right w:val="nil"/>
            </w:tcBorders>
            <w:shd w:val="clear" w:color="auto" w:fill="auto"/>
            <w:noWrap/>
            <w:vAlign w:val="bottom"/>
            <w:hideMark/>
          </w:tcPr>
          <w:p w14:paraId="05013BC7" w14:textId="77777777" w:rsidR="007034EC" w:rsidRDefault="007034EC" w:rsidP="006459D6">
            <w:pPr>
              <w:contextualSpacing/>
              <w:jc w:val="right"/>
              <w:rPr>
                <w:rFonts w:ascii="Calibri" w:hAnsi="Calibri" w:cs="Calibri"/>
                <w:color w:val="000000"/>
              </w:rPr>
            </w:pPr>
            <w:r>
              <w:rPr>
                <w:rFonts w:ascii="Calibri" w:hAnsi="Calibri" w:cs="Calibri"/>
                <w:color w:val="000000"/>
              </w:rPr>
              <w:t>42.35</w:t>
            </w:r>
          </w:p>
        </w:tc>
        <w:tc>
          <w:tcPr>
            <w:tcW w:w="810" w:type="dxa"/>
            <w:tcBorders>
              <w:top w:val="nil"/>
              <w:left w:val="nil"/>
              <w:bottom w:val="nil"/>
              <w:right w:val="nil"/>
            </w:tcBorders>
            <w:shd w:val="clear" w:color="auto" w:fill="auto"/>
            <w:noWrap/>
            <w:vAlign w:val="bottom"/>
            <w:hideMark/>
          </w:tcPr>
          <w:p w14:paraId="1B5EF37F" w14:textId="77777777" w:rsidR="007034EC" w:rsidRDefault="007034EC" w:rsidP="006459D6">
            <w:pPr>
              <w:contextualSpacing/>
              <w:jc w:val="right"/>
              <w:rPr>
                <w:rFonts w:ascii="Calibri" w:hAnsi="Calibri" w:cs="Calibri"/>
                <w:color w:val="000000"/>
              </w:rPr>
            </w:pPr>
            <w:r>
              <w:rPr>
                <w:rFonts w:ascii="Calibri" w:hAnsi="Calibri" w:cs="Calibri"/>
                <w:color w:val="000000"/>
              </w:rPr>
              <w:t>44.94</w:t>
            </w:r>
          </w:p>
        </w:tc>
      </w:tr>
      <w:tr w:rsidR="007034EC" w14:paraId="00721CA9" w14:textId="77777777" w:rsidTr="006459D6">
        <w:trPr>
          <w:trHeight w:val="290"/>
        </w:trPr>
        <w:tc>
          <w:tcPr>
            <w:tcW w:w="960" w:type="dxa"/>
            <w:tcBorders>
              <w:top w:val="nil"/>
              <w:left w:val="nil"/>
              <w:right w:val="nil"/>
            </w:tcBorders>
            <w:shd w:val="clear" w:color="auto" w:fill="auto"/>
            <w:noWrap/>
            <w:vAlign w:val="bottom"/>
            <w:hideMark/>
          </w:tcPr>
          <w:p w14:paraId="13662469" w14:textId="77777777" w:rsidR="007034EC" w:rsidRDefault="007034EC" w:rsidP="006459D6">
            <w:pPr>
              <w:contextualSpacing/>
              <w:jc w:val="right"/>
              <w:rPr>
                <w:rFonts w:ascii="Calibri" w:hAnsi="Calibri" w:cs="Calibri"/>
                <w:color w:val="000000"/>
              </w:rPr>
            </w:pPr>
            <w:r>
              <w:rPr>
                <w:rFonts w:ascii="Calibri" w:hAnsi="Calibri" w:cs="Calibri"/>
                <w:color w:val="000000"/>
              </w:rPr>
              <w:t>1989</w:t>
            </w:r>
          </w:p>
        </w:tc>
        <w:tc>
          <w:tcPr>
            <w:tcW w:w="2100" w:type="dxa"/>
            <w:tcBorders>
              <w:top w:val="nil"/>
              <w:left w:val="nil"/>
              <w:right w:val="nil"/>
            </w:tcBorders>
            <w:vAlign w:val="bottom"/>
          </w:tcPr>
          <w:p w14:paraId="508F9800" w14:textId="77777777" w:rsidR="007034EC" w:rsidRDefault="007034EC" w:rsidP="006459D6">
            <w:pPr>
              <w:contextualSpacing/>
              <w:jc w:val="right"/>
              <w:rPr>
                <w:rFonts w:ascii="Calibri" w:hAnsi="Calibri" w:cs="Calibri"/>
                <w:color w:val="000000"/>
              </w:rPr>
            </w:pPr>
            <w:r>
              <w:rPr>
                <w:rFonts w:ascii="Calibri" w:hAnsi="Calibri" w:cs="Calibri"/>
                <w:color w:val="000000"/>
              </w:rPr>
              <w:t>0</w:t>
            </w:r>
          </w:p>
        </w:tc>
        <w:tc>
          <w:tcPr>
            <w:tcW w:w="855" w:type="dxa"/>
            <w:tcBorders>
              <w:top w:val="nil"/>
              <w:left w:val="nil"/>
              <w:right w:val="nil"/>
            </w:tcBorders>
            <w:vAlign w:val="bottom"/>
          </w:tcPr>
          <w:p w14:paraId="2FC71942" w14:textId="77777777" w:rsidR="007034EC" w:rsidRDefault="007034EC" w:rsidP="006459D6">
            <w:pPr>
              <w:contextualSpacing/>
              <w:jc w:val="right"/>
              <w:rPr>
                <w:rFonts w:ascii="Calibri" w:hAnsi="Calibri" w:cs="Calibri"/>
                <w:color w:val="000000"/>
              </w:rPr>
            </w:pPr>
          </w:p>
        </w:tc>
        <w:tc>
          <w:tcPr>
            <w:tcW w:w="765" w:type="dxa"/>
            <w:tcBorders>
              <w:top w:val="nil"/>
              <w:left w:val="nil"/>
              <w:right w:val="nil"/>
            </w:tcBorders>
            <w:shd w:val="clear" w:color="auto" w:fill="auto"/>
            <w:noWrap/>
            <w:vAlign w:val="bottom"/>
            <w:hideMark/>
          </w:tcPr>
          <w:p w14:paraId="0420C9FA" w14:textId="77777777" w:rsidR="007034EC" w:rsidRDefault="007034EC" w:rsidP="006459D6">
            <w:pPr>
              <w:contextualSpacing/>
              <w:jc w:val="right"/>
              <w:rPr>
                <w:rFonts w:ascii="Calibri" w:hAnsi="Calibri" w:cs="Calibri"/>
                <w:color w:val="000000"/>
              </w:rPr>
            </w:pPr>
          </w:p>
        </w:tc>
        <w:tc>
          <w:tcPr>
            <w:tcW w:w="814" w:type="dxa"/>
            <w:tcBorders>
              <w:top w:val="nil"/>
              <w:left w:val="nil"/>
              <w:right w:val="nil"/>
            </w:tcBorders>
            <w:shd w:val="clear" w:color="auto" w:fill="auto"/>
            <w:noWrap/>
            <w:vAlign w:val="bottom"/>
            <w:hideMark/>
          </w:tcPr>
          <w:p w14:paraId="78F13CDB" w14:textId="77777777" w:rsidR="007034EC" w:rsidRDefault="007034EC" w:rsidP="006459D6">
            <w:pPr>
              <w:contextualSpacing/>
              <w:jc w:val="right"/>
              <w:rPr>
                <w:rFonts w:ascii="Calibri" w:hAnsi="Calibri" w:cs="Calibri"/>
                <w:color w:val="000000"/>
              </w:rPr>
            </w:pPr>
          </w:p>
        </w:tc>
        <w:tc>
          <w:tcPr>
            <w:tcW w:w="810" w:type="dxa"/>
            <w:tcBorders>
              <w:top w:val="nil"/>
              <w:left w:val="nil"/>
              <w:right w:val="nil"/>
            </w:tcBorders>
            <w:shd w:val="clear" w:color="auto" w:fill="auto"/>
            <w:noWrap/>
            <w:vAlign w:val="bottom"/>
            <w:hideMark/>
          </w:tcPr>
          <w:p w14:paraId="59B890DF" w14:textId="77777777" w:rsidR="007034EC" w:rsidRDefault="007034EC" w:rsidP="006459D6">
            <w:pPr>
              <w:contextualSpacing/>
              <w:jc w:val="right"/>
              <w:rPr>
                <w:rFonts w:ascii="Calibri" w:hAnsi="Calibri" w:cs="Calibri"/>
                <w:color w:val="000000"/>
              </w:rPr>
            </w:pPr>
          </w:p>
        </w:tc>
        <w:tc>
          <w:tcPr>
            <w:tcW w:w="810" w:type="dxa"/>
            <w:tcBorders>
              <w:top w:val="nil"/>
              <w:left w:val="nil"/>
              <w:right w:val="nil"/>
            </w:tcBorders>
            <w:shd w:val="clear" w:color="auto" w:fill="auto"/>
            <w:noWrap/>
            <w:vAlign w:val="bottom"/>
            <w:hideMark/>
          </w:tcPr>
          <w:p w14:paraId="189AA9D5" w14:textId="77777777" w:rsidR="007034EC" w:rsidRDefault="007034EC" w:rsidP="006459D6">
            <w:pPr>
              <w:contextualSpacing/>
              <w:jc w:val="right"/>
              <w:rPr>
                <w:rFonts w:ascii="Calibri" w:hAnsi="Calibri" w:cs="Calibri"/>
                <w:color w:val="000000"/>
              </w:rPr>
            </w:pPr>
          </w:p>
        </w:tc>
      </w:tr>
      <w:tr w:rsidR="007034EC" w14:paraId="65B46B51"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34C22F6D" w14:textId="77777777" w:rsidR="007034EC" w:rsidRDefault="007034EC" w:rsidP="006459D6">
            <w:pPr>
              <w:contextualSpacing/>
              <w:jc w:val="right"/>
              <w:rPr>
                <w:rFonts w:ascii="Calibri" w:hAnsi="Calibri" w:cs="Calibri"/>
                <w:color w:val="000000"/>
              </w:rPr>
            </w:pPr>
            <w:r>
              <w:rPr>
                <w:rFonts w:ascii="Calibri" w:hAnsi="Calibri" w:cs="Calibri"/>
                <w:color w:val="000000"/>
              </w:rPr>
              <w:t>1990</w:t>
            </w:r>
          </w:p>
        </w:tc>
        <w:tc>
          <w:tcPr>
            <w:tcW w:w="2100" w:type="dxa"/>
            <w:tcBorders>
              <w:top w:val="nil"/>
              <w:left w:val="nil"/>
              <w:bottom w:val="single" w:sz="4" w:space="0" w:color="auto"/>
              <w:right w:val="nil"/>
            </w:tcBorders>
            <w:vAlign w:val="bottom"/>
          </w:tcPr>
          <w:p w14:paraId="18A22CA3" w14:textId="77777777" w:rsidR="007034EC" w:rsidRDefault="007034EC" w:rsidP="006459D6">
            <w:pPr>
              <w:contextualSpacing/>
              <w:jc w:val="right"/>
              <w:rPr>
                <w:rFonts w:ascii="Calibri" w:hAnsi="Calibri" w:cs="Calibri"/>
                <w:color w:val="000000"/>
              </w:rPr>
            </w:pPr>
            <w:r>
              <w:rPr>
                <w:rFonts w:ascii="Calibri" w:hAnsi="Calibri" w:cs="Calibri"/>
                <w:color w:val="000000"/>
              </w:rPr>
              <w:t>0</w:t>
            </w:r>
          </w:p>
        </w:tc>
        <w:tc>
          <w:tcPr>
            <w:tcW w:w="855" w:type="dxa"/>
            <w:tcBorders>
              <w:top w:val="nil"/>
              <w:left w:val="nil"/>
              <w:bottom w:val="single" w:sz="4" w:space="0" w:color="auto"/>
              <w:right w:val="nil"/>
            </w:tcBorders>
            <w:vAlign w:val="bottom"/>
          </w:tcPr>
          <w:p w14:paraId="2097257F" w14:textId="77777777" w:rsidR="007034EC" w:rsidRDefault="007034EC" w:rsidP="006459D6">
            <w:pPr>
              <w:contextualSpacing/>
              <w:jc w:val="right"/>
              <w:rPr>
                <w:rFonts w:ascii="Calibri" w:hAnsi="Calibri" w:cs="Calibri"/>
                <w:color w:val="000000"/>
              </w:rPr>
            </w:pPr>
          </w:p>
        </w:tc>
        <w:tc>
          <w:tcPr>
            <w:tcW w:w="765" w:type="dxa"/>
            <w:tcBorders>
              <w:top w:val="nil"/>
              <w:left w:val="nil"/>
              <w:bottom w:val="single" w:sz="4" w:space="0" w:color="auto"/>
              <w:right w:val="nil"/>
            </w:tcBorders>
            <w:shd w:val="clear" w:color="auto" w:fill="auto"/>
            <w:noWrap/>
            <w:vAlign w:val="bottom"/>
            <w:hideMark/>
          </w:tcPr>
          <w:p w14:paraId="618644C6" w14:textId="77777777" w:rsidR="007034EC" w:rsidRDefault="007034EC" w:rsidP="006459D6">
            <w:pPr>
              <w:contextualSpacing/>
              <w:jc w:val="right"/>
              <w:rPr>
                <w:rFonts w:ascii="Calibri" w:hAnsi="Calibri" w:cs="Calibri"/>
                <w:color w:val="000000"/>
              </w:rPr>
            </w:pPr>
          </w:p>
        </w:tc>
        <w:tc>
          <w:tcPr>
            <w:tcW w:w="814" w:type="dxa"/>
            <w:tcBorders>
              <w:top w:val="nil"/>
              <w:left w:val="nil"/>
              <w:bottom w:val="single" w:sz="4" w:space="0" w:color="auto"/>
              <w:right w:val="nil"/>
            </w:tcBorders>
            <w:shd w:val="clear" w:color="auto" w:fill="auto"/>
            <w:noWrap/>
            <w:vAlign w:val="bottom"/>
            <w:hideMark/>
          </w:tcPr>
          <w:p w14:paraId="77095AFF" w14:textId="77777777" w:rsidR="007034EC" w:rsidRDefault="007034EC" w:rsidP="006459D6">
            <w:pPr>
              <w:contextualSpacing/>
              <w:jc w:val="right"/>
              <w:rPr>
                <w:rFonts w:ascii="Calibri" w:hAnsi="Calibri" w:cs="Calibri"/>
                <w:color w:val="000000"/>
              </w:rPr>
            </w:pPr>
          </w:p>
        </w:tc>
        <w:tc>
          <w:tcPr>
            <w:tcW w:w="810" w:type="dxa"/>
            <w:tcBorders>
              <w:top w:val="nil"/>
              <w:left w:val="nil"/>
              <w:bottom w:val="single" w:sz="4" w:space="0" w:color="auto"/>
              <w:right w:val="nil"/>
            </w:tcBorders>
            <w:shd w:val="clear" w:color="auto" w:fill="auto"/>
            <w:noWrap/>
            <w:vAlign w:val="bottom"/>
            <w:hideMark/>
          </w:tcPr>
          <w:p w14:paraId="3CF4E2EC" w14:textId="77777777" w:rsidR="007034EC" w:rsidRDefault="007034EC" w:rsidP="006459D6">
            <w:pPr>
              <w:contextualSpacing/>
              <w:jc w:val="right"/>
              <w:rPr>
                <w:rFonts w:ascii="Calibri" w:hAnsi="Calibri" w:cs="Calibri"/>
                <w:color w:val="000000"/>
              </w:rPr>
            </w:pPr>
          </w:p>
        </w:tc>
        <w:tc>
          <w:tcPr>
            <w:tcW w:w="810" w:type="dxa"/>
            <w:tcBorders>
              <w:top w:val="nil"/>
              <w:left w:val="nil"/>
              <w:bottom w:val="single" w:sz="4" w:space="0" w:color="auto"/>
              <w:right w:val="nil"/>
            </w:tcBorders>
            <w:shd w:val="clear" w:color="auto" w:fill="auto"/>
            <w:noWrap/>
            <w:vAlign w:val="bottom"/>
            <w:hideMark/>
          </w:tcPr>
          <w:p w14:paraId="19B23BFF" w14:textId="77777777" w:rsidR="007034EC" w:rsidRDefault="007034EC" w:rsidP="006459D6">
            <w:pPr>
              <w:contextualSpacing/>
              <w:jc w:val="right"/>
              <w:rPr>
                <w:rFonts w:ascii="Calibri" w:hAnsi="Calibri" w:cs="Calibri"/>
                <w:color w:val="000000"/>
              </w:rPr>
            </w:pPr>
          </w:p>
        </w:tc>
      </w:tr>
      <w:tr w:rsidR="007034EC" w14:paraId="1C30D26E"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5585FFC8" w14:textId="77777777" w:rsidR="007034EC" w:rsidRDefault="007034EC" w:rsidP="006459D6">
            <w:pPr>
              <w:contextualSpacing/>
              <w:jc w:val="right"/>
              <w:rPr>
                <w:rFonts w:ascii="Calibri" w:hAnsi="Calibri" w:cs="Calibri"/>
                <w:color w:val="000000"/>
              </w:rPr>
            </w:pPr>
            <w:r>
              <w:rPr>
                <w:rFonts w:ascii="Calibri" w:hAnsi="Calibri" w:cs="Calibri"/>
                <w:color w:val="000000"/>
              </w:rPr>
              <w:t>1991</w:t>
            </w:r>
          </w:p>
        </w:tc>
        <w:tc>
          <w:tcPr>
            <w:tcW w:w="2100" w:type="dxa"/>
            <w:tcBorders>
              <w:top w:val="single" w:sz="4" w:space="0" w:color="auto"/>
              <w:left w:val="nil"/>
              <w:bottom w:val="nil"/>
              <w:right w:val="nil"/>
            </w:tcBorders>
            <w:vAlign w:val="bottom"/>
          </w:tcPr>
          <w:p w14:paraId="10B27114" w14:textId="77777777" w:rsidR="007034EC" w:rsidRDefault="007034EC" w:rsidP="006459D6">
            <w:pPr>
              <w:contextualSpacing/>
              <w:jc w:val="right"/>
              <w:rPr>
                <w:rFonts w:ascii="Calibri" w:hAnsi="Calibri" w:cs="Calibri"/>
                <w:color w:val="000000"/>
              </w:rPr>
            </w:pPr>
            <w:r>
              <w:rPr>
                <w:rFonts w:ascii="Calibri" w:hAnsi="Calibri" w:cs="Calibri"/>
                <w:color w:val="000000"/>
              </w:rPr>
              <w:t>2</w:t>
            </w:r>
          </w:p>
        </w:tc>
        <w:tc>
          <w:tcPr>
            <w:tcW w:w="855" w:type="dxa"/>
            <w:tcBorders>
              <w:top w:val="single" w:sz="4" w:space="0" w:color="auto"/>
              <w:left w:val="nil"/>
              <w:bottom w:val="nil"/>
              <w:right w:val="nil"/>
            </w:tcBorders>
            <w:vAlign w:val="bottom"/>
          </w:tcPr>
          <w:p w14:paraId="28A8C271" w14:textId="77777777" w:rsidR="007034EC" w:rsidRDefault="007034EC" w:rsidP="006459D6">
            <w:pPr>
              <w:contextualSpacing/>
              <w:jc w:val="right"/>
              <w:rPr>
                <w:rFonts w:ascii="Calibri" w:hAnsi="Calibri" w:cs="Calibri"/>
                <w:color w:val="000000"/>
              </w:rPr>
            </w:pPr>
            <w:r>
              <w:rPr>
                <w:rFonts w:ascii="Calibri" w:hAnsi="Calibri" w:cs="Calibri"/>
                <w:color w:val="000000"/>
              </w:rPr>
              <w:t>13.65</w:t>
            </w:r>
          </w:p>
        </w:tc>
        <w:tc>
          <w:tcPr>
            <w:tcW w:w="765" w:type="dxa"/>
            <w:tcBorders>
              <w:top w:val="single" w:sz="4" w:space="0" w:color="auto"/>
              <w:left w:val="nil"/>
              <w:bottom w:val="nil"/>
              <w:right w:val="nil"/>
            </w:tcBorders>
            <w:shd w:val="clear" w:color="auto" w:fill="auto"/>
            <w:noWrap/>
            <w:vAlign w:val="bottom"/>
            <w:hideMark/>
          </w:tcPr>
          <w:p w14:paraId="6D38290A" w14:textId="77777777" w:rsidR="007034EC" w:rsidRDefault="007034EC" w:rsidP="006459D6">
            <w:pPr>
              <w:contextualSpacing/>
              <w:jc w:val="right"/>
              <w:rPr>
                <w:rFonts w:ascii="Calibri" w:hAnsi="Calibri" w:cs="Calibri"/>
                <w:color w:val="000000"/>
              </w:rPr>
            </w:pPr>
          </w:p>
        </w:tc>
        <w:tc>
          <w:tcPr>
            <w:tcW w:w="814" w:type="dxa"/>
            <w:tcBorders>
              <w:top w:val="single" w:sz="4" w:space="0" w:color="auto"/>
              <w:left w:val="nil"/>
              <w:bottom w:val="nil"/>
              <w:right w:val="nil"/>
            </w:tcBorders>
            <w:shd w:val="clear" w:color="auto" w:fill="auto"/>
            <w:noWrap/>
            <w:vAlign w:val="bottom"/>
            <w:hideMark/>
          </w:tcPr>
          <w:p w14:paraId="1E8B431F" w14:textId="77777777" w:rsidR="007034EC" w:rsidRDefault="007034EC" w:rsidP="006459D6">
            <w:pPr>
              <w:contextualSpacing/>
              <w:jc w:val="right"/>
              <w:rPr>
                <w:rFonts w:ascii="Calibri" w:hAnsi="Calibri" w:cs="Calibri"/>
                <w:color w:val="000000"/>
              </w:rPr>
            </w:pPr>
            <w:r>
              <w:rPr>
                <w:rFonts w:ascii="Calibri" w:hAnsi="Calibri" w:cs="Calibri"/>
                <w:color w:val="000000"/>
              </w:rPr>
              <w:t>31.49</w:t>
            </w:r>
          </w:p>
        </w:tc>
        <w:tc>
          <w:tcPr>
            <w:tcW w:w="810" w:type="dxa"/>
            <w:tcBorders>
              <w:top w:val="single" w:sz="4" w:space="0" w:color="auto"/>
              <w:left w:val="nil"/>
              <w:bottom w:val="nil"/>
              <w:right w:val="nil"/>
            </w:tcBorders>
            <w:shd w:val="clear" w:color="auto" w:fill="auto"/>
            <w:noWrap/>
            <w:vAlign w:val="bottom"/>
            <w:hideMark/>
          </w:tcPr>
          <w:p w14:paraId="5F9AB1AF" w14:textId="77777777" w:rsidR="007034EC" w:rsidRDefault="007034EC" w:rsidP="006459D6">
            <w:pPr>
              <w:contextualSpacing/>
              <w:jc w:val="right"/>
              <w:rPr>
                <w:rFonts w:ascii="Calibri" w:hAnsi="Calibri" w:cs="Calibri"/>
                <w:color w:val="000000"/>
              </w:rPr>
            </w:pPr>
            <w:r>
              <w:rPr>
                <w:rFonts w:ascii="Calibri" w:hAnsi="Calibri" w:cs="Calibri"/>
                <w:color w:val="000000"/>
              </w:rPr>
              <w:t>42.46</w:t>
            </w:r>
          </w:p>
        </w:tc>
        <w:tc>
          <w:tcPr>
            <w:tcW w:w="810" w:type="dxa"/>
            <w:tcBorders>
              <w:top w:val="single" w:sz="4" w:space="0" w:color="auto"/>
              <w:left w:val="nil"/>
              <w:bottom w:val="nil"/>
              <w:right w:val="nil"/>
            </w:tcBorders>
            <w:shd w:val="clear" w:color="auto" w:fill="auto"/>
            <w:noWrap/>
            <w:vAlign w:val="bottom"/>
            <w:hideMark/>
          </w:tcPr>
          <w:p w14:paraId="4C9F73F8" w14:textId="77777777" w:rsidR="007034EC" w:rsidRDefault="007034EC" w:rsidP="006459D6">
            <w:pPr>
              <w:contextualSpacing/>
              <w:jc w:val="right"/>
              <w:rPr>
                <w:rFonts w:ascii="Calibri" w:hAnsi="Calibri" w:cs="Calibri"/>
                <w:color w:val="000000"/>
              </w:rPr>
            </w:pPr>
            <w:r>
              <w:rPr>
                <w:rFonts w:ascii="Calibri" w:hAnsi="Calibri" w:cs="Calibri"/>
                <w:color w:val="000000"/>
              </w:rPr>
              <w:t>45.47</w:t>
            </w:r>
          </w:p>
        </w:tc>
      </w:tr>
      <w:tr w:rsidR="007034EC" w14:paraId="5654D084" w14:textId="77777777" w:rsidTr="006459D6">
        <w:trPr>
          <w:trHeight w:val="290"/>
        </w:trPr>
        <w:tc>
          <w:tcPr>
            <w:tcW w:w="960" w:type="dxa"/>
            <w:tcBorders>
              <w:top w:val="nil"/>
              <w:left w:val="nil"/>
              <w:bottom w:val="nil"/>
              <w:right w:val="nil"/>
            </w:tcBorders>
            <w:shd w:val="clear" w:color="auto" w:fill="auto"/>
            <w:noWrap/>
            <w:vAlign w:val="bottom"/>
            <w:hideMark/>
          </w:tcPr>
          <w:p w14:paraId="18057791" w14:textId="77777777" w:rsidR="007034EC" w:rsidRDefault="007034EC" w:rsidP="006459D6">
            <w:pPr>
              <w:contextualSpacing/>
              <w:jc w:val="right"/>
              <w:rPr>
                <w:rFonts w:ascii="Calibri" w:hAnsi="Calibri" w:cs="Calibri"/>
                <w:color w:val="000000"/>
              </w:rPr>
            </w:pPr>
            <w:r>
              <w:rPr>
                <w:rFonts w:ascii="Calibri" w:hAnsi="Calibri" w:cs="Calibri"/>
                <w:color w:val="000000"/>
              </w:rPr>
              <w:t>1992</w:t>
            </w:r>
          </w:p>
        </w:tc>
        <w:tc>
          <w:tcPr>
            <w:tcW w:w="2100" w:type="dxa"/>
            <w:tcBorders>
              <w:top w:val="nil"/>
              <w:left w:val="nil"/>
              <w:bottom w:val="nil"/>
              <w:right w:val="nil"/>
            </w:tcBorders>
            <w:vAlign w:val="bottom"/>
          </w:tcPr>
          <w:p w14:paraId="24C8B298" w14:textId="77777777" w:rsidR="007034EC" w:rsidRDefault="007034EC" w:rsidP="006459D6">
            <w:pPr>
              <w:contextualSpacing/>
              <w:jc w:val="right"/>
              <w:rPr>
                <w:rFonts w:ascii="Calibri" w:hAnsi="Calibri" w:cs="Calibri"/>
                <w:color w:val="000000"/>
              </w:rPr>
            </w:pPr>
            <w:r>
              <w:rPr>
                <w:rFonts w:ascii="Calibri" w:hAnsi="Calibri" w:cs="Calibri"/>
                <w:color w:val="000000"/>
              </w:rPr>
              <w:t>5</w:t>
            </w:r>
          </w:p>
        </w:tc>
        <w:tc>
          <w:tcPr>
            <w:tcW w:w="855" w:type="dxa"/>
            <w:tcBorders>
              <w:top w:val="nil"/>
              <w:left w:val="nil"/>
              <w:bottom w:val="nil"/>
              <w:right w:val="nil"/>
            </w:tcBorders>
            <w:vAlign w:val="bottom"/>
          </w:tcPr>
          <w:p w14:paraId="42783E8C" w14:textId="77777777" w:rsidR="007034EC" w:rsidRDefault="007034EC" w:rsidP="006459D6">
            <w:pPr>
              <w:contextualSpacing/>
              <w:jc w:val="right"/>
              <w:rPr>
                <w:rFonts w:ascii="Calibri" w:hAnsi="Calibri" w:cs="Calibri"/>
                <w:color w:val="000000"/>
              </w:rPr>
            </w:pPr>
            <w:r>
              <w:rPr>
                <w:rFonts w:ascii="Calibri" w:hAnsi="Calibri" w:cs="Calibri"/>
                <w:color w:val="000000"/>
              </w:rPr>
              <w:t>18.64</w:t>
            </w:r>
          </w:p>
        </w:tc>
        <w:tc>
          <w:tcPr>
            <w:tcW w:w="765" w:type="dxa"/>
            <w:tcBorders>
              <w:top w:val="nil"/>
              <w:left w:val="nil"/>
              <w:bottom w:val="nil"/>
              <w:right w:val="nil"/>
            </w:tcBorders>
            <w:shd w:val="clear" w:color="auto" w:fill="auto"/>
            <w:noWrap/>
            <w:vAlign w:val="bottom"/>
            <w:hideMark/>
          </w:tcPr>
          <w:p w14:paraId="1A0445B9"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30F37AE9" w14:textId="77777777" w:rsidR="007034EC" w:rsidRDefault="007034EC" w:rsidP="006459D6">
            <w:pPr>
              <w:contextualSpacing/>
              <w:jc w:val="right"/>
              <w:rPr>
                <w:rFonts w:ascii="Calibri" w:hAnsi="Calibri" w:cs="Calibri"/>
                <w:color w:val="000000"/>
              </w:rPr>
            </w:pPr>
            <w:r>
              <w:rPr>
                <w:rFonts w:ascii="Calibri" w:hAnsi="Calibri" w:cs="Calibri"/>
                <w:color w:val="000000"/>
              </w:rPr>
              <w:t>34.24</w:t>
            </w:r>
          </w:p>
        </w:tc>
        <w:tc>
          <w:tcPr>
            <w:tcW w:w="810" w:type="dxa"/>
            <w:tcBorders>
              <w:top w:val="nil"/>
              <w:left w:val="nil"/>
              <w:bottom w:val="nil"/>
              <w:right w:val="nil"/>
            </w:tcBorders>
            <w:shd w:val="clear" w:color="auto" w:fill="auto"/>
            <w:noWrap/>
            <w:vAlign w:val="bottom"/>
            <w:hideMark/>
          </w:tcPr>
          <w:p w14:paraId="07BF1909" w14:textId="77777777" w:rsidR="007034EC" w:rsidRDefault="007034EC" w:rsidP="006459D6">
            <w:pPr>
              <w:contextualSpacing/>
              <w:jc w:val="right"/>
              <w:rPr>
                <w:rFonts w:ascii="Calibri" w:hAnsi="Calibri" w:cs="Calibri"/>
                <w:color w:val="000000"/>
              </w:rPr>
            </w:pPr>
            <w:r>
              <w:rPr>
                <w:rFonts w:ascii="Calibri" w:hAnsi="Calibri" w:cs="Calibri"/>
                <w:color w:val="000000"/>
              </w:rPr>
              <w:t>43.97</w:t>
            </w:r>
          </w:p>
        </w:tc>
        <w:tc>
          <w:tcPr>
            <w:tcW w:w="810" w:type="dxa"/>
            <w:tcBorders>
              <w:top w:val="nil"/>
              <w:left w:val="nil"/>
              <w:bottom w:val="nil"/>
              <w:right w:val="nil"/>
            </w:tcBorders>
            <w:shd w:val="clear" w:color="auto" w:fill="auto"/>
            <w:noWrap/>
            <w:vAlign w:val="bottom"/>
            <w:hideMark/>
          </w:tcPr>
          <w:p w14:paraId="49302052" w14:textId="77777777" w:rsidR="007034EC" w:rsidRDefault="007034EC" w:rsidP="006459D6">
            <w:pPr>
              <w:contextualSpacing/>
              <w:jc w:val="right"/>
              <w:rPr>
                <w:rFonts w:ascii="Calibri" w:hAnsi="Calibri" w:cs="Calibri"/>
                <w:color w:val="000000"/>
              </w:rPr>
            </w:pPr>
            <w:r>
              <w:rPr>
                <w:rFonts w:ascii="Calibri" w:hAnsi="Calibri" w:cs="Calibri"/>
                <w:color w:val="000000"/>
              </w:rPr>
              <w:t>45.21</w:t>
            </w:r>
          </w:p>
        </w:tc>
      </w:tr>
      <w:tr w:rsidR="007034EC" w14:paraId="1ECD09E8" w14:textId="77777777" w:rsidTr="006459D6">
        <w:trPr>
          <w:trHeight w:val="290"/>
        </w:trPr>
        <w:tc>
          <w:tcPr>
            <w:tcW w:w="960" w:type="dxa"/>
            <w:tcBorders>
              <w:top w:val="nil"/>
              <w:left w:val="nil"/>
              <w:bottom w:val="nil"/>
              <w:right w:val="nil"/>
            </w:tcBorders>
            <w:shd w:val="clear" w:color="auto" w:fill="auto"/>
            <w:noWrap/>
            <w:vAlign w:val="bottom"/>
            <w:hideMark/>
          </w:tcPr>
          <w:p w14:paraId="0ED032EB" w14:textId="77777777" w:rsidR="007034EC" w:rsidRDefault="007034EC" w:rsidP="006459D6">
            <w:pPr>
              <w:contextualSpacing/>
              <w:jc w:val="right"/>
              <w:rPr>
                <w:rFonts w:ascii="Calibri" w:hAnsi="Calibri" w:cs="Calibri"/>
                <w:color w:val="000000"/>
              </w:rPr>
            </w:pPr>
            <w:r>
              <w:rPr>
                <w:rFonts w:ascii="Calibri" w:hAnsi="Calibri" w:cs="Calibri"/>
                <w:color w:val="000000"/>
              </w:rPr>
              <w:t>1993</w:t>
            </w:r>
          </w:p>
        </w:tc>
        <w:tc>
          <w:tcPr>
            <w:tcW w:w="2100" w:type="dxa"/>
            <w:tcBorders>
              <w:top w:val="nil"/>
              <w:left w:val="nil"/>
              <w:bottom w:val="nil"/>
              <w:right w:val="nil"/>
            </w:tcBorders>
            <w:vAlign w:val="bottom"/>
          </w:tcPr>
          <w:p w14:paraId="643E287A" w14:textId="77777777" w:rsidR="007034EC" w:rsidRDefault="007034EC" w:rsidP="006459D6">
            <w:pPr>
              <w:contextualSpacing/>
              <w:jc w:val="right"/>
              <w:rPr>
                <w:rFonts w:ascii="Calibri" w:hAnsi="Calibri" w:cs="Calibri"/>
                <w:color w:val="000000"/>
              </w:rPr>
            </w:pPr>
            <w:r>
              <w:rPr>
                <w:rFonts w:ascii="Calibri" w:hAnsi="Calibri" w:cs="Calibri"/>
                <w:color w:val="000000"/>
              </w:rPr>
              <w:t>4</w:t>
            </w:r>
          </w:p>
        </w:tc>
        <w:tc>
          <w:tcPr>
            <w:tcW w:w="855" w:type="dxa"/>
            <w:tcBorders>
              <w:top w:val="nil"/>
              <w:left w:val="nil"/>
              <w:bottom w:val="nil"/>
              <w:right w:val="nil"/>
            </w:tcBorders>
            <w:vAlign w:val="bottom"/>
          </w:tcPr>
          <w:p w14:paraId="3FA3B89F" w14:textId="77777777" w:rsidR="007034EC" w:rsidRDefault="007034EC" w:rsidP="006459D6">
            <w:pPr>
              <w:contextualSpacing/>
              <w:jc w:val="right"/>
              <w:rPr>
                <w:rFonts w:ascii="Calibri" w:hAnsi="Calibri" w:cs="Calibri"/>
                <w:color w:val="000000"/>
              </w:rPr>
            </w:pPr>
            <w:r>
              <w:rPr>
                <w:rFonts w:ascii="Calibri" w:hAnsi="Calibri" w:cs="Calibri"/>
                <w:color w:val="000000"/>
              </w:rPr>
              <w:t>18.97</w:t>
            </w:r>
          </w:p>
        </w:tc>
        <w:tc>
          <w:tcPr>
            <w:tcW w:w="765" w:type="dxa"/>
            <w:tcBorders>
              <w:top w:val="nil"/>
              <w:left w:val="nil"/>
              <w:bottom w:val="nil"/>
              <w:right w:val="nil"/>
            </w:tcBorders>
            <w:shd w:val="clear" w:color="auto" w:fill="auto"/>
            <w:noWrap/>
            <w:vAlign w:val="bottom"/>
            <w:hideMark/>
          </w:tcPr>
          <w:p w14:paraId="06EE7F9C"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06A240F8" w14:textId="77777777" w:rsidR="007034EC" w:rsidRDefault="007034EC" w:rsidP="006459D6">
            <w:pPr>
              <w:contextualSpacing/>
              <w:jc w:val="right"/>
              <w:rPr>
                <w:rFonts w:ascii="Calibri" w:hAnsi="Calibri" w:cs="Calibri"/>
                <w:color w:val="000000"/>
              </w:rPr>
            </w:pPr>
            <w:r>
              <w:rPr>
                <w:rFonts w:ascii="Calibri" w:hAnsi="Calibri" w:cs="Calibri"/>
                <w:color w:val="000000"/>
              </w:rPr>
              <w:t>30.53</w:t>
            </w:r>
          </w:p>
        </w:tc>
        <w:tc>
          <w:tcPr>
            <w:tcW w:w="810" w:type="dxa"/>
            <w:tcBorders>
              <w:top w:val="nil"/>
              <w:left w:val="nil"/>
              <w:bottom w:val="nil"/>
              <w:right w:val="nil"/>
            </w:tcBorders>
            <w:shd w:val="clear" w:color="auto" w:fill="auto"/>
            <w:noWrap/>
            <w:vAlign w:val="bottom"/>
            <w:hideMark/>
          </w:tcPr>
          <w:p w14:paraId="19A30D8A" w14:textId="77777777" w:rsidR="007034EC" w:rsidRDefault="007034EC" w:rsidP="006459D6">
            <w:pPr>
              <w:contextualSpacing/>
              <w:jc w:val="right"/>
              <w:rPr>
                <w:rFonts w:ascii="Calibri" w:hAnsi="Calibri" w:cs="Calibri"/>
                <w:color w:val="000000"/>
              </w:rPr>
            </w:pPr>
            <w:r>
              <w:rPr>
                <w:rFonts w:ascii="Calibri" w:hAnsi="Calibri" w:cs="Calibri"/>
                <w:color w:val="000000"/>
              </w:rPr>
              <w:t>42.98</w:t>
            </w:r>
          </w:p>
        </w:tc>
        <w:tc>
          <w:tcPr>
            <w:tcW w:w="810" w:type="dxa"/>
            <w:tcBorders>
              <w:top w:val="nil"/>
              <w:left w:val="nil"/>
              <w:bottom w:val="nil"/>
              <w:right w:val="nil"/>
            </w:tcBorders>
            <w:shd w:val="clear" w:color="auto" w:fill="auto"/>
            <w:noWrap/>
            <w:vAlign w:val="bottom"/>
            <w:hideMark/>
          </w:tcPr>
          <w:p w14:paraId="1F4B1764" w14:textId="77777777" w:rsidR="007034EC" w:rsidRDefault="007034EC" w:rsidP="006459D6">
            <w:pPr>
              <w:contextualSpacing/>
              <w:jc w:val="right"/>
              <w:rPr>
                <w:rFonts w:ascii="Calibri" w:hAnsi="Calibri" w:cs="Calibri"/>
                <w:color w:val="000000"/>
              </w:rPr>
            </w:pPr>
            <w:r>
              <w:rPr>
                <w:rFonts w:ascii="Calibri" w:hAnsi="Calibri" w:cs="Calibri"/>
                <w:color w:val="000000"/>
              </w:rPr>
              <w:t>45.76</w:t>
            </w:r>
          </w:p>
        </w:tc>
      </w:tr>
      <w:tr w:rsidR="007034EC" w14:paraId="5D5F9A67" w14:textId="77777777" w:rsidTr="006459D6">
        <w:trPr>
          <w:trHeight w:val="290"/>
        </w:trPr>
        <w:tc>
          <w:tcPr>
            <w:tcW w:w="960" w:type="dxa"/>
            <w:tcBorders>
              <w:top w:val="nil"/>
              <w:left w:val="nil"/>
              <w:right w:val="nil"/>
            </w:tcBorders>
            <w:shd w:val="clear" w:color="auto" w:fill="auto"/>
            <w:noWrap/>
            <w:vAlign w:val="bottom"/>
            <w:hideMark/>
          </w:tcPr>
          <w:p w14:paraId="3B01D40F" w14:textId="77777777" w:rsidR="007034EC" w:rsidRDefault="007034EC" w:rsidP="006459D6">
            <w:pPr>
              <w:contextualSpacing/>
              <w:jc w:val="right"/>
              <w:rPr>
                <w:rFonts w:ascii="Calibri" w:hAnsi="Calibri" w:cs="Calibri"/>
                <w:color w:val="000000"/>
              </w:rPr>
            </w:pPr>
            <w:r>
              <w:rPr>
                <w:rFonts w:ascii="Calibri" w:hAnsi="Calibri" w:cs="Calibri"/>
                <w:color w:val="000000"/>
              </w:rPr>
              <w:t>1994</w:t>
            </w:r>
          </w:p>
        </w:tc>
        <w:tc>
          <w:tcPr>
            <w:tcW w:w="2100" w:type="dxa"/>
            <w:tcBorders>
              <w:top w:val="nil"/>
              <w:left w:val="nil"/>
              <w:right w:val="nil"/>
            </w:tcBorders>
            <w:vAlign w:val="bottom"/>
          </w:tcPr>
          <w:p w14:paraId="503127ED" w14:textId="77777777" w:rsidR="007034EC" w:rsidRDefault="007034EC" w:rsidP="006459D6">
            <w:pPr>
              <w:contextualSpacing/>
              <w:jc w:val="right"/>
              <w:rPr>
                <w:rFonts w:ascii="Calibri" w:hAnsi="Calibri" w:cs="Calibri"/>
                <w:color w:val="000000"/>
              </w:rPr>
            </w:pPr>
            <w:r>
              <w:rPr>
                <w:rFonts w:ascii="Calibri" w:hAnsi="Calibri" w:cs="Calibri"/>
                <w:color w:val="000000"/>
              </w:rPr>
              <w:t>1</w:t>
            </w:r>
          </w:p>
        </w:tc>
        <w:tc>
          <w:tcPr>
            <w:tcW w:w="855" w:type="dxa"/>
            <w:tcBorders>
              <w:top w:val="nil"/>
              <w:left w:val="nil"/>
              <w:right w:val="nil"/>
            </w:tcBorders>
            <w:vAlign w:val="bottom"/>
          </w:tcPr>
          <w:p w14:paraId="08D59F32" w14:textId="77777777" w:rsidR="007034EC" w:rsidRDefault="007034EC" w:rsidP="006459D6">
            <w:pPr>
              <w:contextualSpacing/>
              <w:jc w:val="right"/>
              <w:rPr>
                <w:rFonts w:ascii="Calibri" w:hAnsi="Calibri" w:cs="Calibri"/>
                <w:color w:val="000000"/>
              </w:rPr>
            </w:pPr>
            <w:r>
              <w:rPr>
                <w:rFonts w:ascii="Calibri" w:hAnsi="Calibri" w:cs="Calibri"/>
                <w:color w:val="000000"/>
              </w:rPr>
              <w:t>21.21</w:t>
            </w:r>
          </w:p>
        </w:tc>
        <w:tc>
          <w:tcPr>
            <w:tcW w:w="765" w:type="dxa"/>
            <w:tcBorders>
              <w:top w:val="nil"/>
              <w:left w:val="nil"/>
              <w:right w:val="nil"/>
            </w:tcBorders>
            <w:shd w:val="clear" w:color="auto" w:fill="auto"/>
            <w:noWrap/>
            <w:vAlign w:val="bottom"/>
            <w:hideMark/>
          </w:tcPr>
          <w:p w14:paraId="0648EA74" w14:textId="77777777" w:rsidR="007034EC" w:rsidRDefault="007034EC" w:rsidP="006459D6">
            <w:pPr>
              <w:contextualSpacing/>
              <w:jc w:val="right"/>
              <w:rPr>
                <w:rFonts w:ascii="Calibri" w:hAnsi="Calibri" w:cs="Calibri"/>
                <w:color w:val="000000"/>
              </w:rPr>
            </w:pPr>
          </w:p>
        </w:tc>
        <w:tc>
          <w:tcPr>
            <w:tcW w:w="814" w:type="dxa"/>
            <w:tcBorders>
              <w:top w:val="nil"/>
              <w:left w:val="nil"/>
              <w:right w:val="nil"/>
            </w:tcBorders>
            <w:shd w:val="clear" w:color="auto" w:fill="auto"/>
            <w:noWrap/>
            <w:vAlign w:val="bottom"/>
            <w:hideMark/>
          </w:tcPr>
          <w:p w14:paraId="36571AD7" w14:textId="77777777" w:rsidR="007034EC" w:rsidRDefault="007034EC" w:rsidP="006459D6">
            <w:pPr>
              <w:contextualSpacing/>
              <w:jc w:val="right"/>
              <w:rPr>
                <w:rFonts w:ascii="Calibri" w:hAnsi="Calibri" w:cs="Calibri"/>
                <w:color w:val="000000"/>
              </w:rPr>
            </w:pPr>
            <w:r>
              <w:rPr>
                <w:rFonts w:ascii="Calibri" w:hAnsi="Calibri" w:cs="Calibri"/>
                <w:color w:val="000000"/>
              </w:rPr>
              <w:t>33.86</w:t>
            </w:r>
          </w:p>
        </w:tc>
        <w:tc>
          <w:tcPr>
            <w:tcW w:w="810" w:type="dxa"/>
            <w:tcBorders>
              <w:top w:val="nil"/>
              <w:left w:val="nil"/>
              <w:right w:val="nil"/>
            </w:tcBorders>
            <w:shd w:val="clear" w:color="auto" w:fill="auto"/>
            <w:noWrap/>
            <w:vAlign w:val="bottom"/>
            <w:hideMark/>
          </w:tcPr>
          <w:p w14:paraId="46AD7482" w14:textId="77777777" w:rsidR="007034EC" w:rsidRDefault="007034EC" w:rsidP="006459D6">
            <w:pPr>
              <w:contextualSpacing/>
              <w:jc w:val="right"/>
              <w:rPr>
                <w:rFonts w:ascii="Calibri" w:hAnsi="Calibri" w:cs="Calibri"/>
                <w:color w:val="000000"/>
              </w:rPr>
            </w:pPr>
            <w:r>
              <w:rPr>
                <w:rFonts w:ascii="Calibri" w:hAnsi="Calibri" w:cs="Calibri"/>
                <w:color w:val="000000"/>
              </w:rPr>
              <w:t>43.29</w:t>
            </w:r>
          </w:p>
        </w:tc>
        <w:tc>
          <w:tcPr>
            <w:tcW w:w="810" w:type="dxa"/>
            <w:tcBorders>
              <w:top w:val="nil"/>
              <w:left w:val="nil"/>
              <w:right w:val="nil"/>
            </w:tcBorders>
            <w:shd w:val="clear" w:color="auto" w:fill="auto"/>
            <w:noWrap/>
            <w:vAlign w:val="bottom"/>
            <w:hideMark/>
          </w:tcPr>
          <w:p w14:paraId="075B873B" w14:textId="77777777" w:rsidR="007034EC" w:rsidRDefault="007034EC" w:rsidP="006459D6">
            <w:pPr>
              <w:contextualSpacing/>
              <w:jc w:val="right"/>
              <w:rPr>
                <w:rFonts w:ascii="Calibri" w:hAnsi="Calibri" w:cs="Calibri"/>
                <w:color w:val="000000"/>
              </w:rPr>
            </w:pPr>
            <w:r>
              <w:rPr>
                <w:rFonts w:ascii="Calibri" w:hAnsi="Calibri" w:cs="Calibri"/>
                <w:color w:val="000000"/>
              </w:rPr>
              <w:t>43.29</w:t>
            </w:r>
          </w:p>
        </w:tc>
      </w:tr>
      <w:tr w:rsidR="007034EC" w14:paraId="586B7FD4"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37B3558F" w14:textId="77777777" w:rsidR="007034EC" w:rsidRDefault="007034EC" w:rsidP="006459D6">
            <w:pPr>
              <w:contextualSpacing/>
              <w:jc w:val="right"/>
              <w:rPr>
                <w:rFonts w:ascii="Calibri" w:hAnsi="Calibri" w:cs="Calibri"/>
                <w:color w:val="000000"/>
              </w:rPr>
            </w:pPr>
            <w:r>
              <w:rPr>
                <w:rFonts w:ascii="Calibri" w:hAnsi="Calibri" w:cs="Calibri"/>
                <w:color w:val="000000"/>
              </w:rPr>
              <w:t>1995</w:t>
            </w:r>
          </w:p>
        </w:tc>
        <w:tc>
          <w:tcPr>
            <w:tcW w:w="2100" w:type="dxa"/>
            <w:tcBorders>
              <w:top w:val="nil"/>
              <w:left w:val="nil"/>
              <w:bottom w:val="single" w:sz="4" w:space="0" w:color="auto"/>
              <w:right w:val="nil"/>
            </w:tcBorders>
            <w:vAlign w:val="bottom"/>
          </w:tcPr>
          <w:p w14:paraId="75E61741" w14:textId="77777777" w:rsidR="007034EC" w:rsidRDefault="007034EC" w:rsidP="006459D6">
            <w:pPr>
              <w:contextualSpacing/>
              <w:jc w:val="right"/>
              <w:rPr>
                <w:rFonts w:ascii="Calibri" w:hAnsi="Calibri" w:cs="Calibri"/>
                <w:color w:val="000000"/>
              </w:rPr>
            </w:pPr>
            <w:r>
              <w:rPr>
                <w:rFonts w:ascii="Calibri" w:hAnsi="Calibri" w:cs="Calibri"/>
                <w:color w:val="000000"/>
              </w:rPr>
              <w:t>0</w:t>
            </w:r>
          </w:p>
        </w:tc>
        <w:tc>
          <w:tcPr>
            <w:tcW w:w="855" w:type="dxa"/>
            <w:tcBorders>
              <w:top w:val="nil"/>
              <w:left w:val="nil"/>
              <w:bottom w:val="single" w:sz="4" w:space="0" w:color="auto"/>
              <w:right w:val="nil"/>
            </w:tcBorders>
            <w:vAlign w:val="bottom"/>
          </w:tcPr>
          <w:p w14:paraId="1716FD52" w14:textId="77777777" w:rsidR="007034EC" w:rsidRDefault="007034EC" w:rsidP="006459D6">
            <w:pPr>
              <w:contextualSpacing/>
              <w:jc w:val="right"/>
              <w:rPr>
                <w:rFonts w:ascii="Calibri" w:hAnsi="Calibri" w:cs="Calibri"/>
                <w:color w:val="000000"/>
              </w:rPr>
            </w:pPr>
          </w:p>
        </w:tc>
        <w:tc>
          <w:tcPr>
            <w:tcW w:w="765" w:type="dxa"/>
            <w:tcBorders>
              <w:top w:val="nil"/>
              <w:left w:val="nil"/>
              <w:bottom w:val="single" w:sz="4" w:space="0" w:color="auto"/>
              <w:right w:val="nil"/>
            </w:tcBorders>
            <w:shd w:val="clear" w:color="auto" w:fill="auto"/>
            <w:noWrap/>
            <w:vAlign w:val="bottom"/>
            <w:hideMark/>
          </w:tcPr>
          <w:p w14:paraId="6800EB0F" w14:textId="77777777" w:rsidR="007034EC" w:rsidRDefault="007034EC" w:rsidP="006459D6">
            <w:pPr>
              <w:contextualSpacing/>
              <w:jc w:val="right"/>
              <w:rPr>
                <w:rFonts w:ascii="Calibri" w:hAnsi="Calibri" w:cs="Calibri"/>
                <w:color w:val="000000"/>
              </w:rPr>
            </w:pPr>
          </w:p>
        </w:tc>
        <w:tc>
          <w:tcPr>
            <w:tcW w:w="814" w:type="dxa"/>
            <w:tcBorders>
              <w:top w:val="nil"/>
              <w:left w:val="nil"/>
              <w:bottom w:val="single" w:sz="4" w:space="0" w:color="auto"/>
              <w:right w:val="nil"/>
            </w:tcBorders>
            <w:shd w:val="clear" w:color="auto" w:fill="auto"/>
            <w:noWrap/>
            <w:vAlign w:val="bottom"/>
            <w:hideMark/>
          </w:tcPr>
          <w:p w14:paraId="0646881A" w14:textId="77777777" w:rsidR="007034EC" w:rsidRDefault="007034EC" w:rsidP="006459D6">
            <w:pPr>
              <w:contextualSpacing/>
              <w:jc w:val="right"/>
              <w:rPr>
                <w:rFonts w:ascii="Calibri" w:hAnsi="Calibri" w:cs="Calibri"/>
                <w:color w:val="000000"/>
              </w:rPr>
            </w:pPr>
          </w:p>
        </w:tc>
        <w:tc>
          <w:tcPr>
            <w:tcW w:w="810" w:type="dxa"/>
            <w:tcBorders>
              <w:top w:val="nil"/>
              <w:left w:val="nil"/>
              <w:bottom w:val="single" w:sz="4" w:space="0" w:color="auto"/>
              <w:right w:val="nil"/>
            </w:tcBorders>
            <w:shd w:val="clear" w:color="auto" w:fill="auto"/>
            <w:noWrap/>
            <w:vAlign w:val="bottom"/>
            <w:hideMark/>
          </w:tcPr>
          <w:p w14:paraId="5AE00544" w14:textId="77777777" w:rsidR="007034EC" w:rsidRDefault="007034EC" w:rsidP="006459D6">
            <w:pPr>
              <w:contextualSpacing/>
              <w:jc w:val="right"/>
              <w:rPr>
                <w:rFonts w:ascii="Calibri" w:hAnsi="Calibri" w:cs="Calibri"/>
                <w:color w:val="000000"/>
              </w:rPr>
            </w:pPr>
          </w:p>
        </w:tc>
        <w:tc>
          <w:tcPr>
            <w:tcW w:w="810" w:type="dxa"/>
            <w:tcBorders>
              <w:top w:val="nil"/>
              <w:left w:val="nil"/>
              <w:bottom w:val="single" w:sz="4" w:space="0" w:color="auto"/>
              <w:right w:val="nil"/>
            </w:tcBorders>
            <w:shd w:val="clear" w:color="auto" w:fill="auto"/>
            <w:noWrap/>
            <w:vAlign w:val="bottom"/>
            <w:hideMark/>
          </w:tcPr>
          <w:p w14:paraId="5F36E7E7" w14:textId="77777777" w:rsidR="007034EC" w:rsidRDefault="007034EC" w:rsidP="006459D6">
            <w:pPr>
              <w:contextualSpacing/>
              <w:jc w:val="right"/>
              <w:rPr>
                <w:rFonts w:ascii="Calibri" w:hAnsi="Calibri" w:cs="Calibri"/>
                <w:color w:val="000000"/>
              </w:rPr>
            </w:pPr>
          </w:p>
        </w:tc>
      </w:tr>
      <w:tr w:rsidR="007034EC" w14:paraId="56B89415"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2F13CBF9" w14:textId="77777777" w:rsidR="007034EC" w:rsidRDefault="007034EC" w:rsidP="006459D6">
            <w:pPr>
              <w:contextualSpacing/>
              <w:jc w:val="right"/>
              <w:rPr>
                <w:rFonts w:ascii="Calibri" w:hAnsi="Calibri" w:cs="Calibri"/>
                <w:color w:val="000000"/>
              </w:rPr>
            </w:pPr>
            <w:r>
              <w:rPr>
                <w:rFonts w:ascii="Calibri" w:hAnsi="Calibri" w:cs="Calibri"/>
                <w:color w:val="000000"/>
              </w:rPr>
              <w:t>1996</w:t>
            </w:r>
          </w:p>
        </w:tc>
        <w:tc>
          <w:tcPr>
            <w:tcW w:w="2100" w:type="dxa"/>
            <w:tcBorders>
              <w:top w:val="single" w:sz="4" w:space="0" w:color="auto"/>
              <w:left w:val="nil"/>
              <w:bottom w:val="nil"/>
              <w:right w:val="nil"/>
            </w:tcBorders>
            <w:vAlign w:val="bottom"/>
          </w:tcPr>
          <w:p w14:paraId="2584CEC6" w14:textId="77777777" w:rsidR="007034EC" w:rsidRDefault="007034EC" w:rsidP="006459D6">
            <w:pPr>
              <w:contextualSpacing/>
              <w:jc w:val="right"/>
              <w:rPr>
                <w:rFonts w:ascii="Calibri" w:hAnsi="Calibri" w:cs="Calibri"/>
                <w:color w:val="000000"/>
              </w:rPr>
            </w:pPr>
            <w:r>
              <w:rPr>
                <w:rFonts w:ascii="Calibri" w:hAnsi="Calibri" w:cs="Calibri"/>
                <w:color w:val="000000"/>
              </w:rPr>
              <w:t>24</w:t>
            </w:r>
          </w:p>
        </w:tc>
        <w:tc>
          <w:tcPr>
            <w:tcW w:w="855" w:type="dxa"/>
            <w:tcBorders>
              <w:top w:val="single" w:sz="4" w:space="0" w:color="auto"/>
              <w:left w:val="nil"/>
              <w:bottom w:val="nil"/>
              <w:right w:val="nil"/>
            </w:tcBorders>
            <w:vAlign w:val="bottom"/>
          </w:tcPr>
          <w:p w14:paraId="72FD480F" w14:textId="77777777" w:rsidR="007034EC" w:rsidRDefault="007034EC" w:rsidP="006459D6">
            <w:pPr>
              <w:contextualSpacing/>
              <w:jc w:val="right"/>
              <w:rPr>
                <w:rFonts w:ascii="Calibri" w:hAnsi="Calibri" w:cs="Calibri"/>
                <w:color w:val="000000"/>
              </w:rPr>
            </w:pPr>
            <w:r>
              <w:rPr>
                <w:rFonts w:ascii="Calibri" w:hAnsi="Calibri" w:cs="Calibri"/>
                <w:color w:val="000000"/>
              </w:rPr>
              <w:t>19.4</w:t>
            </w:r>
          </w:p>
        </w:tc>
        <w:tc>
          <w:tcPr>
            <w:tcW w:w="765" w:type="dxa"/>
            <w:tcBorders>
              <w:top w:val="single" w:sz="4" w:space="0" w:color="auto"/>
              <w:left w:val="nil"/>
              <w:bottom w:val="nil"/>
              <w:right w:val="nil"/>
            </w:tcBorders>
            <w:shd w:val="clear" w:color="auto" w:fill="auto"/>
            <w:noWrap/>
            <w:vAlign w:val="bottom"/>
            <w:hideMark/>
          </w:tcPr>
          <w:p w14:paraId="79C2683F" w14:textId="77777777" w:rsidR="007034EC" w:rsidRDefault="007034EC" w:rsidP="006459D6">
            <w:pPr>
              <w:contextualSpacing/>
              <w:jc w:val="right"/>
              <w:rPr>
                <w:rFonts w:ascii="Calibri" w:hAnsi="Calibri" w:cs="Calibri"/>
                <w:color w:val="000000"/>
              </w:rPr>
            </w:pPr>
          </w:p>
        </w:tc>
        <w:tc>
          <w:tcPr>
            <w:tcW w:w="814" w:type="dxa"/>
            <w:tcBorders>
              <w:top w:val="single" w:sz="4" w:space="0" w:color="auto"/>
              <w:left w:val="nil"/>
              <w:bottom w:val="nil"/>
              <w:right w:val="nil"/>
            </w:tcBorders>
            <w:shd w:val="clear" w:color="auto" w:fill="auto"/>
            <w:noWrap/>
            <w:vAlign w:val="bottom"/>
            <w:hideMark/>
          </w:tcPr>
          <w:p w14:paraId="32264262" w14:textId="77777777" w:rsidR="007034EC" w:rsidRDefault="007034EC" w:rsidP="006459D6">
            <w:pPr>
              <w:contextualSpacing/>
              <w:jc w:val="right"/>
              <w:rPr>
                <w:rFonts w:ascii="Calibri" w:hAnsi="Calibri" w:cs="Calibri"/>
                <w:color w:val="000000"/>
              </w:rPr>
            </w:pPr>
            <w:r>
              <w:rPr>
                <w:rFonts w:ascii="Calibri" w:hAnsi="Calibri" w:cs="Calibri"/>
                <w:color w:val="000000"/>
              </w:rPr>
              <w:t>35.4</w:t>
            </w:r>
          </w:p>
        </w:tc>
        <w:tc>
          <w:tcPr>
            <w:tcW w:w="810" w:type="dxa"/>
            <w:tcBorders>
              <w:top w:val="single" w:sz="4" w:space="0" w:color="auto"/>
              <w:left w:val="nil"/>
              <w:bottom w:val="nil"/>
              <w:right w:val="nil"/>
            </w:tcBorders>
            <w:shd w:val="clear" w:color="auto" w:fill="auto"/>
            <w:noWrap/>
            <w:vAlign w:val="bottom"/>
            <w:hideMark/>
          </w:tcPr>
          <w:p w14:paraId="00CD6912" w14:textId="77777777" w:rsidR="007034EC" w:rsidRDefault="007034EC" w:rsidP="006459D6">
            <w:pPr>
              <w:contextualSpacing/>
              <w:jc w:val="right"/>
              <w:rPr>
                <w:rFonts w:ascii="Calibri" w:hAnsi="Calibri" w:cs="Calibri"/>
                <w:color w:val="000000"/>
              </w:rPr>
            </w:pPr>
            <w:r>
              <w:rPr>
                <w:rFonts w:ascii="Calibri" w:hAnsi="Calibri" w:cs="Calibri"/>
                <w:color w:val="000000"/>
              </w:rPr>
              <w:t>45.57</w:t>
            </w:r>
          </w:p>
        </w:tc>
        <w:tc>
          <w:tcPr>
            <w:tcW w:w="810" w:type="dxa"/>
            <w:tcBorders>
              <w:top w:val="single" w:sz="4" w:space="0" w:color="auto"/>
              <w:left w:val="nil"/>
              <w:bottom w:val="nil"/>
              <w:right w:val="nil"/>
            </w:tcBorders>
            <w:shd w:val="clear" w:color="auto" w:fill="auto"/>
            <w:noWrap/>
            <w:vAlign w:val="bottom"/>
            <w:hideMark/>
          </w:tcPr>
          <w:p w14:paraId="6344853E" w14:textId="77777777" w:rsidR="007034EC" w:rsidRDefault="007034EC" w:rsidP="006459D6">
            <w:pPr>
              <w:contextualSpacing/>
              <w:jc w:val="right"/>
              <w:rPr>
                <w:rFonts w:ascii="Calibri" w:hAnsi="Calibri" w:cs="Calibri"/>
                <w:color w:val="000000"/>
              </w:rPr>
            </w:pPr>
            <w:r>
              <w:rPr>
                <w:rFonts w:ascii="Calibri" w:hAnsi="Calibri" w:cs="Calibri"/>
                <w:color w:val="000000"/>
              </w:rPr>
              <w:t>48.67</w:t>
            </w:r>
          </w:p>
        </w:tc>
      </w:tr>
      <w:tr w:rsidR="007034EC" w14:paraId="02BD04BF" w14:textId="77777777" w:rsidTr="006459D6">
        <w:trPr>
          <w:trHeight w:val="290"/>
        </w:trPr>
        <w:tc>
          <w:tcPr>
            <w:tcW w:w="960" w:type="dxa"/>
            <w:tcBorders>
              <w:top w:val="nil"/>
              <w:left w:val="nil"/>
              <w:bottom w:val="nil"/>
              <w:right w:val="nil"/>
            </w:tcBorders>
            <w:shd w:val="clear" w:color="auto" w:fill="auto"/>
            <w:noWrap/>
            <w:vAlign w:val="bottom"/>
            <w:hideMark/>
          </w:tcPr>
          <w:p w14:paraId="0215D8E7" w14:textId="77777777" w:rsidR="007034EC" w:rsidRDefault="007034EC" w:rsidP="006459D6">
            <w:pPr>
              <w:contextualSpacing/>
              <w:jc w:val="right"/>
              <w:rPr>
                <w:rFonts w:ascii="Calibri" w:hAnsi="Calibri" w:cs="Calibri"/>
                <w:color w:val="000000"/>
              </w:rPr>
            </w:pPr>
            <w:r>
              <w:rPr>
                <w:rFonts w:ascii="Calibri" w:hAnsi="Calibri" w:cs="Calibri"/>
                <w:color w:val="000000"/>
              </w:rPr>
              <w:t>1997</w:t>
            </w:r>
          </w:p>
        </w:tc>
        <w:tc>
          <w:tcPr>
            <w:tcW w:w="2100" w:type="dxa"/>
            <w:tcBorders>
              <w:top w:val="nil"/>
              <w:left w:val="nil"/>
              <w:bottom w:val="nil"/>
              <w:right w:val="nil"/>
            </w:tcBorders>
            <w:vAlign w:val="bottom"/>
          </w:tcPr>
          <w:p w14:paraId="1B2EBF48" w14:textId="77777777" w:rsidR="007034EC" w:rsidRDefault="007034EC" w:rsidP="006459D6">
            <w:pPr>
              <w:contextualSpacing/>
              <w:jc w:val="right"/>
              <w:rPr>
                <w:rFonts w:ascii="Calibri" w:hAnsi="Calibri" w:cs="Calibri"/>
                <w:color w:val="000000"/>
              </w:rPr>
            </w:pPr>
            <w:r>
              <w:rPr>
                <w:rFonts w:ascii="Calibri" w:hAnsi="Calibri" w:cs="Calibri"/>
                <w:color w:val="000000"/>
              </w:rPr>
              <w:t>6</w:t>
            </w:r>
          </w:p>
        </w:tc>
        <w:tc>
          <w:tcPr>
            <w:tcW w:w="855" w:type="dxa"/>
            <w:tcBorders>
              <w:top w:val="nil"/>
              <w:left w:val="nil"/>
              <w:bottom w:val="nil"/>
              <w:right w:val="nil"/>
            </w:tcBorders>
            <w:vAlign w:val="bottom"/>
          </w:tcPr>
          <w:p w14:paraId="6B6CEAD2" w14:textId="77777777" w:rsidR="007034EC" w:rsidRDefault="007034EC" w:rsidP="006459D6">
            <w:pPr>
              <w:contextualSpacing/>
              <w:jc w:val="right"/>
              <w:rPr>
                <w:rFonts w:ascii="Calibri" w:hAnsi="Calibri" w:cs="Calibri"/>
                <w:color w:val="000000"/>
              </w:rPr>
            </w:pPr>
            <w:r>
              <w:rPr>
                <w:rFonts w:ascii="Calibri" w:hAnsi="Calibri" w:cs="Calibri"/>
                <w:color w:val="000000"/>
              </w:rPr>
              <w:t>19.11</w:t>
            </w:r>
          </w:p>
        </w:tc>
        <w:tc>
          <w:tcPr>
            <w:tcW w:w="765" w:type="dxa"/>
            <w:tcBorders>
              <w:top w:val="nil"/>
              <w:left w:val="nil"/>
              <w:bottom w:val="nil"/>
              <w:right w:val="nil"/>
            </w:tcBorders>
            <w:shd w:val="clear" w:color="auto" w:fill="auto"/>
            <w:noWrap/>
            <w:vAlign w:val="bottom"/>
            <w:hideMark/>
          </w:tcPr>
          <w:p w14:paraId="4C797DF0"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6BE13F92" w14:textId="77777777" w:rsidR="007034EC" w:rsidRDefault="007034EC" w:rsidP="006459D6">
            <w:pPr>
              <w:contextualSpacing/>
              <w:jc w:val="right"/>
              <w:rPr>
                <w:rFonts w:ascii="Calibri" w:hAnsi="Calibri" w:cs="Calibri"/>
                <w:color w:val="000000"/>
              </w:rPr>
            </w:pPr>
            <w:r>
              <w:rPr>
                <w:rFonts w:ascii="Calibri" w:hAnsi="Calibri" w:cs="Calibri"/>
                <w:color w:val="000000"/>
              </w:rPr>
              <w:t>35.46</w:t>
            </w:r>
          </w:p>
        </w:tc>
        <w:tc>
          <w:tcPr>
            <w:tcW w:w="810" w:type="dxa"/>
            <w:tcBorders>
              <w:top w:val="nil"/>
              <w:left w:val="nil"/>
              <w:bottom w:val="nil"/>
              <w:right w:val="nil"/>
            </w:tcBorders>
            <w:shd w:val="clear" w:color="auto" w:fill="auto"/>
            <w:noWrap/>
            <w:vAlign w:val="bottom"/>
            <w:hideMark/>
          </w:tcPr>
          <w:p w14:paraId="3B50A6A5" w14:textId="77777777" w:rsidR="007034EC" w:rsidRDefault="007034EC" w:rsidP="006459D6">
            <w:pPr>
              <w:contextualSpacing/>
              <w:jc w:val="right"/>
              <w:rPr>
                <w:rFonts w:ascii="Calibri" w:hAnsi="Calibri" w:cs="Calibri"/>
                <w:color w:val="000000"/>
              </w:rPr>
            </w:pPr>
            <w:r>
              <w:rPr>
                <w:rFonts w:ascii="Calibri" w:hAnsi="Calibri" w:cs="Calibri"/>
                <w:color w:val="000000"/>
              </w:rPr>
              <w:t>44.94</w:t>
            </w:r>
          </w:p>
        </w:tc>
        <w:tc>
          <w:tcPr>
            <w:tcW w:w="810" w:type="dxa"/>
            <w:tcBorders>
              <w:top w:val="nil"/>
              <w:left w:val="nil"/>
              <w:bottom w:val="nil"/>
              <w:right w:val="nil"/>
            </w:tcBorders>
            <w:shd w:val="clear" w:color="auto" w:fill="auto"/>
            <w:noWrap/>
            <w:vAlign w:val="bottom"/>
            <w:hideMark/>
          </w:tcPr>
          <w:p w14:paraId="2015E348" w14:textId="77777777" w:rsidR="007034EC" w:rsidRDefault="007034EC" w:rsidP="006459D6">
            <w:pPr>
              <w:contextualSpacing/>
              <w:jc w:val="right"/>
              <w:rPr>
                <w:rFonts w:ascii="Calibri" w:hAnsi="Calibri" w:cs="Calibri"/>
                <w:color w:val="000000"/>
              </w:rPr>
            </w:pPr>
            <w:r>
              <w:rPr>
                <w:rFonts w:ascii="Calibri" w:hAnsi="Calibri" w:cs="Calibri"/>
                <w:color w:val="000000"/>
              </w:rPr>
              <w:t>46.43</w:t>
            </w:r>
          </w:p>
        </w:tc>
      </w:tr>
      <w:tr w:rsidR="007034EC" w14:paraId="277B0760" w14:textId="77777777" w:rsidTr="006459D6">
        <w:trPr>
          <w:trHeight w:val="290"/>
        </w:trPr>
        <w:tc>
          <w:tcPr>
            <w:tcW w:w="960" w:type="dxa"/>
            <w:tcBorders>
              <w:top w:val="nil"/>
              <w:left w:val="nil"/>
              <w:bottom w:val="nil"/>
              <w:right w:val="nil"/>
            </w:tcBorders>
            <w:shd w:val="clear" w:color="auto" w:fill="auto"/>
            <w:noWrap/>
            <w:vAlign w:val="bottom"/>
            <w:hideMark/>
          </w:tcPr>
          <w:p w14:paraId="286BC0B8" w14:textId="77777777" w:rsidR="007034EC" w:rsidRDefault="007034EC" w:rsidP="006459D6">
            <w:pPr>
              <w:contextualSpacing/>
              <w:jc w:val="right"/>
              <w:rPr>
                <w:rFonts w:ascii="Calibri" w:hAnsi="Calibri" w:cs="Calibri"/>
                <w:color w:val="000000"/>
              </w:rPr>
            </w:pPr>
            <w:r>
              <w:rPr>
                <w:rFonts w:ascii="Calibri" w:hAnsi="Calibri" w:cs="Calibri"/>
                <w:color w:val="000000"/>
              </w:rPr>
              <w:t>1998</w:t>
            </w:r>
          </w:p>
        </w:tc>
        <w:tc>
          <w:tcPr>
            <w:tcW w:w="2100" w:type="dxa"/>
            <w:tcBorders>
              <w:top w:val="nil"/>
              <w:left w:val="nil"/>
              <w:bottom w:val="nil"/>
              <w:right w:val="nil"/>
            </w:tcBorders>
            <w:vAlign w:val="bottom"/>
          </w:tcPr>
          <w:p w14:paraId="48CD2890" w14:textId="77777777" w:rsidR="007034EC" w:rsidRDefault="007034EC" w:rsidP="006459D6">
            <w:pPr>
              <w:contextualSpacing/>
              <w:jc w:val="right"/>
              <w:rPr>
                <w:rFonts w:ascii="Calibri" w:hAnsi="Calibri" w:cs="Calibri"/>
                <w:color w:val="000000"/>
              </w:rPr>
            </w:pPr>
            <w:r>
              <w:rPr>
                <w:rFonts w:ascii="Calibri" w:hAnsi="Calibri" w:cs="Calibri"/>
                <w:color w:val="000000"/>
              </w:rPr>
              <w:t>45</w:t>
            </w:r>
          </w:p>
        </w:tc>
        <w:tc>
          <w:tcPr>
            <w:tcW w:w="855" w:type="dxa"/>
            <w:tcBorders>
              <w:top w:val="nil"/>
              <w:left w:val="nil"/>
              <w:bottom w:val="nil"/>
              <w:right w:val="nil"/>
            </w:tcBorders>
            <w:vAlign w:val="bottom"/>
          </w:tcPr>
          <w:p w14:paraId="019A055E" w14:textId="77777777" w:rsidR="007034EC" w:rsidRDefault="007034EC" w:rsidP="006459D6">
            <w:pPr>
              <w:contextualSpacing/>
              <w:jc w:val="right"/>
              <w:rPr>
                <w:rFonts w:ascii="Calibri" w:hAnsi="Calibri" w:cs="Calibri"/>
                <w:color w:val="000000"/>
              </w:rPr>
            </w:pPr>
            <w:r>
              <w:rPr>
                <w:rFonts w:ascii="Calibri" w:hAnsi="Calibri" w:cs="Calibri"/>
                <w:color w:val="000000"/>
              </w:rPr>
              <w:t>18.93</w:t>
            </w:r>
          </w:p>
        </w:tc>
        <w:tc>
          <w:tcPr>
            <w:tcW w:w="765" w:type="dxa"/>
            <w:tcBorders>
              <w:top w:val="nil"/>
              <w:left w:val="nil"/>
              <w:bottom w:val="nil"/>
              <w:right w:val="nil"/>
            </w:tcBorders>
            <w:shd w:val="clear" w:color="auto" w:fill="auto"/>
            <w:noWrap/>
            <w:vAlign w:val="bottom"/>
            <w:hideMark/>
          </w:tcPr>
          <w:p w14:paraId="0CCC8D97" w14:textId="77777777" w:rsidR="007034EC" w:rsidRDefault="007034EC" w:rsidP="006459D6">
            <w:pPr>
              <w:contextualSpacing/>
              <w:jc w:val="right"/>
              <w:rPr>
                <w:rFonts w:ascii="Calibri" w:hAnsi="Calibri" w:cs="Calibri"/>
                <w:color w:val="000000"/>
              </w:rPr>
            </w:pPr>
            <w:r>
              <w:rPr>
                <w:rFonts w:ascii="Calibri" w:hAnsi="Calibri" w:cs="Calibri"/>
                <w:color w:val="000000"/>
              </w:rPr>
              <w:t>18.93</w:t>
            </w:r>
          </w:p>
        </w:tc>
        <w:tc>
          <w:tcPr>
            <w:tcW w:w="814" w:type="dxa"/>
            <w:tcBorders>
              <w:top w:val="nil"/>
              <w:left w:val="nil"/>
              <w:bottom w:val="nil"/>
              <w:right w:val="nil"/>
            </w:tcBorders>
            <w:shd w:val="clear" w:color="auto" w:fill="auto"/>
            <w:noWrap/>
            <w:vAlign w:val="bottom"/>
            <w:hideMark/>
          </w:tcPr>
          <w:p w14:paraId="1E60944E" w14:textId="77777777" w:rsidR="007034EC" w:rsidRDefault="007034EC" w:rsidP="006459D6">
            <w:pPr>
              <w:contextualSpacing/>
              <w:jc w:val="right"/>
              <w:rPr>
                <w:rFonts w:ascii="Calibri" w:hAnsi="Calibri" w:cs="Calibri"/>
                <w:color w:val="000000"/>
              </w:rPr>
            </w:pPr>
            <w:r>
              <w:rPr>
                <w:rFonts w:ascii="Calibri" w:hAnsi="Calibri" w:cs="Calibri"/>
                <w:color w:val="000000"/>
              </w:rPr>
              <w:t>36.87</w:t>
            </w:r>
          </w:p>
        </w:tc>
        <w:tc>
          <w:tcPr>
            <w:tcW w:w="810" w:type="dxa"/>
            <w:tcBorders>
              <w:top w:val="nil"/>
              <w:left w:val="nil"/>
              <w:bottom w:val="nil"/>
              <w:right w:val="nil"/>
            </w:tcBorders>
            <w:shd w:val="clear" w:color="auto" w:fill="auto"/>
            <w:noWrap/>
            <w:vAlign w:val="bottom"/>
            <w:hideMark/>
          </w:tcPr>
          <w:p w14:paraId="7A262706" w14:textId="77777777" w:rsidR="007034EC" w:rsidRDefault="007034EC" w:rsidP="006459D6">
            <w:pPr>
              <w:contextualSpacing/>
              <w:jc w:val="right"/>
              <w:rPr>
                <w:rFonts w:ascii="Calibri" w:hAnsi="Calibri" w:cs="Calibri"/>
                <w:color w:val="000000"/>
              </w:rPr>
            </w:pPr>
            <w:r>
              <w:rPr>
                <w:rFonts w:ascii="Calibri" w:hAnsi="Calibri" w:cs="Calibri"/>
                <w:color w:val="000000"/>
              </w:rPr>
              <w:t>46.57</w:t>
            </w:r>
          </w:p>
        </w:tc>
        <w:tc>
          <w:tcPr>
            <w:tcW w:w="810" w:type="dxa"/>
            <w:tcBorders>
              <w:top w:val="nil"/>
              <w:left w:val="nil"/>
              <w:bottom w:val="nil"/>
              <w:right w:val="nil"/>
            </w:tcBorders>
            <w:shd w:val="clear" w:color="auto" w:fill="auto"/>
            <w:noWrap/>
            <w:vAlign w:val="bottom"/>
            <w:hideMark/>
          </w:tcPr>
          <w:p w14:paraId="24B3F998" w14:textId="77777777" w:rsidR="007034EC" w:rsidRDefault="007034EC" w:rsidP="006459D6">
            <w:pPr>
              <w:contextualSpacing/>
              <w:jc w:val="right"/>
              <w:rPr>
                <w:rFonts w:ascii="Calibri" w:hAnsi="Calibri" w:cs="Calibri"/>
                <w:color w:val="000000"/>
              </w:rPr>
            </w:pPr>
            <w:r>
              <w:rPr>
                <w:rFonts w:ascii="Calibri" w:hAnsi="Calibri" w:cs="Calibri"/>
                <w:color w:val="000000"/>
              </w:rPr>
              <w:t>50.66</w:t>
            </w:r>
          </w:p>
        </w:tc>
      </w:tr>
      <w:tr w:rsidR="007034EC" w14:paraId="4EB42F44" w14:textId="77777777" w:rsidTr="006459D6">
        <w:trPr>
          <w:trHeight w:val="290"/>
        </w:trPr>
        <w:tc>
          <w:tcPr>
            <w:tcW w:w="960" w:type="dxa"/>
            <w:tcBorders>
              <w:top w:val="nil"/>
              <w:left w:val="nil"/>
              <w:right w:val="nil"/>
            </w:tcBorders>
            <w:shd w:val="clear" w:color="auto" w:fill="auto"/>
            <w:noWrap/>
            <w:vAlign w:val="bottom"/>
            <w:hideMark/>
          </w:tcPr>
          <w:p w14:paraId="35D6A878" w14:textId="77777777" w:rsidR="007034EC" w:rsidRDefault="007034EC" w:rsidP="006459D6">
            <w:pPr>
              <w:contextualSpacing/>
              <w:jc w:val="right"/>
              <w:rPr>
                <w:rFonts w:ascii="Calibri" w:hAnsi="Calibri" w:cs="Calibri"/>
                <w:color w:val="000000"/>
              </w:rPr>
            </w:pPr>
            <w:r>
              <w:rPr>
                <w:rFonts w:ascii="Calibri" w:hAnsi="Calibri" w:cs="Calibri"/>
                <w:color w:val="000000"/>
              </w:rPr>
              <w:t>1999</w:t>
            </w:r>
          </w:p>
        </w:tc>
        <w:tc>
          <w:tcPr>
            <w:tcW w:w="2100" w:type="dxa"/>
            <w:tcBorders>
              <w:top w:val="nil"/>
              <w:left w:val="nil"/>
              <w:right w:val="nil"/>
            </w:tcBorders>
            <w:vAlign w:val="bottom"/>
          </w:tcPr>
          <w:p w14:paraId="0709DF16" w14:textId="77777777" w:rsidR="007034EC" w:rsidRDefault="007034EC" w:rsidP="006459D6">
            <w:pPr>
              <w:contextualSpacing/>
              <w:jc w:val="right"/>
              <w:rPr>
                <w:rFonts w:ascii="Calibri" w:hAnsi="Calibri" w:cs="Calibri"/>
                <w:color w:val="000000"/>
              </w:rPr>
            </w:pPr>
            <w:r>
              <w:rPr>
                <w:rFonts w:ascii="Calibri" w:hAnsi="Calibri" w:cs="Calibri"/>
                <w:color w:val="000000"/>
              </w:rPr>
              <w:t>4</w:t>
            </w:r>
          </w:p>
        </w:tc>
        <w:tc>
          <w:tcPr>
            <w:tcW w:w="855" w:type="dxa"/>
            <w:tcBorders>
              <w:top w:val="nil"/>
              <w:left w:val="nil"/>
              <w:right w:val="nil"/>
            </w:tcBorders>
            <w:vAlign w:val="bottom"/>
          </w:tcPr>
          <w:p w14:paraId="20BFFA27" w14:textId="77777777" w:rsidR="007034EC" w:rsidRDefault="007034EC" w:rsidP="006459D6">
            <w:pPr>
              <w:contextualSpacing/>
              <w:jc w:val="right"/>
              <w:rPr>
                <w:rFonts w:ascii="Calibri" w:hAnsi="Calibri" w:cs="Calibri"/>
                <w:color w:val="000000"/>
              </w:rPr>
            </w:pPr>
            <w:r>
              <w:rPr>
                <w:rFonts w:ascii="Calibri" w:hAnsi="Calibri" w:cs="Calibri"/>
                <w:color w:val="000000"/>
              </w:rPr>
              <w:t>22.3</w:t>
            </w:r>
          </w:p>
        </w:tc>
        <w:tc>
          <w:tcPr>
            <w:tcW w:w="765" w:type="dxa"/>
            <w:tcBorders>
              <w:top w:val="nil"/>
              <w:left w:val="nil"/>
              <w:right w:val="nil"/>
            </w:tcBorders>
            <w:shd w:val="clear" w:color="auto" w:fill="auto"/>
            <w:noWrap/>
            <w:vAlign w:val="bottom"/>
            <w:hideMark/>
          </w:tcPr>
          <w:p w14:paraId="7FEC759E" w14:textId="77777777" w:rsidR="007034EC" w:rsidRDefault="007034EC" w:rsidP="006459D6">
            <w:pPr>
              <w:contextualSpacing/>
              <w:jc w:val="right"/>
              <w:rPr>
                <w:rFonts w:ascii="Calibri" w:hAnsi="Calibri" w:cs="Calibri"/>
                <w:color w:val="000000"/>
              </w:rPr>
            </w:pPr>
          </w:p>
        </w:tc>
        <w:tc>
          <w:tcPr>
            <w:tcW w:w="814" w:type="dxa"/>
            <w:tcBorders>
              <w:top w:val="nil"/>
              <w:left w:val="nil"/>
              <w:right w:val="nil"/>
            </w:tcBorders>
            <w:shd w:val="clear" w:color="auto" w:fill="auto"/>
            <w:noWrap/>
            <w:vAlign w:val="bottom"/>
            <w:hideMark/>
          </w:tcPr>
          <w:p w14:paraId="2D692B3B" w14:textId="77777777" w:rsidR="007034EC" w:rsidRDefault="007034EC" w:rsidP="006459D6">
            <w:pPr>
              <w:contextualSpacing/>
              <w:jc w:val="right"/>
              <w:rPr>
                <w:rFonts w:ascii="Calibri" w:hAnsi="Calibri" w:cs="Calibri"/>
                <w:color w:val="000000"/>
              </w:rPr>
            </w:pPr>
            <w:r>
              <w:rPr>
                <w:rFonts w:ascii="Calibri" w:hAnsi="Calibri" w:cs="Calibri"/>
                <w:color w:val="000000"/>
              </w:rPr>
              <w:t>36.74</w:t>
            </w:r>
          </w:p>
        </w:tc>
        <w:tc>
          <w:tcPr>
            <w:tcW w:w="810" w:type="dxa"/>
            <w:tcBorders>
              <w:top w:val="nil"/>
              <w:left w:val="nil"/>
              <w:right w:val="nil"/>
            </w:tcBorders>
            <w:shd w:val="clear" w:color="auto" w:fill="auto"/>
            <w:noWrap/>
            <w:vAlign w:val="bottom"/>
            <w:hideMark/>
          </w:tcPr>
          <w:p w14:paraId="36AC4196" w14:textId="77777777" w:rsidR="007034EC" w:rsidRDefault="007034EC" w:rsidP="006459D6">
            <w:pPr>
              <w:contextualSpacing/>
              <w:jc w:val="right"/>
              <w:rPr>
                <w:rFonts w:ascii="Calibri" w:hAnsi="Calibri" w:cs="Calibri"/>
                <w:color w:val="000000"/>
              </w:rPr>
            </w:pPr>
            <w:r>
              <w:rPr>
                <w:rFonts w:ascii="Calibri" w:hAnsi="Calibri" w:cs="Calibri"/>
                <w:color w:val="000000"/>
              </w:rPr>
              <w:t>45.83</w:t>
            </w:r>
          </w:p>
        </w:tc>
        <w:tc>
          <w:tcPr>
            <w:tcW w:w="810" w:type="dxa"/>
            <w:tcBorders>
              <w:top w:val="nil"/>
              <w:left w:val="nil"/>
              <w:right w:val="nil"/>
            </w:tcBorders>
            <w:shd w:val="clear" w:color="auto" w:fill="auto"/>
            <w:noWrap/>
            <w:vAlign w:val="bottom"/>
            <w:hideMark/>
          </w:tcPr>
          <w:p w14:paraId="095CF874" w14:textId="77777777" w:rsidR="007034EC" w:rsidRDefault="007034EC" w:rsidP="006459D6">
            <w:pPr>
              <w:contextualSpacing/>
              <w:jc w:val="right"/>
              <w:rPr>
                <w:rFonts w:ascii="Calibri" w:hAnsi="Calibri" w:cs="Calibri"/>
                <w:color w:val="000000"/>
              </w:rPr>
            </w:pPr>
            <w:r>
              <w:rPr>
                <w:rFonts w:ascii="Calibri" w:hAnsi="Calibri" w:cs="Calibri"/>
                <w:color w:val="000000"/>
              </w:rPr>
              <w:t>47.6</w:t>
            </w:r>
          </w:p>
        </w:tc>
      </w:tr>
      <w:tr w:rsidR="007034EC" w14:paraId="58C167BB"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71861539" w14:textId="77777777" w:rsidR="007034EC" w:rsidRDefault="007034EC" w:rsidP="006459D6">
            <w:pPr>
              <w:contextualSpacing/>
              <w:jc w:val="right"/>
              <w:rPr>
                <w:rFonts w:ascii="Calibri" w:hAnsi="Calibri" w:cs="Calibri"/>
                <w:color w:val="000000"/>
              </w:rPr>
            </w:pPr>
            <w:r>
              <w:rPr>
                <w:rFonts w:ascii="Calibri" w:hAnsi="Calibri" w:cs="Calibri"/>
                <w:color w:val="000000"/>
              </w:rPr>
              <w:t>2000</w:t>
            </w:r>
          </w:p>
        </w:tc>
        <w:tc>
          <w:tcPr>
            <w:tcW w:w="2100" w:type="dxa"/>
            <w:tcBorders>
              <w:top w:val="nil"/>
              <w:left w:val="nil"/>
              <w:bottom w:val="single" w:sz="4" w:space="0" w:color="auto"/>
              <w:right w:val="nil"/>
            </w:tcBorders>
            <w:vAlign w:val="bottom"/>
          </w:tcPr>
          <w:p w14:paraId="3FE91D86" w14:textId="77777777" w:rsidR="007034EC" w:rsidRDefault="007034EC" w:rsidP="006459D6">
            <w:pPr>
              <w:contextualSpacing/>
              <w:jc w:val="right"/>
              <w:rPr>
                <w:rFonts w:ascii="Calibri" w:hAnsi="Calibri" w:cs="Calibri"/>
                <w:color w:val="000000"/>
              </w:rPr>
            </w:pPr>
            <w:r>
              <w:rPr>
                <w:rFonts w:ascii="Calibri" w:hAnsi="Calibri" w:cs="Calibri"/>
                <w:color w:val="000000"/>
              </w:rPr>
              <w:t>14</w:t>
            </w:r>
          </w:p>
        </w:tc>
        <w:tc>
          <w:tcPr>
            <w:tcW w:w="855" w:type="dxa"/>
            <w:tcBorders>
              <w:top w:val="nil"/>
              <w:left w:val="nil"/>
              <w:bottom w:val="single" w:sz="4" w:space="0" w:color="auto"/>
              <w:right w:val="nil"/>
            </w:tcBorders>
            <w:vAlign w:val="bottom"/>
          </w:tcPr>
          <w:p w14:paraId="6D1E7438" w14:textId="77777777" w:rsidR="007034EC" w:rsidRDefault="007034EC" w:rsidP="006459D6">
            <w:pPr>
              <w:contextualSpacing/>
              <w:jc w:val="right"/>
              <w:rPr>
                <w:rFonts w:ascii="Calibri" w:hAnsi="Calibri" w:cs="Calibri"/>
                <w:color w:val="000000"/>
              </w:rPr>
            </w:pPr>
            <w:r>
              <w:rPr>
                <w:rFonts w:ascii="Calibri" w:hAnsi="Calibri" w:cs="Calibri"/>
                <w:color w:val="000000"/>
              </w:rPr>
              <w:t>21.71</w:t>
            </w:r>
          </w:p>
        </w:tc>
        <w:tc>
          <w:tcPr>
            <w:tcW w:w="765" w:type="dxa"/>
            <w:tcBorders>
              <w:top w:val="nil"/>
              <w:left w:val="nil"/>
              <w:bottom w:val="single" w:sz="4" w:space="0" w:color="auto"/>
              <w:right w:val="nil"/>
            </w:tcBorders>
            <w:shd w:val="clear" w:color="auto" w:fill="auto"/>
            <w:noWrap/>
            <w:vAlign w:val="bottom"/>
            <w:hideMark/>
          </w:tcPr>
          <w:p w14:paraId="445D80AE" w14:textId="77777777" w:rsidR="007034EC" w:rsidRDefault="007034EC" w:rsidP="006459D6">
            <w:pPr>
              <w:contextualSpacing/>
              <w:jc w:val="right"/>
              <w:rPr>
                <w:rFonts w:ascii="Calibri" w:hAnsi="Calibri" w:cs="Calibri"/>
                <w:color w:val="000000"/>
              </w:rPr>
            </w:pPr>
          </w:p>
        </w:tc>
        <w:tc>
          <w:tcPr>
            <w:tcW w:w="814" w:type="dxa"/>
            <w:tcBorders>
              <w:top w:val="nil"/>
              <w:left w:val="nil"/>
              <w:bottom w:val="single" w:sz="4" w:space="0" w:color="auto"/>
              <w:right w:val="nil"/>
            </w:tcBorders>
            <w:shd w:val="clear" w:color="auto" w:fill="auto"/>
            <w:noWrap/>
            <w:vAlign w:val="bottom"/>
            <w:hideMark/>
          </w:tcPr>
          <w:p w14:paraId="521E6242" w14:textId="77777777" w:rsidR="007034EC" w:rsidRDefault="007034EC" w:rsidP="006459D6">
            <w:pPr>
              <w:contextualSpacing/>
              <w:jc w:val="right"/>
              <w:rPr>
                <w:rFonts w:ascii="Calibri" w:hAnsi="Calibri" w:cs="Calibri"/>
                <w:color w:val="000000"/>
              </w:rPr>
            </w:pPr>
            <w:r>
              <w:rPr>
                <w:rFonts w:ascii="Calibri" w:hAnsi="Calibri" w:cs="Calibri"/>
                <w:color w:val="000000"/>
              </w:rPr>
              <w:t>36.49</w:t>
            </w:r>
          </w:p>
        </w:tc>
        <w:tc>
          <w:tcPr>
            <w:tcW w:w="810" w:type="dxa"/>
            <w:tcBorders>
              <w:top w:val="nil"/>
              <w:left w:val="nil"/>
              <w:bottom w:val="single" w:sz="4" w:space="0" w:color="auto"/>
              <w:right w:val="nil"/>
            </w:tcBorders>
            <w:shd w:val="clear" w:color="auto" w:fill="auto"/>
            <w:noWrap/>
            <w:vAlign w:val="bottom"/>
            <w:hideMark/>
          </w:tcPr>
          <w:p w14:paraId="72AC7004" w14:textId="77777777" w:rsidR="007034EC" w:rsidRDefault="007034EC" w:rsidP="006459D6">
            <w:pPr>
              <w:contextualSpacing/>
              <w:jc w:val="right"/>
              <w:rPr>
                <w:rFonts w:ascii="Calibri" w:hAnsi="Calibri" w:cs="Calibri"/>
                <w:color w:val="000000"/>
              </w:rPr>
            </w:pPr>
            <w:r>
              <w:rPr>
                <w:rFonts w:ascii="Calibri" w:hAnsi="Calibri" w:cs="Calibri"/>
                <w:color w:val="000000"/>
              </w:rPr>
              <w:t>46.2</w:t>
            </w:r>
          </w:p>
        </w:tc>
        <w:tc>
          <w:tcPr>
            <w:tcW w:w="810" w:type="dxa"/>
            <w:tcBorders>
              <w:top w:val="nil"/>
              <w:left w:val="nil"/>
              <w:bottom w:val="single" w:sz="4" w:space="0" w:color="auto"/>
              <w:right w:val="nil"/>
            </w:tcBorders>
            <w:shd w:val="clear" w:color="auto" w:fill="auto"/>
            <w:noWrap/>
            <w:vAlign w:val="bottom"/>
            <w:hideMark/>
          </w:tcPr>
          <w:p w14:paraId="5C5234D3" w14:textId="77777777" w:rsidR="007034EC" w:rsidRDefault="007034EC" w:rsidP="006459D6">
            <w:pPr>
              <w:contextualSpacing/>
              <w:jc w:val="right"/>
              <w:rPr>
                <w:rFonts w:ascii="Calibri" w:hAnsi="Calibri" w:cs="Calibri"/>
                <w:color w:val="000000"/>
              </w:rPr>
            </w:pPr>
            <w:r>
              <w:rPr>
                <w:rFonts w:ascii="Calibri" w:hAnsi="Calibri" w:cs="Calibri"/>
                <w:color w:val="000000"/>
              </w:rPr>
              <w:t>49.76</w:t>
            </w:r>
          </w:p>
        </w:tc>
      </w:tr>
      <w:tr w:rsidR="007034EC" w14:paraId="15ECE558"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0EB54C0D" w14:textId="77777777" w:rsidR="007034EC" w:rsidRDefault="007034EC" w:rsidP="006459D6">
            <w:pPr>
              <w:contextualSpacing/>
              <w:jc w:val="right"/>
              <w:rPr>
                <w:rFonts w:ascii="Calibri" w:hAnsi="Calibri" w:cs="Calibri"/>
                <w:color w:val="000000"/>
              </w:rPr>
            </w:pPr>
            <w:r>
              <w:rPr>
                <w:rFonts w:ascii="Calibri" w:hAnsi="Calibri" w:cs="Calibri"/>
                <w:color w:val="000000"/>
              </w:rPr>
              <w:t>2001</w:t>
            </w:r>
          </w:p>
        </w:tc>
        <w:tc>
          <w:tcPr>
            <w:tcW w:w="2100" w:type="dxa"/>
            <w:tcBorders>
              <w:top w:val="single" w:sz="4" w:space="0" w:color="auto"/>
              <w:left w:val="nil"/>
              <w:bottom w:val="nil"/>
              <w:right w:val="nil"/>
            </w:tcBorders>
            <w:vAlign w:val="bottom"/>
          </w:tcPr>
          <w:p w14:paraId="5C333D67" w14:textId="77777777" w:rsidR="007034EC" w:rsidRDefault="007034EC" w:rsidP="006459D6">
            <w:pPr>
              <w:contextualSpacing/>
              <w:jc w:val="right"/>
              <w:rPr>
                <w:rFonts w:ascii="Calibri" w:hAnsi="Calibri" w:cs="Calibri"/>
                <w:color w:val="000000"/>
              </w:rPr>
            </w:pPr>
            <w:r>
              <w:rPr>
                <w:rFonts w:ascii="Calibri" w:hAnsi="Calibri" w:cs="Calibri"/>
                <w:color w:val="000000"/>
              </w:rPr>
              <w:t>7</w:t>
            </w:r>
          </w:p>
        </w:tc>
        <w:tc>
          <w:tcPr>
            <w:tcW w:w="855" w:type="dxa"/>
            <w:tcBorders>
              <w:top w:val="single" w:sz="4" w:space="0" w:color="auto"/>
              <w:left w:val="nil"/>
              <w:bottom w:val="nil"/>
              <w:right w:val="nil"/>
            </w:tcBorders>
            <w:vAlign w:val="bottom"/>
          </w:tcPr>
          <w:p w14:paraId="34C7787A" w14:textId="77777777" w:rsidR="007034EC" w:rsidRDefault="007034EC" w:rsidP="006459D6">
            <w:pPr>
              <w:contextualSpacing/>
              <w:jc w:val="right"/>
              <w:rPr>
                <w:rFonts w:ascii="Calibri" w:hAnsi="Calibri" w:cs="Calibri"/>
                <w:color w:val="000000"/>
              </w:rPr>
            </w:pPr>
            <w:r>
              <w:rPr>
                <w:rFonts w:ascii="Calibri" w:hAnsi="Calibri" w:cs="Calibri"/>
                <w:color w:val="000000"/>
              </w:rPr>
              <w:t>23.19</w:t>
            </w:r>
          </w:p>
        </w:tc>
        <w:tc>
          <w:tcPr>
            <w:tcW w:w="765" w:type="dxa"/>
            <w:tcBorders>
              <w:top w:val="single" w:sz="4" w:space="0" w:color="auto"/>
              <w:left w:val="nil"/>
              <w:bottom w:val="nil"/>
              <w:right w:val="nil"/>
            </w:tcBorders>
            <w:shd w:val="clear" w:color="auto" w:fill="auto"/>
            <w:noWrap/>
            <w:vAlign w:val="bottom"/>
            <w:hideMark/>
          </w:tcPr>
          <w:p w14:paraId="6365B4EA" w14:textId="77777777" w:rsidR="007034EC" w:rsidRDefault="007034EC" w:rsidP="006459D6">
            <w:pPr>
              <w:contextualSpacing/>
              <w:jc w:val="right"/>
              <w:rPr>
                <w:rFonts w:ascii="Calibri" w:hAnsi="Calibri" w:cs="Calibri"/>
                <w:color w:val="000000"/>
              </w:rPr>
            </w:pPr>
          </w:p>
        </w:tc>
        <w:tc>
          <w:tcPr>
            <w:tcW w:w="814" w:type="dxa"/>
            <w:tcBorders>
              <w:top w:val="single" w:sz="4" w:space="0" w:color="auto"/>
              <w:left w:val="nil"/>
              <w:bottom w:val="nil"/>
              <w:right w:val="nil"/>
            </w:tcBorders>
            <w:shd w:val="clear" w:color="auto" w:fill="auto"/>
            <w:noWrap/>
            <w:vAlign w:val="bottom"/>
            <w:hideMark/>
          </w:tcPr>
          <w:p w14:paraId="4FDA519E" w14:textId="77777777" w:rsidR="007034EC" w:rsidRDefault="007034EC" w:rsidP="006459D6">
            <w:pPr>
              <w:contextualSpacing/>
              <w:jc w:val="right"/>
              <w:rPr>
                <w:rFonts w:ascii="Calibri" w:hAnsi="Calibri" w:cs="Calibri"/>
                <w:color w:val="000000"/>
              </w:rPr>
            </w:pPr>
            <w:r>
              <w:rPr>
                <w:rFonts w:ascii="Calibri" w:hAnsi="Calibri" w:cs="Calibri"/>
                <w:color w:val="000000"/>
              </w:rPr>
              <w:t>37</w:t>
            </w:r>
          </w:p>
        </w:tc>
        <w:tc>
          <w:tcPr>
            <w:tcW w:w="810" w:type="dxa"/>
            <w:tcBorders>
              <w:top w:val="single" w:sz="4" w:space="0" w:color="auto"/>
              <w:left w:val="nil"/>
              <w:bottom w:val="nil"/>
              <w:right w:val="nil"/>
            </w:tcBorders>
            <w:shd w:val="clear" w:color="auto" w:fill="auto"/>
            <w:noWrap/>
            <w:vAlign w:val="bottom"/>
            <w:hideMark/>
          </w:tcPr>
          <w:p w14:paraId="057A07B9" w14:textId="77777777" w:rsidR="007034EC" w:rsidRDefault="007034EC" w:rsidP="006459D6">
            <w:pPr>
              <w:contextualSpacing/>
              <w:jc w:val="right"/>
              <w:rPr>
                <w:rFonts w:ascii="Calibri" w:hAnsi="Calibri" w:cs="Calibri"/>
                <w:color w:val="000000"/>
              </w:rPr>
            </w:pPr>
            <w:r>
              <w:rPr>
                <w:rFonts w:ascii="Calibri" w:hAnsi="Calibri" w:cs="Calibri"/>
                <w:color w:val="000000"/>
              </w:rPr>
              <w:t>47.02</w:t>
            </w:r>
          </w:p>
        </w:tc>
        <w:tc>
          <w:tcPr>
            <w:tcW w:w="810" w:type="dxa"/>
            <w:tcBorders>
              <w:top w:val="single" w:sz="4" w:space="0" w:color="auto"/>
              <w:left w:val="nil"/>
              <w:bottom w:val="nil"/>
              <w:right w:val="nil"/>
            </w:tcBorders>
            <w:shd w:val="clear" w:color="auto" w:fill="auto"/>
            <w:noWrap/>
            <w:vAlign w:val="bottom"/>
            <w:hideMark/>
          </w:tcPr>
          <w:p w14:paraId="3586F835" w14:textId="77777777" w:rsidR="007034EC" w:rsidRDefault="007034EC" w:rsidP="006459D6">
            <w:pPr>
              <w:contextualSpacing/>
              <w:jc w:val="right"/>
              <w:rPr>
                <w:rFonts w:ascii="Calibri" w:hAnsi="Calibri" w:cs="Calibri"/>
                <w:color w:val="000000"/>
              </w:rPr>
            </w:pPr>
            <w:r>
              <w:rPr>
                <w:rFonts w:ascii="Calibri" w:hAnsi="Calibri" w:cs="Calibri"/>
                <w:color w:val="000000"/>
              </w:rPr>
              <w:t>47.67</w:t>
            </w:r>
          </w:p>
        </w:tc>
      </w:tr>
      <w:tr w:rsidR="007034EC" w14:paraId="4DDCC474" w14:textId="77777777" w:rsidTr="006459D6">
        <w:trPr>
          <w:trHeight w:val="290"/>
        </w:trPr>
        <w:tc>
          <w:tcPr>
            <w:tcW w:w="960" w:type="dxa"/>
            <w:tcBorders>
              <w:top w:val="nil"/>
              <w:left w:val="nil"/>
              <w:bottom w:val="nil"/>
              <w:right w:val="nil"/>
            </w:tcBorders>
            <w:shd w:val="clear" w:color="auto" w:fill="auto"/>
            <w:noWrap/>
            <w:vAlign w:val="bottom"/>
            <w:hideMark/>
          </w:tcPr>
          <w:p w14:paraId="3C271D83" w14:textId="77777777" w:rsidR="007034EC" w:rsidRDefault="007034EC" w:rsidP="006459D6">
            <w:pPr>
              <w:contextualSpacing/>
              <w:jc w:val="right"/>
              <w:rPr>
                <w:rFonts w:ascii="Calibri" w:hAnsi="Calibri" w:cs="Calibri"/>
                <w:color w:val="000000"/>
              </w:rPr>
            </w:pPr>
            <w:r>
              <w:rPr>
                <w:rFonts w:ascii="Calibri" w:hAnsi="Calibri" w:cs="Calibri"/>
                <w:color w:val="000000"/>
              </w:rPr>
              <w:t>2002</w:t>
            </w:r>
          </w:p>
        </w:tc>
        <w:tc>
          <w:tcPr>
            <w:tcW w:w="2100" w:type="dxa"/>
            <w:tcBorders>
              <w:top w:val="nil"/>
              <w:left w:val="nil"/>
              <w:bottom w:val="nil"/>
              <w:right w:val="nil"/>
            </w:tcBorders>
            <w:vAlign w:val="bottom"/>
          </w:tcPr>
          <w:p w14:paraId="43A3FB70" w14:textId="77777777" w:rsidR="007034EC" w:rsidRDefault="007034EC" w:rsidP="006459D6">
            <w:pPr>
              <w:contextualSpacing/>
              <w:jc w:val="right"/>
              <w:rPr>
                <w:rFonts w:ascii="Calibri" w:hAnsi="Calibri" w:cs="Calibri"/>
                <w:color w:val="000000"/>
              </w:rPr>
            </w:pPr>
            <w:r>
              <w:rPr>
                <w:rFonts w:ascii="Calibri" w:hAnsi="Calibri" w:cs="Calibri"/>
                <w:color w:val="000000"/>
              </w:rPr>
              <w:t>7</w:t>
            </w:r>
          </w:p>
        </w:tc>
        <w:tc>
          <w:tcPr>
            <w:tcW w:w="855" w:type="dxa"/>
            <w:tcBorders>
              <w:top w:val="nil"/>
              <w:left w:val="nil"/>
              <w:bottom w:val="nil"/>
              <w:right w:val="nil"/>
            </w:tcBorders>
            <w:vAlign w:val="bottom"/>
          </w:tcPr>
          <w:p w14:paraId="04F1D128" w14:textId="77777777" w:rsidR="007034EC" w:rsidRDefault="007034EC" w:rsidP="006459D6">
            <w:pPr>
              <w:contextualSpacing/>
              <w:jc w:val="right"/>
              <w:rPr>
                <w:rFonts w:ascii="Calibri" w:hAnsi="Calibri" w:cs="Calibri"/>
                <w:color w:val="000000"/>
              </w:rPr>
            </w:pPr>
            <w:r>
              <w:rPr>
                <w:rFonts w:ascii="Calibri" w:hAnsi="Calibri" w:cs="Calibri"/>
                <w:color w:val="000000"/>
              </w:rPr>
              <w:t>22.33</w:t>
            </w:r>
          </w:p>
        </w:tc>
        <w:tc>
          <w:tcPr>
            <w:tcW w:w="765" w:type="dxa"/>
            <w:tcBorders>
              <w:top w:val="nil"/>
              <w:left w:val="nil"/>
              <w:bottom w:val="nil"/>
              <w:right w:val="nil"/>
            </w:tcBorders>
            <w:shd w:val="clear" w:color="auto" w:fill="auto"/>
            <w:noWrap/>
            <w:vAlign w:val="bottom"/>
            <w:hideMark/>
          </w:tcPr>
          <w:p w14:paraId="4BF19A5C"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0EBBA96C" w14:textId="77777777" w:rsidR="007034EC" w:rsidRDefault="007034EC" w:rsidP="006459D6">
            <w:pPr>
              <w:contextualSpacing/>
              <w:jc w:val="right"/>
              <w:rPr>
                <w:rFonts w:ascii="Calibri" w:hAnsi="Calibri" w:cs="Calibri"/>
                <w:color w:val="000000"/>
              </w:rPr>
            </w:pPr>
            <w:r>
              <w:rPr>
                <w:rFonts w:ascii="Calibri" w:hAnsi="Calibri" w:cs="Calibri"/>
                <w:color w:val="000000"/>
              </w:rPr>
              <w:t>38.99</w:t>
            </w:r>
          </w:p>
        </w:tc>
        <w:tc>
          <w:tcPr>
            <w:tcW w:w="810" w:type="dxa"/>
            <w:tcBorders>
              <w:top w:val="nil"/>
              <w:left w:val="nil"/>
              <w:bottom w:val="nil"/>
              <w:right w:val="nil"/>
            </w:tcBorders>
            <w:shd w:val="clear" w:color="auto" w:fill="auto"/>
            <w:noWrap/>
            <w:vAlign w:val="bottom"/>
            <w:hideMark/>
          </w:tcPr>
          <w:p w14:paraId="505F3A39" w14:textId="77777777" w:rsidR="007034EC" w:rsidRDefault="007034EC" w:rsidP="006459D6">
            <w:pPr>
              <w:contextualSpacing/>
              <w:jc w:val="right"/>
              <w:rPr>
                <w:rFonts w:ascii="Calibri" w:hAnsi="Calibri" w:cs="Calibri"/>
                <w:color w:val="000000"/>
              </w:rPr>
            </w:pPr>
            <w:r>
              <w:rPr>
                <w:rFonts w:ascii="Calibri" w:hAnsi="Calibri" w:cs="Calibri"/>
                <w:color w:val="000000"/>
              </w:rPr>
              <w:t>46.29</w:t>
            </w:r>
          </w:p>
        </w:tc>
        <w:tc>
          <w:tcPr>
            <w:tcW w:w="810" w:type="dxa"/>
            <w:tcBorders>
              <w:top w:val="nil"/>
              <w:left w:val="nil"/>
              <w:bottom w:val="nil"/>
              <w:right w:val="nil"/>
            </w:tcBorders>
            <w:shd w:val="clear" w:color="auto" w:fill="auto"/>
            <w:noWrap/>
            <w:vAlign w:val="bottom"/>
            <w:hideMark/>
          </w:tcPr>
          <w:p w14:paraId="70497A11" w14:textId="77777777" w:rsidR="007034EC" w:rsidRDefault="007034EC" w:rsidP="006459D6">
            <w:pPr>
              <w:contextualSpacing/>
              <w:jc w:val="right"/>
              <w:rPr>
                <w:rFonts w:ascii="Calibri" w:hAnsi="Calibri" w:cs="Calibri"/>
                <w:color w:val="000000"/>
              </w:rPr>
            </w:pPr>
            <w:r>
              <w:rPr>
                <w:rFonts w:ascii="Calibri" w:hAnsi="Calibri" w:cs="Calibri"/>
                <w:color w:val="000000"/>
              </w:rPr>
              <w:t>49.17</w:t>
            </w:r>
          </w:p>
        </w:tc>
      </w:tr>
      <w:tr w:rsidR="007034EC" w14:paraId="2DCE8E61" w14:textId="77777777" w:rsidTr="006459D6">
        <w:trPr>
          <w:trHeight w:val="290"/>
        </w:trPr>
        <w:tc>
          <w:tcPr>
            <w:tcW w:w="960" w:type="dxa"/>
            <w:tcBorders>
              <w:top w:val="nil"/>
              <w:left w:val="nil"/>
              <w:bottom w:val="nil"/>
              <w:right w:val="nil"/>
            </w:tcBorders>
            <w:shd w:val="clear" w:color="auto" w:fill="auto"/>
            <w:noWrap/>
            <w:vAlign w:val="bottom"/>
            <w:hideMark/>
          </w:tcPr>
          <w:p w14:paraId="29696DBC" w14:textId="77777777" w:rsidR="007034EC" w:rsidRDefault="007034EC" w:rsidP="006459D6">
            <w:pPr>
              <w:contextualSpacing/>
              <w:jc w:val="right"/>
              <w:rPr>
                <w:rFonts w:ascii="Calibri" w:hAnsi="Calibri" w:cs="Calibri"/>
                <w:color w:val="000000"/>
              </w:rPr>
            </w:pPr>
            <w:r>
              <w:rPr>
                <w:rFonts w:ascii="Calibri" w:hAnsi="Calibri" w:cs="Calibri"/>
                <w:color w:val="000000"/>
              </w:rPr>
              <w:t>2003</w:t>
            </w:r>
          </w:p>
        </w:tc>
        <w:tc>
          <w:tcPr>
            <w:tcW w:w="2100" w:type="dxa"/>
            <w:tcBorders>
              <w:top w:val="nil"/>
              <w:left w:val="nil"/>
              <w:bottom w:val="nil"/>
              <w:right w:val="nil"/>
            </w:tcBorders>
            <w:vAlign w:val="bottom"/>
          </w:tcPr>
          <w:p w14:paraId="4CA385BC" w14:textId="77777777" w:rsidR="007034EC" w:rsidRDefault="007034EC" w:rsidP="006459D6">
            <w:pPr>
              <w:contextualSpacing/>
              <w:jc w:val="right"/>
              <w:rPr>
                <w:rFonts w:ascii="Calibri" w:hAnsi="Calibri" w:cs="Calibri"/>
                <w:color w:val="000000"/>
              </w:rPr>
            </w:pPr>
            <w:r>
              <w:rPr>
                <w:rFonts w:ascii="Calibri" w:hAnsi="Calibri" w:cs="Calibri"/>
                <w:color w:val="000000"/>
              </w:rPr>
              <w:t>1</w:t>
            </w:r>
          </w:p>
        </w:tc>
        <w:tc>
          <w:tcPr>
            <w:tcW w:w="855" w:type="dxa"/>
            <w:tcBorders>
              <w:top w:val="nil"/>
              <w:left w:val="nil"/>
              <w:bottom w:val="nil"/>
              <w:right w:val="nil"/>
            </w:tcBorders>
            <w:vAlign w:val="bottom"/>
          </w:tcPr>
          <w:p w14:paraId="384E5F3B" w14:textId="77777777" w:rsidR="007034EC" w:rsidRDefault="007034EC" w:rsidP="006459D6">
            <w:pPr>
              <w:contextualSpacing/>
              <w:jc w:val="right"/>
              <w:rPr>
                <w:rFonts w:ascii="Calibri" w:hAnsi="Calibri" w:cs="Calibri"/>
                <w:color w:val="000000"/>
              </w:rPr>
            </w:pPr>
            <w:r>
              <w:rPr>
                <w:rFonts w:ascii="Calibri" w:hAnsi="Calibri" w:cs="Calibri"/>
                <w:color w:val="000000"/>
              </w:rPr>
              <w:t>24.07</w:t>
            </w:r>
          </w:p>
        </w:tc>
        <w:tc>
          <w:tcPr>
            <w:tcW w:w="765" w:type="dxa"/>
            <w:tcBorders>
              <w:top w:val="nil"/>
              <w:left w:val="nil"/>
              <w:bottom w:val="nil"/>
              <w:right w:val="nil"/>
            </w:tcBorders>
            <w:shd w:val="clear" w:color="auto" w:fill="auto"/>
            <w:noWrap/>
            <w:vAlign w:val="bottom"/>
            <w:hideMark/>
          </w:tcPr>
          <w:p w14:paraId="31A81D6C"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197D7A8C" w14:textId="77777777" w:rsidR="007034EC" w:rsidRDefault="007034EC" w:rsidP="006459D6">
            <w:pPr>
              <w:contextualSpacing/>
              <w:jc w:val="right"/>
              <w:rPr>
                <w:rFonts w:ascii="Calibri" w:hAnsi="Calibri" w:cs="Calibri"/>
                <w:color w:val="000000"/>
              </w:rPr>
            </w:pPr>
            <w:r>
              <w:rPr>
                <w:rFonts w:ascii="Calibri" w:hAnsi="Calibri" w:cs="Calibri"/>
                <w:color w:val="000000"/>
              </w:rPr>
              <w:t>38.66</w:t>
            </w:r>
          </w:p>
        </w:tc>
        <w:tc>
          <w:tcPr>
            <w:tcW w:w="810" w:type="dxa"/>
            <w:tcBorders>
              <w:top w:val="nil"/>
              <w:left w:val="nil"/>
              <w:bottom w:val="nil"/>
              <w:right w:val="nil"/>
            </w:tcBorders>
            <w:shd w:val="clear" w:color="auto" w:fill="auto"/>
            <w:noWrap/>
            <w:vAlign w:val="bottom"/>
            <w:hideMark/>
          </w:tcPr>
          <w:p w14:paraId="7DD31D2E" w14:textId="77777777" w:rsidR="007034EC" w:rsidRDefault="007034EC" w:rsidP="006459D6">
            <w:pPr>
              <w:contextualSpacing/>
              <w:jc w:val="right"/>
              <w:rPr>
                <w:rFonts w:ascii="Calibri" w:hAnsi="Calibri" w:cs="Calibri"/>
                <w:color w:val="000000"/>
              </w:rPr>
            </w:pPr>
            <w:r>
              <w:rPr>
                <w:rFonts w:ascii="Calibri" w:hAnsi="Calibri" w:cs="Calibri"/>
                <w:color w:val="000000"/>
              </w:rPr>
              <w:t>47.46</w:t>
            </w:r>
          </w:p>
        </w:tc>
        <w:tc>
          <w:tcPr>
            <w:tcW w:w="810" w:type="dxa"/>
            <w:tcBorders>
              <w:top w:val="nil"/>
              <w:left w:val="nil"/>
              <w:bottom w:val="nil"/>
              <w:right w:val="nil"/>
            </w:tcBorders>
            <w:shd w:val="clear" w:color="auto" w:fill="auto"/>
            <w:noWrap/>
            <w:vAlign w:val="bottom"/>
            <w:hideMark/>
          </w:tcPr>
          <w:p w14:paraId="27136320" w14:textId="77777777" w:rsidR="007034EC" w:rsidRDefault="007034EC" w:rsidP="006459D6">
            <w:pPr>
              <w:contextualSpacing/>
              <w:jc w:val="right"/>
              <w:rPr>
                <w:rFonts w:ascii="Calibri" w:hAnsi="Calibri" w:cs="Calibri"/>
                <w:color w:val="000000"/>
              </w:rPr>
            </w:pPr>
            <w:r>
              <w:rPr>
                <w:rFonts w:ascii="Calibri" w:hAnsi="Calibri" w:cs="Calibri"/>
                <w:color w:val="000000"/>
              </w:rPr>
              <w:t>48.54</w:t>
            </w:r>
          </w:p>
        </w:tc>
      </w:tr>
      <w:tr w:rsidR="007034EC" w14:paraId="7B25D145" w14:textId="77777777" w:rsidTr="006459D6">
        <w:trPr>
          <w:trHeight w:val="290"/>
        </w:trPr>
        <w:tc>
          <w:tcPr>
            <w:tcW w:w="960" w:type="dxa"/>
            <w:tcBorders>
              <w:top w:val="nil"/>
              <w:left w:val="nil"/>
              <w:right w:val="nil"/>
            </w:tcBorders>
            <w:shd w:val="clear" w:color="auto" w:fill="auto"/>
            <w:noWrap/>
            <w:vAlign w:val="bottom"/>
            <w:hideMark/>
          </w:tcPr>
          <w:p w14:paraId="6838EB37" w14:textId="77777777" w:rsidR="007034EC" w:rsidRDefault="007034EC" w:rsidP="006459D6">
            <w:pPr>
              <w:contextualSpacing/>
              <w:jc w:val="right"/>
              <w:rPr>
                <w:rFonts w:ascii="Calibri" w:hAnsi="Calibri" w:cs="Calibri"/>
                <w:color w:val="000000"/>
              </w:rPr>
            </w:pPr>
            <w:r>
              <w:rPr>
                <w:rFonts w:ascii="Calibri" w:hAnsi="Calibri" w:cs="Calibri"/>
                <w:color w:val="000000"/>
              </w:rPr>
              <w:t>2004</w:t>
            </w:r>
          </w:p>
        </w:tc>
        <w:tc>
          <w:tcPr>
            <w:tcW w:w="2100" w:type="dxa"/>
            <w:tcBorders>
              <w:top w:val="nil"/>
              <w:left w:val="nil"/>
              <w:right w:val="nil"/>
            </w:tcBorders>
            <w:vAlign w:val="bottom"/>
          </w:tcPr>
          <w:p w14:paraId="6AA47DDC" w14:textId="77777777" w:rsidR="007034EC" w:rsidRDefault="007034EC" w:rsidP="006459D6">
            <w:pPr>
              <w:contextualSpacing/>
              <w:jc w:val="right"/>
              <w:rPr>
                <w:rFonts w:ascii="Calibri" w:hAnsi="Calibri" w:cs="Calibri"/>
                <w:color w:val="000000"/>
              </w:rPr>
            </w:pPr>
            <w:r>
              <w:rPr>
                <w:rFonts w:ascii="Calibri" w:hAnsi="Calibri" w:cs="Calibri"/>
                <w:color w:val="000000"/>
              </w:rPr>
              <w:t>0</w:t>
            </w:r>
          </w:p>
        </w:tc>
        <w:tc>
          <w:tcPr>
            <w:tcW w:w="855" w:type="dxa"/>
            <w:tcBorders>
              <w:top w:val="nil"/>
              <w:left w:val="nil"/>
              <w:right w:val="nil"/>
            </w:tcBorders>
            <w:vAlign w:val="bottom"/>
          </w:tcPr>
          <w:p w14:paraId="437D5BCE" w14:textId="77777777" w:rsidR="007034EC" w:rsidRDefault="007034EC" w:rsidP="006459D6">
            <w:pPr>
              <w:contextualSpacing/>
              <w:jc w:val="right"/>
              <w:rPr>
                <w:rFonts w:ascii="Calibri" w:hAnsi="Calibri" w:cs="Calibri"/>
                <w:color w:val="000000"/>
              </w:rPr>
            </w:pPr>
          </w:p>
        </w:tc>
        <w:tc>
          <w:tcPr>
            <w:tcW w:w="765" w:type="dxa"/>
            <w:tcBorders>
              <w:top w:val="nil"/>
              <w:left w:val="nil"/>
              <w:right w:val="nil"/>
            </w:tcBorders>
            <w:shd w:val="clear" w:color="auto" w:fill="auto"/>
            <w:noWrap/>
            <w:vAlign w:val="bottom"/>
            <w:hideMark/>
          </w:tcPr>
          <w:p w14:paraId="3B37C37B" w14:textId="77777777" w:rsidR="007034EC" w:rsidRDefault="007034EC" w:rsidP="006459D6">
            <w:pPr>
              <w:contextualSpacing/>
              <w:jc w:val="right"/>
              <w:rPr>
                <w:rFonts w:ascii="Calibri" w:hAnsi="Calibri" w:cs="Calibri"/>
                <w:color w:val="000000"/>
              </w:rPr>
            </w:pPr>
          </w:p>
        </w:tc>
        <w:tc>
          <w:tcPr>
            <w:tcW w:w="814" w:type="dxa"/>
            <w:tcBorders>
              <w:top w:val="nil"/>
              <w:left w:val="nil"/>
              <w:right w:val="nil"/>
            </w:tcBorders>
            <w:shd w:val="clear" w:color="auto" w:fill="auto"/>
            <w:noWrap/>
            <w:vAlign w:val="bottom"/>
            <w:hideMark/>
          </w:tcPr>
          <w:p w14:paraId="655310C3" w14:textId="77777777" w:rsidR="007034EC" w:rsidRDefault="007034EC" w:rsidP="006459D6">
            <w:pPr>
              <w:contextualSpacing/>
              <w:jc w:val="right"/>
              <w:rPr>
                <w:rFonts w:ascii="Calibri" w:hAnsi="Calibri" w:cs="Calibri"/>
                <w:color w:val="000000"/>
              </w:rPr>
            </w:pPr>
          </w:p>
        </w:tc>
        <w:tc>
          <w:tcPr>
            <w:tcW w:w="810" w:type="dxa"/>
            <w:tcBorders>
              <w:top w:val="nil"/>
              <w:left w:val="nil"/>
              <w:right w:val="nil"/>
            </w:tcBorders>
            <w:shd w:val="clear" w:color="auto" w:fill="auto"/>
            <w:noWrap/>
            <w:vAlign w:val="bottom"/>
            <w:hideMark/>
          </w:tcPr>
          <w:p w14:paraId="3EB6E2D4" w14:textId="77777777" w:rsidR="007034EC" w:rsidRDefault="007034EC" w:rsidP="006459D6">
            <w:pPr>
              <w:contextualSpacing/>
              <w:jc w:val="right"/>
              <w:rPr>
                <w:rFonts w:ascii="Calibri" w:hAnsi="Calibri" w:cs="Calibri"/>
                <w:color w:val="000000"/>
              </w:rPr>
            </w:pPr>
          </w:p>
        </w:tc>
        <w:tc>
          <w:tcPr>
            <w:tcW w:w="810" w:type="dxa"/>
            <w:tcBorders>
              <w:top w:val="nil"/>
              <w:left w:val="nil"/>
              <w:right w:val="nil"/>
            </w:tcBorders>
            <w:shd w:val="clear" w:color="auto" w:fill="auto"/>
            <w:noWrap/>
            <w:vAlign w:val="bottom"/>
            <w:hideMark/>
          </w:tcPr>
          <w:p w14:paraId="0928BEA1" w14:textId="77777777" w:rsidR="007034EC" w:rsidRDefault="007034EC" w:rsidP="006459D6">
            <w:pPr>
              <w:contextualSpacing/>
              <w:jc w:val="right"/>
              <w:rPr>
                <w:rFonts w:ascii="Calibri" w:hAnsi="Calibri" w:cs="Calibri"/>
                <w:color w:val="000000"/>
              </w:rPr>
            </w:pPr>
          </w:p>
        </w:tc>
      </w:tr>
      <w:tr w:rsidR="007034EC" w14:paraId="3BB8BACD"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74DA3967" w14:textId="77777777" w:rsidR="007034EC" w:rsidRDefault="007034EC" w:rsidP="006459D6">
            <w:pPr>
              <w:contextualSpacing/>
              <w:jc w:val="right"/>
              <w:rPr>
                <w:rFonts w:ascii="Calibri" w:hAnsi="Calibri" w:cs="Calibri"/>
                <w:color w:val="000000"/>
              </w:rPr>
            </w:pPr>
            <w:r>
              <w:rPr>
                <w:rFonts w:ascii="Calibri" w:hAnsi="Calibri" w:cs="Calibri"/>
                <w:color w:val="000000"/>
              </w:rPr>
              <w:t>2005</w:t>
            </w:r>
          </w:p>
        </w:tc>
        <w:tc>
          <w:tcPr>
            <w:tcW w:w="2100" w:type="dxa"/>
            <w:tcBorders>
              <w:top w:val="nil"/>
              <w:left w:val="nil"/>
              <w:bottom w:val="single" w:sz="4" w:space="0" w:color="auto"/>
              <w:right w:val="nil"/>
            </w:tcBorders>
            <w:vAlign w:val="bottom"/>
          </w:tcPr>
          <w:p w14:paraId="72D90FA3" w14:textId="77777777" w:rsidR="007034EC" w:rsidRDefault="007034EC" w:rsidP="006459D6">
            <w:pPr>
              <w:contextualSpacing/>
              <w:jc w:val="right"/>
              <w:rPr>
                <w:rFonts w:ascii="Calibri" w:hAnsi="Calibri" w:cs="Calibri"/>
                <w:color w:val="000000"/>
              </w:rPr>
            </w:pPr>
            <w:r>
              <w:rPr>
                <w:rFonts w:ascii="Calibri" w:hAnsi="Calibri" w:cs="Calibri"/>
                <w:color w:val="000000"/>
              </w:rPr>
              <w:t>3</w:t>
            </w:r>
          </w:p>
        </w:tc>
        <w:tc>
          <w:tcPr>
            <w:tcW w:w="855" w:type="dxa"/>
            <w:tcBorders>
              <w:top w:val="nil"/>
              <w:left w:val="nil"/>
              <w:bottom w:val="single" w:sz="4" w:space="0" w:color="auto"/>
              <w:right w:val="nil"/>
            </w:tcBorders>
            <w:vAlign w:val="bottom"/>
          </w:tcPr>
          <w:p w14:paraId="0C39DDB9" w14:textId="77777777" w:rsidR="007034EC" w:rsidRDefault="007034EC" w:rsidP="006459D6">
            <w:pPr>
              <w:contextualSpacing/>
              <w:jc w:val="right"/>
              <w:rPr>
                <w:rFonts w:ascii="Calibri" w:hAnsi="Calibri" w:cs="Calibri"/>
                <w:color w:val="000000"/>
              </w:rPr>
            </w:pPr>
            <w:r>
              <w:rPr>
                <w:rFonts w:ascii="Calibri" w:hAnsi="Calibri" w:cs="Calibri"/>
                <w:color w:val="000000"/>
              </w:rPr>
              <w:t>22.29</w:t>
            </w:r>
          </w:p>
        </w:tc>
        <w:tc>
          <w:tcPr>
            <w:tcW w:w="765" w:type="dxa"/>
            <w:tcBorders>
              <w:top w:val="nil"/>
              <w:left w:val="nil"/>
              <w:bottom w:val="single" w:sz="4" w:space="0" w:color="auto"/>
              <w:right w:val="nil"/>
            </w:tcBorders>
            <w:shd w:val="clear" w:color="auto" w:fill="auto"/>
            <w:noWrap/>
            <w:vAlign w:val="bottom"/>
            <w:hideMark/>
          </w:tcPr>
          <w:p w14:paraId="22FBBF47" w14:textId="77777777" w:rsidR="007034EC" w:rsidRDefault="007034EC" w:rsidP="006459D6">
            <w:pPr>
              <w:contextualSpacing/>
              <w:jc w:val="right"/>
              <w:rPr>
                <w:rFonts w:ascii="Calibri" w:hAnsi="Calibri" w:cs="Calibri"/>
                <w:color w:val="000000"/>
              </w:rPr>
            </w:pPr>
          </w:p>
        </w:tc>
        <w:tc>
          <w:tcPr>
            <w:tcW w:w="814" w:type="dxa"/>
            <w:tcBorders>
              <w:top w:val="nil"/>
              <w:left w:val="nil"/>
              <w:bottom w:val="single" w:sz="4" w:space="0" w:color="auto"/>
              <w:right w:val="nil"/>
            </w:tcBorders>
            <w:shd w:val="clear" w:color="auto" w:fill="auto"/>
            <w:noWrap/>
            <w:vAlign w:val="bottom"/>
            <w:hideMark/>
          </w:tcPr>
          <w:p w14:paraId="2EE5BBB2" w14:textId="77777777" w:rsidR="007034EC" w:rsidRDefault="007034EC" w:rsidP="006459D6">
            <w:pPr>
              <w:contextualSpacing/>
              <w:jc w:val="right"/>
              <w:rPr>
                <w:rFonts w:ascii="Calibri" w:hAnsi="Calibri" w:cs="Calibri"/>
                <w:color w:val="000000"/>
              </w:rPr>
            </w:pPr>
            <w:r>
              <w:rPr>
                <w:rFonts w:ascii="Calibri" w:hAnsi="Calibri" w:cs="Calibri"/>
                <w:color w:val="000000"/>
              </w:rPr>
              <w:t>36.48</w:t>
            </w:r>
          </w:p>
        </w:tc>
        <w:tc>
          <w:tcPr>
            <w:tcW w:w="810" w:type="dxa"/>
            <w:tcBorders>
              <w:top w:val="nil"/>
              <w:left w:val="nil"/>
              <w:bottom w:val="single" w:sz="4" w:space="0" w:color="auto"/>
              <w:right w:val="nil"/>
            </w:tcBorders>
            <w:shd w:val="clear" w:color="auto" w:fill="auto"/>
            <w:noWrap/>
            <w:vAlign w:val="bottom"/>
            <w:hideMark/>
          </w:tcPr>
          <w:p w14:paraId="3E5E5848" w14:textId="77777777" w:rsidR="007034EC" w:rsidRDefault="007034EC" w:rsidP="006459D6">
            <w:pPr>
              <w:contextualSpacing/>
              <w:jc w:val="right"/>
              <w:rPr>
                <w:rFonts w:ascii="Calibri" w:hAnsi="Calibri" w:cs="Calibri"/>
                <w:color w:val="000000"/>
              </w:rPr>
            </w:pPr>
            <w:r>
              <w:rPr>
                <w:rFonts w:ascii="Calibri" w:hAnsi="Calibri" w:cs="Calibri"/>
                <w:color w:val="000000"/>
              </w:rPr>
              <w:t>45.83</w:t>
            </w:r>
          </w:p>
        </w:tc>
        <w:tc>
          <w:tcPr>
            <w:tcW w:w="810" w:type="dxa"/>
            <w:tcBorders>
              <w:top w:val="nil"/>
              <w:left w:val="nil"/>
              <w:bottom w:val="single" w:sz="4" w:space="0" w:color="auto"/>
              <w:right w:val="nil"/>
            </w:tcBorders>
            <w:shd w:val="clear" w:color="auto" w:fill="auto"/>
            <w:noWrap/>
            <w:vAlign w:val="bottom"/>
            <w:hideMark/>
          </w:tcPr>
          <w:p w14:paraId="446D99F9" w14:textId="77777777" w:rsidR="007034EC" w:rsidRDefault="007034EC" w:rsidP="006459D6">
            <w:pPr>
              <w:contextualSpacing/>
              <w:jc w:val="right"/>
              <w:rPr>
                <w:rFonts w:ascii="Calibri" w:hAnsi="Calibri" w:cs="Calibri"/>
                <w:color w:val="000000"/>
              </w:rPr>
            </w:pPr>
            <w:r>
              <w:rPr>
                <w:rFonts w:ascii="Calibri" w:hAnsi="Calibri" w:cs="Calibri"/>
                <w:color w:val="000000"/>
              </w:rPr>
              <w:t>47.5</w:t>
            </w:r>
          </w:p>
        </w:tc>
      </w:tr>
      <w:tr w:rsidR="007034EC" w14:paraId="5E49575A"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38E3200B" w14:textId="77777777" w:rsidR="007034EC" w:rsidRDefault="007034EC" w:rsidP="006459D6">
            <w:pPr>
              <w:contextualSpacing/>
              <w:jc w:val="right"/>
              <w:rPr>
                <w:rFonts w:ascii="Calibri" w:hAnsi="Calibri" w:cs="Calibri"/>
                <w:color w:val="000000"/>
              </w:rPr>
            </w:pPr>
            <w:r>
              <w:rPr>
                <w:rFonts w:ascii="Calibri" w:hAnsi="Calibri" w:cs="Calibri"/>
                <w:color w:val="000000"/>
              </w:rPr>
              <w:t>2006</w:t>
            </w:r>
          </w:p>
        </w:tc>
        <w:tc>
          <w:tcPr>
            <w:tcW w:w="2100" w:type="dxa"/>
            <w:tcBorders>
              <w:top w:val="single" w:sz="4" w:space="0" w:color="auto"/>
              <w:left w:val="nil"/>
              <w:bottom w:val="nil"/>
              <w:right w:val="nil"/>
            </w:tcBorders>
            <w:vAlign w:val="bottom"/>
          </w:tcPr>
          <w:p w14:paraId="7C510A1A" w14:textId="77777777" w:rsidR="007034EC" w:rsidRDefault="007034EC" w:rsidP="006459D6">
            <w:pPr>
              <w:contextualSpacing/>
              <w:jc w:val="right"/>
              <w:rPr>
                <w:rFonts w:ascii="Calibri" w:hAnsi="Calibri" w:cs="Calibri"/>
                <w:color w:val="000000"/>
              </w:rPr>
            </w:pPr>
            <w:r>
              <w:rPr>
                <w:rFonts w:ascii="Calibri" w:hAnsi="Calibri" w:cs="Calibri"/>
                <w:color w:val="000000"/>
              </w:rPr>
              <w:t>4</w:t>
            </w:r>
          </w:p>
        </w:tc>
        <w:tc>
          <w:tcPr>
            <w:tcW w:w="855" w:type="dxa"/>
            <w:tcBorders>
              <w:top w:val="single" w:sz="4" w:space="0" w:color="auto"/>
              <w:left w:val="nil"/>
              <w:bottom w:val="nil"/>
              <w:right w:val="nil"/>
            </w:tcBorders>
            <w:vAlign w:val="bottom"/>
          </w:tcPr>
          <w:p w14:paraId="4BFD8BEB" w14:textId="77777777" w:rsidR="007034EC" w:rsidRDefault="007034EC" w:rsidP="006459D6">
            <w:pPr>
              <w:contextualSpacing/>
              <w:jc w:val="right"/>
              <w:rPr>
                <w:rFonts w:ascii="Calibri" w:hAnsi="Calibri" w:cs="Calibri"/>
                <w:color w:val="000000"/>
              </w:rPr>
            </w:pPr>
            <w:r>
              <w:rPr>
                <w:rFonts w:ascii="Calibri" w:hAnsi="Calibri" w:cs="Calibri"/>
                <w:color w:val="000000"/>
              </w:rPr>
              <w:t>26.3</w:t>
            </w:r>
          </w:p>
        </w:tc>
        <w:tc>
          <w:tcPr>
            <w:tcW w:w="765" w:type="dxa"/>
            <w:tcBorders>
              <w:top w:val="single" w:sz="4" w:space="0" w:color="auto"/>
              <w:left w:val="nil"/>
              <w:bottom w:val="nil"/>
              <w:right w:val="nil"/>
            </w:tcBorders>
            <w:shd w:val="clear" w:color="auto" w:fill="auto"/>
            <w:noWrap/>
            <w:vAlign w:val="bottom"/>
            <w:hideMark/>
          </w:tcPr>
          <w:p w14:paraId="58ED959B" w14:textId="77777777" w:rsidR="007034EC" w:rsidRDefault="007034EC" w:rsidP="006459D6">
            <w:pPr>
              <w:contextualSpacing/>
              <w:jc w:val="right"/>
              <w:rPr>
                <w:rFonts w:ascii="Calibri" w:hAnsi="Calibri" w:cs="Calibri"/>
                <w:color w:val="000000"/>
              </w:rPr>
            </w:pPr>
          </w:p>
        </w:tc>
        <w:tc>
          <w:tcPr>
            <w:tcW w:w="814" w:type="dxa"/>
            <w:tcBorders>
              <w:top w:val="single" w:sz="4" w:space="0" w:color="auto"/>
              <w:left w:val="nil"/>
              <w:bottom w:val="nil"/>
              <w:right w:val="nil"/>
            </w:tcBorders>
            <w:shd w:val="clear" w:color="auto" w:fill="auto"/>
            <w:noWrap/>
            <w:vAlign w:val="bottom"/>
            <w:hideMark/>
          </w:tcPr>
          <w:p w14:paraId="2D912FFB" w14:textId="77777777" w:rsidR="007034EC" w:rsidRDefault="007034EC" w:rsidP="006459D6">
            <w:pPr>
              <w:contextualSpacing/>
              <w:jc w:val="right"/>
              <w:rPr>
                <w:rFonts w:ascii="Calibri" w:hAnsi="Calibri" w:cs="Calibri"/>
                <w:color w:val="000000"/>
              </w:rPr>
            </w:pPr>
            <w:r>
              <w:rPr>
                <w:rFonts w:ascii="Calibri" w:hAnsi="Calibri" w:cs="Calibri"/>
                <w:color w:val="000000"/>
              </w:rPr>
              <w:t>37.16</w:t>
            </w:r>
          </w:p>
        </w:tc>
        <w:tc>
          <w:tcPr>
            <w:tcW w:w="810" w:type="dxa"/>
            <w:tcBorders>
              <w:top w:val="single" w:sz="4" w:space="0" w:color="auto"/>
              <w:left w:val="nil"/>
              <w:bottom w:val="nil"/>
              <w:right w:val="nil"/>
            </w:tcBorders>
            <w:shd w:val="clear" w:color="auto" w:fill="auto"/>
            <w:noWrap/>
            <w:vAlign w:val="bottom"/>
            <w:hideMark/>
          </w:tcPr>
          <w:p w14:paraId="35EA6D67" w14:textId="77777777" w:rsidR="007034EC" w:rsidRDefault="007034EC" w:rsidP="006459D6">
            <w:pPr>
              <w:contextualSpacing/>
              <w:jc w:val="right"/>
              <w:rPr>
                <w:rFonts w:ascii="Calibri" w:hAnsi="Calibri" w:cs="Calibri"/>
                <w:color w:val="000000"/>
              </w:rPr>
            </w:pPr>
            <w:r>
              <w:rPr>
                <w:rFonts w:ascii="Calibri" w:hAnsi="Calibri" w:cs="Calibri"/>
                <w:color w:val="000000"/>
              </w:rPr>
              <w:t>44.38</w:t>
            </w:r>
          </w:p>
        </w:tc>
        <w:tc>
          <w:tcPr>
            <w:tcW w:w="810" w:type="dxa"/>
            <w:tcBorders>
              <w:top w:val="single" w:sz="4" w:space="0" w:color="auto"/>
              <w:left w:val="nil"/>
              <w:bottom w:val="nil"/>
              <w:right w:val="nil"/>
            </w:tcBorders>
            <w:shd w:val="clear" w:color="auto" w:fill="auto"/>
            <w:noWrap/>
            <w:vAlign w:val="bottom"/>
            <w:hideMark/>
          </w:tcPr>
          <w:p w14:paraId="7D73CB40" w14:textId="77777777" w:rsidR="007034EC" w:rsidRDefault="007034EC" w:rsidP="006459D6">
            <w:pPr>
              <w:contextualSpacing/>
              <w:jc w:val="right"/>
              <w:rPr>
                <w:rFonts w:ascii="Calibri" w:hAnsi="Calibri" w:cs="Calibri"/>
                <w:color w:val="000000"/>
              </w:rPr>
            </w:pPr>
            <w:r>
              <w:rPr>
                <w:rFonts w:ascii="Calibri" w:hAnsi="Calibri" w:cs="Calibri"/>
                <w:color w:val="000000"/>
              </w:rPr>
              <w:t>46.15</w:t>
            </w:r>
          </w:p>
        </w:tc>
      </w:tr>
      <w:tr w:rsidR="007034EC" w14:paraId="2B7B4D3F" w14:textId="77777777" w:rsidTr="006459D6">
        <w:trPr>
          <w:trHeight w:val="290"/>
        </w:trPr>
        <w:tc>
          <w:tcPr>
            <w:tcW w:w="960" w:type="dxa"/>
            <w:tcBorders>
              <w:top w:val="nil"/>
              <w:left w:val="nil"/>
              <w:bottom w:val="nil"/>
              <w:right w:val="nil"/>
            </w:tcBorders>
            <w:shd w:val="clear" w:color="auto" w:fill="auto"/>
            <w:noWrap/>
            <w:vAlign w:val="bottom"/>
            <w:hideMark/>
          </w:tcPr>
          <w:p w14:paraId="3EA8F056" w14:textId="77777777" w:rsidR="007034EC" w:rsidRDefault="007034EC" w:rsidP="006459D6">
            <w:pPr>
              <w:contextualSpacing/>
              <w:jc w:val="right"/>
              <w:rPr>
                <w:rFonts w:ascii="Calibri" w:hAnsi="Calibri" w:cs="Calibri"/>
                <w:color w:val="000000"/>
              </w:rPr>
            </w:pPr>
            <w:r>
              <w:rPr>
                <w:rFonts w:ascii="Calibri" w:hAnsi="Calibri" w:cs="Calibri"/>
                <w:color w:val="000000"/>
              </w:rPr>
              <w:t>2007</w:t>
            </w:r>
          </w:p>
        </w:tc>
        <w:tc>
          <w:tcPr>
            <w:tcW w:w="2100" w:type="dxa"/>
            <w:tcBorders>
              <w:top w:val="nil"/>
              <w:left w:val="nil"/>
              <w:bottom w:val="nil"/>
              <w:right w:val="nil"/>
            </w:tcBorders>
            <w:vAlign w:val="bottom"/>
          </w:tcPr>
          <w:p w14:paraId="7218E882" w14:textId="77777777" w:rsidR="007034EC" w:rsidRDefault="007034EC" w:rsidP="006459D6">
            <w:pPr>
              <w:contextualSpacing/>
              <w:jc w:val="right"/>
              <w:rPr>
                <w:rFonts w:ascii="Calibri" w:hAnsi="Calibri" w:cs="Calibri"/>
                <w:color w:val="000000"/>
              </w:rPr>
            </w:pPr>
            <w:r>
              <w:rPr>
                <w:rFonts w:ascii="Calibri" w:hAnsi="Calibri" w:cs="Calibri"/>
                <w:color w:val="000000"/>
              </w:rPr>
              <w:t>19</w:t>
            </w:r>
          </w:p>
        </w:tc>
        <w:tc>
          <w:tcPr>
            <w:tcW w:w="855" w:type="dxa"/>
            <w:tcBorders>
              <w:top w:val="nil"/>
              <w:left w:val="nil"/>
              <w:bottom w:val="nil"/>
              <w:right w:val="nil"/>
            </w:tcBorders>
            <w:vAlign w:val="bottom"/>
          </w:tcPr>
          <w:p w14:paraId="409CB831" w14:textId="77777777" w:rsidR="007034EC" w:rsidRDefault="007034EC" w:rsidP="006459D6">
            <w:pPr>
              <w:contextualSpacing/>
              <w:jc w:val="right"/>
              <w:rPr>
                <w:rFonts w:ascii="Calibri" w:hAnsi="Calibri" w:cs="Calibri"/>
                <w:color w:val="000000"/>
              </w:rPr>
            </w:pPr>
            <w:r>
              <w:rPr>
                <w:rFonts w:ascii="Calibri" w:hAnsi="Calibri" w:cs="Calibri"/>
                <w:color w:val="000000"/>
              </w:rPr>
              <w:t>22.04</w:t>
            </w:r>
          </w:p>
        </w:tc>
        <w:tc>
          <w:tcPr>
            <w:tcW w:w="765" w:type="dxa"/>
            <w:tcBorders>
              <w:top w:val="nil"/>
              <w:left w:val="nil"/>
              <w:bottom w:val="nil"/>
              <w:right w:val="nil"/>
            </w:tcBorders>
            <w:shd w:val="clear" w:color="auto" w:fill="auto"/>
            <w:noWrap/>
            <w:vAlign w:val="bottom"/>
            <w:hideMark/>
          </w:tcPr>
          <w:p w14:paraId="5752F81B" w14:textId="77777777" w:rsidR="007034EC" w:rsidRDefault="007034EC" w:rsidP="006459D6">
            <w:pPr>
              <w:contextualSpacing/>
              <w:jc w:val="right"/>
              <w:rPr>
                <w:rFonts w:ascii="Calibri" w:hAnsi="Calibri" w:cs="Calibri"/>
                <w:color w:val="000000"/>
              </w:rPr>
            </w:pPr>
            <w:r>
              <w:rPr>
                <w:rFonts w:ascii="Calibri" w:hAnsi="Calibri" w:cs="Calibri"/>
                <w:color w:val="000000"/>
              </w:rPr>
              <w:t>22.94</w:t>
            </w:r>
          </w:p>
        </w:tc>
        <w:tc>
          <w:tcPr>
            <w:tcW w:w="814" w:type="dxa"/>
            <w:tcBorders>
              <w:top w:val="nil"/>
              <w:left w:val="nil"/>
              <w:bottom w:val="nil"/>
              <w:right w:val="nil"/>
            </w:tcBorders>
            <w:shd w:val="clear" w:color="auto" w:fill="auto"/>
            <w:noWrap/>
            <w:vAlign w:val="bottom"/>
            <w:hideMark/>
          </w:tcPr>
          <w:p w14:paraId="25050884" w14:textId="77777777" w:rsidR="007034EC" w:rsidRDefault="007034EC" w:rsidP="006459D6">
            <w:pPr>
              <w:contextualSpacing/>
              <w:jc w:val="right"/>
              <w:rPr>
                <w:rFonts w:ascii="Calibri" w:hAnsi="Calibri" w:cs="Calibri"/>
                <w:color w:val="000000"/>
              </w:rPr>
            </w:pPr>
            <w:r>
              <w:rPr>
                <w:rFonts w:ascii="Calibri" w:hAnsi="Calibri" w:cs="Calibri"/>
                <w:color w:val="000000"/>
              </w:rPr>
              <w:t>35.46</w:t>
            </w:r>
          </w:p>
        </w:tc>
        <w:tc>
          <w:tcPr>
            <w:tcW w:w="810" w:type="dxa"/>
            <w:tcBorders>
              <w:top w:val="nil"/>
              <w:left w:val="nil"/>
              <w:bottom w:val="nil"/>
              <w:right w:val="nil"/>
            </w:tcBorders>
            <w:shd w:val="clear" w:color="auto" w:fill="auto"/>
            <w:noWrap/>
            <w:vAlign w:val="bottom"/>
            <w:hideMark/>
          </w:tcPr>
          <w:p w14:paraId="4D246839" w14:textId="77777777" w:rsidR="007034EC" w:rsidRDefault="007034EC" w:rsidP="006459D6">
            <w:pPr>
              <w:contextualSpacing/>
              <w:jc w:val="right"/>
              <w:rPr>
                <w:rFonts w:ascii="Calibri" w:hAnsi="Calibri" w:cs="Calibri"/>
                <w:color w:val="000000"/>
              </w:rPr>
            </w:pPr>
            <w:r>
              <w:rPr>
                <w:rFonts w:ascii="Calibri" w:hAnsi="Calibri" w:cs="Calibri"/>
                <w:color w:val="000000"/>
              </w:rPr>
              <w:t>44.57</w:t>
            </w:r>
          </w:p>
        </w:tc>
        <w:tc>
          <w:tcPr>
            <w:tcW w:w="810" w:type="dxa"/>
            <w:tcBorders>
              <w:top w:val="nil"/>
              <w:left w:val="nil"/>
              <w:bottom w:val="nil"/>
              <w:right w:val="nil"/>
            </w:tcBorders>
            <w:shd w:val="clear" w:color="auto" w:fill="auto"/>
            <w:noWrap/>
            <w:vAlign w:val="bottom"/>
            <w:hideMark/>
          </w:tcPr>
          <w:p w14:paraId="08BF3C5C" w14:textId="77777777" w:rsidR="007034EC" w:rsidRDefault="007034EC" w:rsidP="006459D6">
            <w:pPr>
              <w:contextualSpacing/>
              <w:jc w:val="right"/>
              <w:rPr>
                <w:rFonts w:ascii="Calibri" w:hAnsi="Calibri" w:cs="Calibri"/>
                <w:color w:val="000000"/>
              </w:rPr>
            </w:pPr>
            <w:r>
              <w:rPr>
                <w:rFonts w:ascii="Calibri" w:hAnsi="Calibri" w:cs="Calibri"/>
                <w:color w:val="000000"/>
              </w:rPr>
              <w:t>48.2</w:t>
            </w:r>
          </w:p>
        </w:tc>
      </w:tr>
      <w:tr w:rsidR="007034EC" w14:paraId="0317C8DA" w14:textId="77777777" w:rsidTr="006459D6">
        <w:trPr>
          <w:trHeight w:val="290"/>
        </w:trPr>
        <w:tc>
          <w:tcPr>
            <w:tcW w:w="960" w:type="dxa"/>
            <w:tcBorders>
              <w:top w:val="nil"/>
              <w:left w:val="nil"/>
              <w:bottom w:val="nil"/>
              <w:right w:val="nil"/>
            </w:tcBorders>
            <w:shd w:val="clear" w:color="auto" w:fill="auto"/>
            <w:noWrap/>
            <w:vAlign w:val="bottom"/>
            <w:hideMark/>
          </w:tcPr>
          <w:p w14:paraId="344F29BA" w14:textId="77777777" w:rsidR="007034EC" w:rsidRDefault="007034EC" w:rsidP="006459D6">
            <w:pPr>
              <w:contextualSpacing/>
              <w:jc w:val="right"/>
              <w:rPr>
                <w:rFonts w:ascii="Calibri" w:hAnsi="Calibri" w:cs="Calibri"/>
                <w:color w:val="000000"/>
              </w:rPr>
            </w:pPr>
            <w:r>
              <w:rPr>
                <w:rFonts w:ascii="Calibri" w:hAnsi="Calibri" w:cs="Calibri"/>
                <w:color w:val="000000"/>
              </w:rPr>
              <w:t>2008</w:t>
            </w:r>
          </w:p>
        </w:tc>
        <w:tc>
          <w:tcPr>
            <w:tcW w:w="2100" w:type="dxa"/>
            <w:tcBorders>
              <w:top w:val="nil"/>
              <w:left w:val="nil"/>
              <w:bottom w:val="nil"/>
              <w:right w:val="nil"/>
            </w:tcBorders>
            <w:vAlign w:val="bottom"/>
          </w:tcPr>
          <w:p w14:paraId="5C00951E" w14:textId="77777777" w:rsidR="007034EC" w:rsidRDefault="007034EC" w:rsidP="006459D6">
            <w:pPr>
              <w:contextualSpacing/>
              <w:jc w:val="right"/>
              <w:rPr>
                <w:rFonts w:ascii="Calibri" w:hAnsi="Calibri" w:cs="Calibri"/>
                <w:color w:val="000000"/>
              </w:rPr>
            </w:pPr>
            <w:r>
              <w:rPr>
                <w:rFonts w:ascii="Calibri" w:hAnsi="Calibri" w:cs="Calibri"/>
                <w:color w:val="000000"/>
              </w:rPr>
              <w:t>28</w:t>
            </w:r>
          </w:p>
        </w:tc>
        <w:tc>
          <w:tcPr>
            <w:tcW w:w="855" w:type="dxa"/>
            <w:tcBorders>
              <w:top w:val="nil"/>
              <w:left w:val="nil"/>
              <w:bottom w:val="nil"/>
              <w:right w:val="nil"/>
            </w:tcBorders>
            <w:vAlign w:val="bottom"/>
          </w:tcPr>
          <w:p w14:paraId="1D6583DB" w14:textId="77777777" w:rsidR="007034EC" w:rsidRDefault="007034EC" w:rsidP="006459D6">
            <w:pPr>
              <w:contextualSpacing/>
              <w:jc w:val="right"/>
              <w:rPr>
                <w:rFonts w:ascii="Calibri" w:hAnsi="Calibri" w:cs="Calibri"/>
                <w:color w:val="000000"/>
              </w:rPr>
            </w:pPr>
            <w:r>
              <w:rPr>
                <w:rFonts w:ascii="Calibri" w:hAnsi="Calibri" w:cs="Calibri"/>
                <w:color w:val="000000"/>
              </w:rPr>
              <w:t>22.02</w:t>
            </w:r>
          </w:p>
        </w:tc>
        <w:tc>
          <w:tcPr>
            <w:tcW w:w="765" w:type="dxa"/>
            <w:tcBorders>
              <w:top w:val="nil"/>
              <w:left w:val="nil"/>
              <w:bottom w:val="nil"/>
              <w:right w:val="nil"/>
            </w:tcBorders>
            <w:shd w:val="clear" w:color="auto" w:fill="auto"/>
            <w:noWrap/>
            <w:vAlign w:val="bottom"/>
            <w:hideMark/>
          </w:tcPr>
          <w:p w14:paraId="5A8027DF" w14:textId="77777777" w:rsidR="007034EC" w:rsidRDefault="007034EC" w:rsidP="006459D6">
            <w:pPr>
              <w:contextualSpacing/>
              <w:jc w:val="right"/>
              <w:rPr>
                <w:rFonts w:ascii="Calibri" w:hAnsi="Calibri" w:cs="Calibri"/>
                <w:color w:val="000000"/>
              </w:rPr>
            </w:pPr>
            <w:r>
              <w:rPr>
                <w:rFonts w:ascii="Calibri" w:hAnsi="Calibri" w:cs="Calibri"/>
                <w:color w:val="000000"/>
              </w:rPr>
              <w:t>22.45</w:t>
            </w:r>
          </w:p>
        </w:tc>
        <w:tc>
          <w:tcPr>
            <w:tcW w:w="814" w:type="dxa"/>
            <w:tcBorders>
              <w:top w:val="nil"/>
              <w:left w:val="nil"/>
              <w:bottom w:val="nil"/>
              <w:right w:val="nil"/>
            </w:tcBorders>
            <w:shd w:val="clear" w:color="auto" w:fill="auto"/>
            <w:noWrap/>
            <w:vAlign w:val="bottom"/>
            <w:hideMark/>
          </w:tcPr>
          <w:p w14:paraId="01868283" w14:textId="77777777" w:rsidR="007034EC" w:rsidRDefault="007034EC" w:rsidP="006459D6">
            <w:pPr>
              <w:contextualSpacing/>
              <w:jc w:val="right"/>
              <w:rPr>
                <w:rFonts w:ascii="Calibri" w:hAnsi="Calibri" w:cs="Calibri"/>
                <w:color w:val="000000"/>
              </w:rPr>
            </w:pPr>
            <w:r>
              <w:rPr>
                <w:rFonts w:ascii="Calibri" w:hAnsi="Calibri" w:cs="Calibri"/>
                <w:color w:val="000000"/>
              </w:rPr>
              <w:t>33.37</w:t>
            </w:r>
          </w:p>
        </w:tc>
        <w:tc>
          <w:tcPr>
            <w:tcW w:w="810" w:type="dxa"/>
            <w:tcBorders>
              <w:top w:val="nil"/>
              <w:left w:val="nil"/>
              <w:bottom w:val="nil"/>
              <w:right w:val="nil"/>
            </w:tcBorders>
            <w:shd w:val="clear" w:color="auto" w:fill="auto"/>
            <w:noWrap/>
            <w:vAlign w:val="bottom"/>
            <w:hideMark/>
          </w:tcPr>
          <w:p w14:paraId="20498FAB" w14:textId="77777777" w:rsidR="007034EC" w:rsidRDefault="007034EC" w:rsidP="006459D6">
            <w:pPr>
              <w:contextualSpacing/>
              <w:jc w:val="right"/>
              <w:rPr>
                <w:rFonts w:ascii="Calibri" w:hAnsi="Calibri" w:cs="Calibri"/>
                <w:color w:val="000000"/>
              </w:rPr>
            </w:pPr>
            <w:r>
              <w:rPr>
                <w:rFonts w:ascii="Calibri" w:hAnsi="Calibri" w:cs="Calibri"/>
                <w:color w:val="000000"/>
              </w:rPr>
              <w:t>43.91</w:t>
            </w:r>
          </w:p>
        </w:tc>
        <w:tc>
          <w:tcPr>
            <w:tcW w:w="810" w:type="dxa"/>
            <w:tcBorders>
              <w:top w:val="nil"/>
              <w:left w:val="nil"/>
              <w:bottom w:val="nil"/>
              <w:right w:val="nil"/>
            </w:tcBorders>
            <w:shd w:val="clear" w:color="auto" w:fill="auto"/>
            <w:noWrap/>
            <w:vAlign w:val="bottom"/>
            <w:hideMark/>
          </w:tcPr>
          <w:p w14:paraId="41194FD0" w14:textId="77777777" w:rsidR="007034EC" w:rsidRDefault="007034EC" w:rsidP="006459D6">
            <w:pPr>
              <w:contextualSpacing/>
              <w:jc w:val="right"/>
              <w:rPr>
                <w:rFonts w:ascii="Calibri" w:hAnsi="Calibri" w:cs="Calibri"/>
                <w:color w:val="000000"/>
              </w:rPr>
            </w:pPr>
            <w:r>
              <w:rPr>
                <w:rFonts w:ascii="Calibri" w:hAnsi="Calibri" w:cs="Calibri"/>
                <w:color w:val="000000"/>
              </w:rPr>
              <w:t>48.98</w:t>
            </w:r>
          </w:p>
        </w:tc>
      </w:tr>
      <w:tr w:rsidR="007034EC" w14:paraId="1AD077CE" w14:textId="77777777" w:rsidTr="006459D6">
        <w:trPr>
          <w:trHeight w:val="290"/>
        </w:trPr>
        <w:tc>
          <w:tcPr>
            <w:tcW w:w="960" w:type="dxa"/>
            <w:tcBorders>
              <w:top w:val="nil"/>
              <w:left w:val="nil"/>
              <w:right w:val="nil"/>
            </w:tcBorders>
            <w:shd w:val="clear" w:color="auto" w:fill="auto"/>
            <w:noWrap/>
            <w:vAlign w:val="bottom"/>
            <w:hideMark/>
          </w:tcPr>
          <w:p w14:paraId="42810CBE" w14:textId="77777777" w:rsidR="007034EC" w:rsidRDefault="007034EC" w:rsidP="006459D6">
            <w:pPr>
              <w:contextualSpacing/>
              <w:jc w:val="right"/>
              <w:rPr>
                <w:rFonts w:ascii="Calibri" w:hAnsi="Calibri" w:cs="Calibri"/>
                <w:color w:val="000000"/>
              </w:rPr>
            </w:pPr>
            <w:r>
              <w:rPr>
                <w:rFonts w:ascii="Calibri" w:hAnsi="Calibri" w:cs="Calibri"/>
                <w:color w:val="000000"/>
              </w:rPr>
              <w:t>2009</w:t>
            </w:r>
          </w:p>
        </w:tc>
        <w:tc>
          <w:tcPr>
            <w:tcW w:w="2100" w:type="dxa"/>
            <w:tcBorders>
              <w:top w:val="nil"/>
              <w:left w:val="nil"/>
              <w:right w:val="nil"/>
            </w:tcBorders>
            <w:vAlign w:val="bottom"/>
          </w:tcPr>
          <w:p w14:paraId="6BD29BAE" w14:textId="77777777" w:rsidR="007034EC" w:rsidRDefault="007034EC" w:rsidP="006459D6">
            <w:pPr>
              <w:contextualSpacing/>
              <w:jc w:val="right"/>
              <w:rPr>
                <w:rFonts w:ascii="Calibri" w:hAnsi="Calibri" w:cs="Calibri"/>
                <w:color w:val="000000"/>
              </w:rPr>
            </w:pPr>
            <w:r>
              <w:rPr>
                <w:rFonts w:ascii="Calibri" w:hAnsi="Calibri" w:cs="Calibri"/>
                <w:color w:val="000000"/>
              </w:rPr>
              <w:t>0</w:t>
            </w:r>
          </w:p>
        </w:tc>
        <w:tc>
          <w:tcPr>
            <w:tcW w:w="855" w:type="dxa"/>
            <w:tcBorders>
              <w:top w:val="nil"/>
              <w:left w:val="nil"/>
              <w:right w:val="nil"/>
            </w:tcBorders>
            <w:vAlign w:val="bottom"/>
          </w:tcPr>
          <w:p w14:paraId="09AB5E12" w14:textId="77777777" w:rsidR="007034EC" w:rsidRDefault="007034EC" w:rsidP="006459D6">
            <w:pPr>
              <w:contextualSpacing/>
              <w:jc w:val="right"/>
              <w:rPr>
                <w:rFonts w:ascii="Calibri" w:hAnsi="Calibri" w:cs="Calibri"/>
                <w:color w:val="000000"/>
              </w:rPr>
            </w:pPr>
          </w:p>
        </w:tc>
        <w:tc>
          <w:tcPr>
            <w:tcW w:w="765" w:type="dxa"/>
            <w:tcBorders>
              <w:top w:val="nil"/>
              <w:left w:val="nil"/>
              <w:right w:val="nil"/>
            </w:tcBorders>
            <w:shd w:val="clear" w:color="auto" w:fill="auto"/>
            <w:noWrap/>
            <w:vAlign w:val="bottom"/>
            <w:hideMark/>
          </w:tcPr>
          <w:p w14:paraId="0E4495C2" w14:textId="77777777" w:rsidR="007034EC" w:rsidRDefault="007034EC" w:rsidP="006459D6">
            <w:pPr>
              <w:contextualSpacing/>
              <w:jc w:val="right"/>
              <w:rPr>
                <w:rFonts w:ascii="Calibri" w:hAnsi="Calibri" w:cs="Calibri"/>
                <w:color w:val="000000"/>
              </w:rPr>
            </w:pPr>
          </w:p>
        </w:tc>
        <w:tc>
          <w:tcPr>
            <w:tcW w:w="814" w:type="dxa"/>
            <w:tcBorders>
              <w:top w:val="nil"/>
              <w:left w:val="nil"/>
              <w:right w:val="nil"/>
            </w:tcBorders>
            <w:shd w:val="clear" w:color="auto" w:fill="auto"/>
            <w:noWrap/>
            <w:vAlign w:val="bottom"/>
            <w:hideMark/>
          </w:tcPr>
          <w:p w14:paraId="7831F64F" w14:textId="77777777" w:rsidR="007034EC" w:rsidRDefault="007034EC" w:rsidP="006459D6">
            <w:pPr>
              <w:contextualSpacing/>
              <w:jc w:val="right"/>
              <w:rPr>
                <w:rFonts w:ascii="Calibri" w:hAnsi="Calibri" w:cs="Calibri"/>
                <w:color w:val="000000"/>
              </w:rPr>
            </w:pPr>
          </w:p>
        </w:tc>
        <w:tc>
          <w:tcPr>
            <w:tcW w:w="810" w:type="dxa"/>
            <w:tcBorders>
              <w:top w:val="nil"/>
              <w:left w:val="nil"/>
              <w:right w:val="nil"/>
            </w:tcBorders>
            <w:shd w:val="clear" w:color="auto" w:fill="auto"/>
            <w:noWrap/>
            <w:vAlign w:val="bottom"/>
            <w:hideMark/>
          </w:tcPr>
          <w:p w14:paraId="2FC335CD" w14:textId="77777777" w:rsidR="007034EC" w:rsidRDefault="007034EC" w:rsidP="006459D6">
            <w:pPr>
              <w:contextualSpacing/>
              <w:jc w:val="right"/>
              <w:rPr>
                <w:rFonts w:ascii="Calibri" w:hAnsi="Calibri" w:cs="Calibri"/>
                <w:color w:val="000000"/>
              </w:rPr>
            </w:pPr>
          </w:p>
        </w:tc>
        <w:tc>
          <w:tcPr>
            <w:tcW w:w="810" w:type="dxa"/>
            <w:tcBorders>
              <w:top w:val="nil"/>
              <w:left w:val="nil"/>
              <w:right w:val="nil"/>
            </w:tcBorders>
            <w:shd w:val="clear" w:color="auto" w:fill="auto"/>
            <w:noWrap/>
            <w:vAlign w:val="bottom"/>
            <w:hideMark/>
          </w:tcPr>
          <w:p w14:paraId="6EF3D21C" w14:textId="77777777" w:rsidR="007034EC" w:rsidRDefault="007034EC" w:rsidP="006459D6">
            <w:pPr>
              <w:contextualSpacing/>
              <w:jc w:val="right"/>
              <w:rPr>
                <w:rFonts w:ascii="Calibri" w:hAnsi="Calibri" w:cs="Calibri"/>
                <w:color w:val="000000"/>
              </w:rPr>
            </w:pPr>
          </w:p>
        </w:tc>
      </w:tr>
      <w:tr w:rsidR="007034EC" w14:paraId="5976ABF8"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4A90E896" w14:textId="77777777" w:rsidR="007034EC" w:rsidRDefault="007034EC" w:rsidP="006459D6">
            <w:pPr>
              <w:contextualSpacing/>
              <w:jc w:val="right"/>
              <w:rPr>
                <w:rFonts w:ascii="Calibri" w:hAnsi="Calibri" w:cs="Calibri"/>
                <w:color w:val="000000"/>
              </w:rPr>
            </w:pPr>
            <w:r>
              <w:rPr>
                <w:rFonts w:ascii="Calibri" w:hAnsi="Calibri" w:cs="Calibri"/>
                <w:color w:val="000000"/>
              </w:rPr>
              <w:t>2010</w:t>
            </w:r>
          </w:p>
        </w:tc>
        <w:tc>
          <w:tcPr>
            <w:tcW w:w="2100" w:type="dxa"/>
            <w:tcBorders>
              <w:top w:val="nil"/>
              <w:left w:val="nil"/>
              <w:bottom w:val="single" w:sz="4" w:space="0" w:color="auto"/>
              <w:right w:val="nil"/>
            </w:tcBorders>
            <w:vAlign w:val="bottom"/>
          </w:tcPr>
          <w:p w14:paraId="343798A9" w14:textId="77777777" w:rsidR="007034EC" w:rsidRDefault="007034EC" w:rsidP="006459D6">
            <w:pPr>
              <w:contextualSpacing/>
              <w:jc w:val="right"/>
              <w:rPr>
                <w:rFonts w:ascii="Calibri" w:hAnsi="Calibri" w:cs="Calibri"/>
                <w:color w:val="000000"/>
              </w:rPr>
            </w:pPr>
            <w:r>
              <w:rPr>
                <w:rFonts w:ascii="Calibri" w:hAnsi="Calibri" w:cs="Calibri"/>
                <w:color w:val="000000"/>
              </w:rPr>
              <w:t>39</w:t>
            </w:r>
          </w:p>
        </w:tc>
        <w:tc>
          <w:tcPr>
            <w:tcW w:w="855" w:type="dxa"/>
            <w:tcBorders>
              <w:top w:val="nil"/>
              <w:left w:val="nil"/>
              <w:bottom w:val="single" w:sz="4" w:space="0" w:color="auto"/>
              <w:right w:val="nil"/>
            </w:tcBorders>
            <w:vAlign w:val="bottom"/>
          </w:tcPr>
          <w:p w14:paraId="53E860E3" w14:textId="77777777" w:rsidR="007034EC" w:rsidRDefault="007034EC" w:rsidP="006459D6">
            <w:pPr>
              <w:contextualSpacing/>
              <w:jc w:val="right"/>
              <w:rPr>
                <w:rFonts w:ascii="Calibri" w:hAnsi="Calibri" w:cs="Calibri"/>
                <w:color w:val="000000"/>
              </w:rPr>
            </w:pPr>
            <w:r>
              <w:rPr>
                <w:rFonts w:ascii="Calibri" w:hAnsi="Calibri" w:cs="Calibri"/>
                <w:color w:val="000000"/>
              </w:rPr>
              <w:t>22.93</w:t>
            </w:r>
          </w:p>
        </w:tc>
        <w:tc>
          <w:tcPr>
            <w:tcW w:w="765" w:type="dxa"/>
            <w:tcBorders>
              <w:top w:val="nil"/>
              <w:left w:val="nil"/>
              <w:bottom w:val="single" w:sz="4" w:space="0" w:color="auto"/>
              <w:right w:val="nil"/>
            </w:tcBorders>
            <w:shd w:val="clear" w:color="auto" w:fill="auto"/>
            <w:noWrap/>
            <w:vAlign w:val="bottom"/>
            <w:hideMark/>
          </w:tcPr>
          <w:p w14:paraId="14D9C7F9" w14:textId="77777777" w:rsidR="007034EC" w:rsidRDefault="007034EC" w:rsidP="006459D6">
            <w:pPr>
              <w:contextualSpacing/>
              <w:jc w:val="right"/>
              <w:rPr>
                <w:rFonts w:ascii="Calibri" w:hAnsi="Calibri" w:cs="Calibri"/>
                <w:color w:val="000000"/>
              </w:rPr>
            </w:pPr>
            <w:r>
              <w:rPr>
                <w:rFonts w:ascii="Calibri" w:hAnsi="Calibri" w:cs="Calibri"/>
                <w:color w:val="000000"/>
              </w:rPr>
              <w:t>24.1</w:t>
            </w:r>
          </w:p>
        </w:tc>
        <w:tc>
          <w:tcPr>
            <w:tcW w:w="814" w:type="dxa"/>
            <w:tcBorders>
              <w:top w:val="nil"/>
              <w:left w:val="nil"/>
              <w:bottom w:val="single" w:sz="4" w:space="0" w:color="auto"/>
              <w:right w:val="nil"/>
            </w:tcBorders>
            <w:shd w:val="clear" w:color="auto" w:fill="auto"/>
            <w:noWrap/>
            <w:vAlign w:val="bottom"/>
            <w:hideMark/>
          </w:tcPr>
          <w:p w14:paraId="01D95754" w14:textId="77777777" w:rsidR="007034EC" w:rsidRDefault="007034EC" w:rsidP="006459D6">
            <w:pPr>
              <w:contextualSpacing/>
              <w:jc w:val="right"/>
              <w:rPr>
                <w:rFonts w:ascii="Calibri" w:hAnsi="Calibri" w:cs="Calibri"/>
                <w:color w:val="000000"/>
              </w:rPr>
            </w:pPr>
            <w:r>
              <w:rPr>
                <w:rFonts w:ascii="Calibri" w:hAnsi="Calibri" w:cs="Calibri"/>
                <w:color w:val="000000"/>
              </w:rPr>
              <w:t>38.36</w:t>
            </w:r>
          </w:p>
        </w:tc>
        <w:tc>
          <w:tcPr>
            <w:tcW w:w="810" w:type="dxa"/>
            <w:tcBorders>
              <w:top w:val="nil"/>
              <w:left w:val="nil"/>
              <w:bottom w:val="single" w:sz="4" w:space="0" w:color="auto"/>
              <w:right w:val="nil"/>
            </w:tcBorders>
            <w:shd w:val="clear" w:color="auto" w:fill="auto"/>
            <w:noWrap/>
            <w:vAlign w:val="bottom"/>
            <w:hideMark/>
          </w:tcPr>
          <w:p w14:paraId="09F7EA04" w14:textId="77777777" w:rsidR="007034EC" w:rsidRDefault="007034EC" w:rsidP="006459D6">
            <w:pPr>
              <w:contextualSpacing/>
              <w:jc w:val="right"/>
              <w:rPr>
                <w:rFonts w:ascii="Calibri" w:hAnsi="Calibri" w:cs="Calibri"/>
                <w:color w:val="000000"/>
              </w:rPr>
            </w:pPr>
            <w:r>
              <w:rPr>
                <w:rFonts w:ascii="Calibri" w:hAnsi="Calibri" w:cs="Calibri"/>
                <w:color w:val="000000"/>
              </w:rPr>
              <w:t>47.04</w:t>
            </w:r>
          </w:p>
        </w:tc>
        <w:tc>
          <w:tcPr>
            <w:tcW w:w="810" w:type="dxa"/>
            <w:tcBorders>
              <w:top w:val="nil"/>
              <w:left w:val="nil"/>
              <w:bottom w:val="single" w:sz="4" w:space="0" w:color="auto"/>
              <w:right w:val="nil"/>
            </w:tcBorders>
            <w:shd w:val="clear" w:color="auto" w:fill="auto"/>
            <w:noWrap/>
            <w:vAlign w:val="bottom"/>
            <w:hideMark/>
          </w:tcPr>
          <w:p w14:paraId="06D94D49" w14:textId="77777777" w:rsidR="007034EC" w:rsidRDefault="007034EC" w:rsidP="006459D6">
            <w:pPr>
              <w:contextualSpacing/>
              <w:jc w:val="right"/>
              <w:rPr>
                <w:rFonts w:ascii="Calibri" w:hAnsi="Calibri" w:cs="Calibri"/>
                <w:color w:val="000000"/>
              </w:rPr>
            </w:pPr>
            <w:r>
              <w:rPr>
                <w:rFonts w:ascii="Calibri" w:hAnsi="Calibri" w:cs="Calibri"/>
                <w:color w:val="000000"/>
              </w:rPr>
              <w:t>50.33</w:t>
            </w:r>
          </w:p>
        </w:tc>
      </w:tr>
      <w:tr w:rsidR="007034EC" w14:paraId="70AC2BA7"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38B03E76" w14:textId="77777777" w:rsidR="007034EC" w:rsidRDefault="007034EC" w:rsidP="006459D6">
            <w:pPr>
              <w:contextualSpacing/>
              <w:jc w:val="right"/>
              <w:rPr>
                <w:rFonts w:ascii="Calibri" w:hAnsi="Calibri" w:cs="Calibri"/>
                <w:color w:val="000000"/>
              </w:rPr>
            </w:pPr>
            <w:r>
              <w:rPr>
                <w:rFonts w:ascii="Calibri" w:hAnsi="Calibri" w:cs="Calibri"/>
                <w:color w:val="000000"/>
              </w:rPr>
              <w:t>2011</w:t>
            </w:r>
          </w:p>
        </w:tc>
        <w:tc>
          <w:tcPr>
            <w:tcW w:w="2100" w:type="dxa"/>
            <w:tcBorders>
              <w:top w:val="single" w:sz="4" w:space="0" w:color="auto"/>
              <w:left w:val="nil"/>
              <w:bottom w:val="nil"/>
              <w:right w:val="nil"/>
            </w:tcBorders>
            <w:vAlign w:val="bottom"/>
          </w:tcPr>
          <w:p w14:paraId="5C5900FE" w14:textId="77777777" w:rsidR="007034EC" w:rsidRDefault="007034EC" w:rsidP="006459D6">
            <w:pPr>
              <w:contextualSpacing/>
              <w:jc w:val="right"/>
              <w:rPr>
                <w:rFonts w:ascii="Calibri" w:hAnsi="Calibri" w:cs="Calibri"/>
                <w:color w:val="000000"/>
              </w:rPr>
            </w:pPr>
            <w:r>
              <w:rPr>
                <w:rFonts w:ascii="Calibri" w:hAnsi="Calibri" w:cs="Calibri"/>
                <w:color w:val="000000"/>
              </w:rPr>
              <w:t>2</w:t>
            </w:r>
          </w:p>
        </w:tc>
        <w:tc>
          <w:tcPr>
            <w:tcW w:w="855" w:type="dxa"/>
            <w:tcBorders>
              <w:top w:val="single" w:sz="4" w:space="0" w:color="auto"/>
              <w:left w:val="nil"/>
              <w:bottom w:val="nil"/>
              <w:right w:val="nil"/>
            </w:tcBorders>
            <w:vAlign w:val="bottom"/>
          </w:tcPr>
          <w:p w14:paraId="5D87FF17" w14:textId="77777777" w:rsidR="007034EC" w:rsidRDefault="007034EC" w:rsidP="006459D6">
            <w:pPr>
              <w:contextualSpacing/>
              <w:jc w:val="right"/>
              <w:rPr>
                <w:rFonts w:ascii="Calibri" w:hAnsi="Calibri" w:cs="Calibri"/>
                <w:color w:val="000000"/>
              </w:rPr>
            </w:pPr>
            <w:r>
              <w:rPr>
                <w:rFonts w:ascii="Calibri" w:hAnsi="Calibri" w:cs="Calibri"/>
                <w:color w:val="000000"/>
              </w:rPr>
              <w:t>21.4</w:t>
            </w:r>
          </w:p>
        </w:tc>
        <w:tc>
          <w:tcPr>
            <w:tcW w:w="765" w:type="dxa"/>
            <w:tcBorders>
              <w:top w:val="single" w:sz="4" w:space="0" w:color="auto"/>
              <w:left w:val="nil"/>
              <w:bottom w:val="nil"/>
              <w:right w:val="nil"/>
            </w:tcBorders>
            <w:shd w:val="clear" w:color="auto" w:fill="auto"/>
            <w:noWrap/>
            <w:vAlign w:val="bottom"/>
            <w:hideMark/>
          </w:tcPr>
          <w:p w14:paraId="455207FF" w14:textId="77777777" w:rsidR="007034EC" w:rsidRDefault="007034EC" w:rsidP="006459D6">
            <w:pPr>
              <w:contextualSpacing/>
              <w:jc w:val="right"/>
              <w:rPr>
                <w:rFonts w:ascii="Calibri" w:hAnsi="Calibri" w:cs="Calibri"/>
                <w:color w:val="000000"/>
              </w:rPr>
            </w:pPr>
          </w:p>
        </w:tc>
        <w:tc>
          <w:tcPr>
            <w:tcW w:w="814" w:type="dxa"/>
            <w:tcBorders>
              <w:top w:val="single" w:sz="4" w:space="0" w:color="auto"/>
              <w:left w:val="nil"/>
              <w:bottom w:val="nil"/>
              <w:right w:val="nil"/>
            </w:tcBorders>
            <w:shd w:val="clear" w:color="auto" w:fill="auto"/>
            <w:noWrap/>
            <w:vAlign w:val="bottom"/>
            <w:hideMark/>
          </w:tcPr>
          <w:p w14:paraId="77099807" w14:textId="77777777" w:rsidR="007034EC" w:rsidRDefault="007034EC" w:rsidP="006459D6">
            <w:pPr>
              <w:contextualSpacing/>
              <w:jc w:val="right"/>
              <w:rPr>
                <w:rFonts w:ascii="Calibri" w:hAnsi="Calibri" w:cs="Calibri"/>
                <w:color w:val="000000"/>
              </w:rPr>
            </w:pPr>
            <w:r>
              <w:rPr>
                <w:rFonts w:ascii="Calibri" w:hAnsi="Calibri" w:cs="Calibri"/>
                <w:color w:val="000000"/>
              </w:rPr>
              <w:t>36.14</w:t>
            </w:r>
          </w:p>
        </w:tc>
        <w:tc>
          <w:tcPr>
            <w:tcW w:w="810" w:type="dxa"/>
            <w:tcBorders>
              <w:top w:val="single" w:sz="4" w:space="0" w:color="auto"/>
              <w:left w:val="nil"/>
              <w:bottom w:val="nil"/>
              <w:right w:val="nil"/>
            </w:tcBorders>
            <w:shd w:val="clear" w:color="auto" w:fill="auto"/>
            <w:noWrap/>
            <w:vAlign w:val="bottom"/>
            <w:hideMark/>
          </w:tcPr>
          <w:p w14:paraId="461A2EF1" w14:textId="77777777" w:rsidR="007034EC" w:rsidRDefault="007034EC" w:rsidP="006459D6">
            <w:pPr>
              <w:contextualSpacing/>
              <w:jc w:val="right"/>
              <w:rPr>
                <w:rFonts w:ascii="Calibri" w:hAnsi="Calibri" w:cs="Calibri"/>
                <w:color w:val="000000"/>
              </w:rPr>
            </w:pPr>
            <w:r>
              <w:rPr>
                <w:rFonts w:ascii="Calibri" w:hAnsi="Calibri" w:cs="Calibri"/>
                <w:color w:val="000000"/>
              </w:rPr>
              <w:t>46.25</w:t>
            </w:r>
          </w:p>
        </w:tc>
        <w:tc>
          <w:tcPr>
            <w:tcW w:w="810" w:type="dxa"/>
            <w:tcBorders>
              <w:top w:val="single" w:sz="4" w:space="0" w:color="auto"/>
              <w:left w:val="nil"/>
              <w:bottom w:val="nil"/>
              <w:right w:val="nil"/>
            </w:tcBorders>
            <w:shd w:val="clear" w:color="auto" w:fill="auto"/>
            <w:noWrap/>
            <w:vAlign w:val="bottom"/>
            <w:hideMark/>
          </w:tcPr>
          <w:p w14:paraId="7587AAB0" w14:textId="77777777" w:rsidR="007034EC" w:rsidRDefault="007034EC" w:rsidP="006459D6">
            <w:pPr>
              <w:contextualSpacing/>
              <w:jc w:val="right"/>
              <w:rPr>
                <w:rFonts w:ascii="Calibri" w:hAnsi="Calibri" w:cs="Calibri"/>
                <w:color w:val="000000"/>
              </w:rPr>
            </w:pPr>
            <w:r>
              <w:rPr>
                <w:rFonts w:ascii="Calibri" w:hAnsi="Calibri" w:cs="Calibri"/>
                <w:color w:val="000000"/>
              </w:rPr>
              <w:t>49.43</w:t>
            </w:r>
          </w:p>
        </w:tc>
      </w:tr>
      <w:tr w:rsidR="007034EC" w14:paraId="68E8B763" w14:textId="77777777" w:rsidTr="006459D6">
        <w:trPr>
          <w:trHeight w:val="290"/>
        </w:trPr>
        <w:tc>
          <w:tcPr>
            <w:tcW w:w="960" w:type="dxa"/>
            <w:tcBorders>
              <w:top w:val="nil"/>
              <w:left w:val="nil"/>
              <w:bottom w:val="nil"/>
              <w:right w:val="nil"/>
            </w:tcBorders>
            <w:shd w:val="clear" w:color="auto" w:fill="auto"/>
            <w:noWrap/>
            <w:vAlign w:val="bottom"/>
            <w:hideMark/>
          </w:tcPr>
          <w:p w14:paraId="1813A07A" w14:textId="77777777" w:rsidR="007034EC" w:rsidRDefault="007034EC" w:rsidP="006459D6">
            <w:pPr>
              <w:contextualSpacing/>
              <w:jc w:val="right"/>
              <w:rPr>
                <w:rFonts w:ascii="Calibri" w:hAnsi="Calibri" w:cs="Calibri"/>
                <w:color w:val="000000"/>
              </w:rPr>
            </w:pPr>
            <w:r>
              <w:rPr>
                <w:rFonts w:ascii="Calibri" w:hAnsi="Calibri" w:cs="Calibri"/>
                <w:color w:val="000000"/>
              </w:rPr>
              <w:t>2012</w:t>
            </w:r>
          </w:p>
        </w:tc>
        <w:tc>
          <w:tcPr>
            <w:tcW w:w="2100" w:type="dxa"/>
            <w:tcBorders>
              <w:top w:val="nil"/>
              <w:left w:val="nil"/>
              <w:bottom w:val="nil"/>
              <w:right w:val="nil"/>
            </w:tcBorders>
            <w:vAlign w:val="bottom"/>
          </w:tcPr>
          <w:p w14:paraId="44003712" w14:textId="77777777" w:rsidR="007034EC" w:rsidRDefault="007034EC" w:rsidP="006459D6">
            <w:pPr>
              <w:contextualSpacing/>
              <w:jc w:val="right"/>
              <w:rPr>
                <w:rFonts w:ascii="Calibri" w:hAnsi="Calibri" w:cs="Calibri"/>
                <w:color w:val="000000"/>
              </w:rPr>
            </w:pPr>
            <w:r>
              <w:rPr>
                <w:rFonts w:ascii="Calibri" w:hAnsi="Calibri" w:cs="Calibri"/>
                <w:color w:val="000000"/>
              </w:rPr>
              <w:t>48</w:t>
            </w:r>
          </w:p>
        </w:tc>
        <w:tc>
          <w:tcPr>
            <w:tcW w:w="855" w:type="dxa"/>
            <w:tcBorders>
              <w:top w:val="nil"/>
              <w:left w:val="nil"/>
              <w:bottom w:val="nil"/>
              <w:right w:val="nil"/>
            </w:tcBorders>
            <w:vAlign w:val="bottom"/>
          </w:tcPr>
          <w:p w14:paraId="574D83B5" w14:textId="77777777" w:rsidR="007034EC" w:rsidRDefault="007034EC" w:rsidP="006459D6">
            <w:pPr>
              <w:contextualSpacing/>
              <w:jc w:val="right"/>
              <w:rPr>
                <w:rFonts w:ascii="Calibri" w:hAnsi="Calibri" w:cs="Calibri"/>
                <w:color w:val="000000"/>
              </w:rPr>
            </w:pPr>
            <w:r>
              <w:rPr>
                <w:rFonts w:ascii="Calibri" w:hAnsi="Calibri" w:cs="Calibri"/>
                <w:color w:val="000000"/>
              </w:rPr>
              <w:t>22.2</w:t>
            </w:r>
          </w:p>
        </w:tc>
        <w:tc>
          <w:tcPr>
            <w:tcW w:w="765" w:type="dxa"/>
            <w:tcBorders>
              <w:top w:val="nil"/>
              <w:left w:val="nil"/>
              <w:bottom w:val="nil"/>
              <w:right w:val="nil"/>
            </w:tcBorders>
            <w:shd w:val="clear" w:color="auto" w:fill="auto"/>
            <w:noWrap/>
            <w:vAlign w:val="bottom"/>
            <w:hideMark/>
          </w:tcPr>
          <w:p w14:paraId="53C28C3F"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698B3064" w14:textId="77777777" w:rsidR="007034EC" w:rsidRDefault="007034EC" w:rsidP="006459D6">
            <w:pPr>
              <w:contextualSpacing/>
              <w:jc w:val="right"/>
              <w:rPr>
                <w:rFonts w:ascii="Calibri" w:hAnsi="Calibri" w:cs="Calibri"/>
                <w:color w:val="000000"/>
              </w:rPr>
            </w:pPr>
            <w:r>
              <w:rPr>
                <w:rFonts w:ascii="Calibri" w:hAnsi="Calibri" w:cs="Calibri"/>
                <w:color w:val="000000"/>
              </w:rPr>
              <w:t>35.81</w:t>
            </w:r>
          </w:p>
        </w:tc>
        <w:tc>
          <w:tcPr>
            <w:tcW w:w="810" w:type="dxa"/>
            <w:tcBorders>
              <w:top w:val="nil"/>
              <w:left w:val="nil"/>
              <w:bottom w:val="nil"/>
              <w:right w:val="nil"/>
            </w:tcBorders>
            <w:shd w:val="clear" w:color="auto" w:fill="auto"/>
            <w:noWrap/>
            <w:vAlign w:val="bottom"/>
            <w:hideMark/>
          </w:tcPr>
          <w:p w14:paraId="1BCC4E90" w14:textId="77777777" w:rsidR="007034EC" w:rsidRDefault="007034EC" w:rsidP="006459D6">
            <w:pPr>
              <w:contextualSpacing/>
              <w:jc w:val="right"/>
              <w:rPr>
                <w:rFonts w:ascii="Calibri" w:hAnsi="Calibri" w:cs="Calibri"/>
                <w:color w:val="000000"/>
              </w:rPr>
            </w:pPr>
            <w:r>
              <w:rPr>
                <w:rFonts w:ascii="Calibri" w:hAnsi="Calibri" w:cs="Calibri"/>
                <w:color w:val="000000"/>
              </w:rPr>
              <w:t>44.81</w:t>
            </w:r>
          </w:p>
        </w:tc>
        <w:tc>
          <w:tcPr>
            <w:tcW w:w="810" w:type="dxa"/>
            <w:tcBorders>
              <w:top w:val="nil"/>
              <w:left w:val="nil"/>
              <w:bottom w:val="nil"/>
              <w:right w:val="nil"/>
            </w:tcBorders>
            <w:shd w:val="clear" w:color="auto" w:fill="auto"/>
            <w:noWrap/>
            <w:vAlign w:val="bottom"/>
            <w:hideMark/>
          </w:tcPr>
          <w:p w14:paraId="07EEA2D0" w14:textId="77777777" w:rsidR="007034EC" w:rsidRDefault="007034EC" w:rsidP="006459D6">
            <w:pPr>
              <w:contextualSpacing/>
              <w:jc w:val="right"/>
              <w:rPr>
                <w:rFonts w:ascii="Calibri" w:hAnsi="Calibri" w:cs="Calibri"/>
                <w:color w:val="000000"/>
              </w:rPr>
            </w:pPr>
            <w:r>
              <w:rPr>
                <w:rFonts w:ascii="Calibri" w:hAnsi="Calibri" w:cs="Calibri"/>
                <w:color w:val="000000"/>
              </w:rPr>
              <w:t>50.37</w:t>
            </w:r>
          </w:p>
        </w:tc>
      </w:tr>
      <w:tr w:rsidR="007034EC" w14:paraId="3708B408" w14:textId="77777777" w:rsidTr="006459D6">
        <w:trPr>
          <w:trHeight w:val="290"/>
        </w:trPr>
        <w:tc>
          <w:tcPr>
            <w:tcW w:w="960" w:type="dxa"/>
            <w:tcBorders>
              <w:top w:val="nil"/>
              <w:left w:val="nil"/>
              <w:bottom w:val="nil"/>
              <w:right w:val="nil"/>
            </w:tcBorders>
            <w:shd w:val="clear" w:color="auto" w:fill="auto"/>
            <w:noWrap/>
            <w:vAlign w:val="bottom"/>
            <w:hideMark/>
          </w:tcPr>
          <w:p w14:paraId="42D04926" w14:textId="77777777" w:rsidR="007034EC" w:rsidRDefault="007034EC" w:rsidP="006459D6">
            <w:pPr>
              <w:contextualSpacing/>
              <w:jc w:val="right"/>
              <w:rPr>
                <w:rFonts w:ascii="Calibri" w:hAnsi="Calibri" w:cs="Calibri"/>
                <w:color w:val="000000"/>
              </w:rPr>
            </w:pPr>
            <w:r>
              <w:rPr>
                <w:rFonts w:ascii="Calibri" w:hAnsi="Calibri" w:cs="Calibri"/>
                <w:color w:val="000000"/>
              </w:rPr>
              <w:t>2013</w:t>
            </w:r>
          </w:p>
        </w:tc>
        <w:tc>
          <w:tcPr>
            <w:tcW w:w="2100" w:type="dxa"/>
            <w:tcBorders>
              <w:top w:val="nil"/>
              <w:left w:val="nil"/>
              <w:bottom w:val="nil"/>
              <w:right w:val="nil"/>
            </w:tcBorders>
            <w:vAlign w:val="bottom"/>
          </w:tcPr>
          <w:p w14:paraId="4B931E21" w14:textId="77777777" w:rsidR="007034EC" w:rsidRDefault="007034EC" w:rsidP="006459D6">
            <w:pPr>
              <w:contextualSpacing/>
              <w:jc w:val="right"/>
              <w:rPr>
                <w:rFonts w:ascii="Calibri" w:hAnsi="Calibri" w:cs="Calibri"/>
                <w:color w:val="000000"/>
              </w:rPr>
            </w:pPr>
            <w:r>
              <w:rPr>
                <w:rFonts w:ascii="Calibri" w:hAnsi="Calibri" w:cs="Calibri"/>
                <w:color w:val="000000"/>
              </w:rPr>
              <w:t>3</w:t>
            </w:r>
          </w:p>
        </w:tc>
        <w:tc>
          <w:tcPr>
            <w:tcW w:w="855" w:type="dxa"/>
            <w:tcBorders>
              <w:top w:val="nil"/>
              <w:left w:val="nil"/>
              <w:bottom w:val="nil"/>
              <w:right w:val="nil"/>
            </w:tcBorders>
            <w:vAlign w:val="bottom"/>
          </w:tcPr>
          <w:p w14:paraId="65F7C455" w14:textId="77777777" w:rsidR="007034EC" w:rsidRDefault="007034EC" w:rsidP="006459D6">
            <w:pPr>
              <w:contextualSpacing/>
              <w:jc w:val="right"/>
              <w:rPr>
                <w:rFonts w:ascii="Calibri" w:hAnsi="Calibri" w:cs="Calibri"/>
                <w:color w:val="000000"/>
              </w:rPr>
            </w:pPr>
            <w:r>
              <w:rPr>
                <w:rFonts w:ascii="Calibri" w:hAnsi="Calibri" w:cs="Calibri"/>
                <w:color w:val="000000"/>
              </w:rPr>
              <w:t>24.19</w:t>
            </w:r>
          </w:p>
        </w:tc>
        <w:tc>
          <w:tcPr>
            <w:tcW w:w="765" w:type="dxa"/>
            <w:tcBorders>
              <w:top w:val="nil"/>
              <w:left w:val="nil"/>
              <w:bottom w:val="nil"/>
              <w:right w:val="nil"/>
            </w:tcBorders>
            <w:shd w:val="clear" w:color="auto" w:fill="auto"/>
            <w:noWrap/>
            <w:vAlign w:val="bottom"/>
            <w:hideMark/>
          </w:tcPr>
          <w:p w14:paraId="6D33E3BE"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7AB4DB51" w14:textId="77777777" w:rsidR="007034EC" w:rsidRDefault="007034EC" w:rsidP="006459D6">
            <w:pPr>
              <w:contextualSpacing/>
              <w:jc w:val="right"/>
              <w:rPr>
                <w:rFonts w:ascii="Calibri" w:hAnsi="Calibri" w:cs="Calibri"/>
                <w:color w:val="000000"/>
              </w:rPr>
            </w:pPr>
            <w:r>
              <w:rPr>
                <w:rFonts w:ascii="Calibri" w:hAnsi="Calibri" w:cs="Calibri"/>
                <w:color w:val="000000"/>
              </w:rPr>
              <w:t>37.23</w:t>
            </w:r>
          </w:p>
        </w:tc>
        <w:tc>
          <w:tcPr>
            <w:tcW w:w="810" w:type="dxa"/>
            <w:tcBorders>
              <w:top w:val="nil"/>
              <w:left w:val="nil"/>
              <w:bottom w:val="nil"/>
              <w:right w:val="nil"/>
            </w:tcBorders>
            <w:shd w:val="clear" w:color="auto" w:fill="auto"/>
            <w:noWrap/>
            <w:vAlign w:val="bottom"/>
            <w:hideMark/>
          </w:tcPr>
          <w:p w14:paraId="074EB6D4" w14:textId="77777777" w:rsidR="007034EC" w:rsidRDefault="007034EC" w:rsidP="006459D6">
            <w:pPr>
              <w:contextualSpacing/>
              <w:jc w:val="right"/>
              <w:rPr>
                <w:rFonts w:ascii="Calibri" w:hAnsi="Calibri" w:cs="Calibri"/>
                <w:color w:val="000000"/>
              </w:rPr>
            </w:pPr>
            <w:r>
              <w:rPr>
                <w:rFonts w:ascii="Calibri" w:hAnsi="Calibri" w:cs="Calibri"/>
                <w:color w:val="000000"/>
              </w:rPr>
              <w:t>45.54</w:t>
            </w:r>
          </w:p>
        </w:tc>
        <w:tc>
          <w:tcPr>
            <w:tcW w:w="810" w:type="dxa"/>
            <w:tcBorders>
              <w:top w:val="nil"/>
              <w:left w:val="nil"/>
              <w:bottom w:val="nil"/>
              <w:right w:val="nil"/>
            </w:tcBorders>
            <w:shd w:val="clear" w:color="auto" w:fill="auto"/>
            <w:noWrap/>
            <w:vAlign w:val="bottom"/>
            <w:hideMark/>
          </w:tcPr>
          <w:p w14:paraId="71C894FD" w14:textId="77777777" w:rsidR="007034EC" w:rsidRDefault="007034EC" w:rsidP="006459D6">
            <w:pPr>
              <w:contextualSpacing/>
              <w:jc w:val="right"/>
              <w:rPr>
                <w:rFonts w:ascii="Calibri" w:hAnsi="Calibri" w:cs="Calibri"/>
                <w:color w:val="000000"/>
              </w:rPr>
            </w:pPr>
            <w:r>
              <w:rPr>
                <w:rFonts w:ascii="Calibri" w:hAnsi="Calibri" w:cs="Calibri"/>
                <w:color w:val="000000"/>
              </w:rPr>
              <w:t>47.87</w:t>
            </w:r>
          </w:p>
        </w:tc>
      </w:tr>
      <w:tr w:rsidR="007034EC" w14:paraId="0D35281D" w14:textId="77777777" w:rsidTr="006459D6">
        <w:trPr>
          <w:trHeight w:val="290"/>
        </w:trPr>
        <w:tc>
          <w:tcPr>
            <w:tcW w:w="960" w:type="dxa"/>
            <w:tcBorders>
              <w:top w:val="nil"/>
              <w:left w:val="nil"/>
              <w:right w:val="nil"/>
            </w:tcBorders>
            <w:shd w:val="clear" w:color="auto" w:fill="auto"/>
            <w:noWrap/>
            <w:vAlign w:val="bottom"/>
            <w:hideMark/>
          </w:tcPr>
          <w:p w14:paraId="63EF7623" w14:textId="77777777" w:rsidR="007034EC" w:rsidRDefault="007034EC" w:rsidP="006459D6">
            <w:pPr>
              <w:contextualSpacing/>
              <w:jc w:val="right"/>
              <w:rPr>
                <w:rFonts w:ascii="Calibri" w:hAnsi="Calibri" w:cs="Calibri"/>
                <w:color w:val="000000"/>
              </w:rPr>
            </w:pPr>
            <w:r>
              <w:rPr>
                <w:rFonts w:ascii="Calibri" w:hAnsi="Calibri" w:cs="Calibri"/>
                <w:color w:val="000000"/>
              </w:rPr>
              <w:t>2014</w:t>
            </w:r>
          </w:p>
        </w:tc>
        <w:tc>
          <w:tcPr>
            <w:tcW w:w="2100" w:type="dxa"/>
            <w:tcBorders>
              <w:top w:val="nil"/>
              <w:left w:val="nil"/>
              <w:right w:val="nil"/>
            </w:tcBorders>
            <w:vAlign w:val="bottom"/>
          </w:tcPr>
          <w:p w14:paraId="749417BF" w14:textId="77777777" w:rsidR="007034EC" w:rsidRDefault="007034EC" w:rsidP="006459D6">
            <w:pPr>
              <w:contextualSpacing/>
              <w:jc w:val="right"/>
              <w:rPr>
                <w:rFonts w:ascii="Calibri" w:hAnsi="Calibri" w:cs="Calibri"/>
                <w:color w:val="000000"/>
              </w:rPr>
            </w:pPr>
            <w:r>
              <w:rPr>
                <w:rFonts w:ascii="Calibri" w:hAnsi="Calibri" w:cs="Calibri"/>
                <w:color w:val="000000"/>
              </w:rPr>
              <w:t>16</w:t>
            </w:r>
          </w:p>
        </w:tc>
        <w:tc>
          <w:tcPr>
            <w:tcW w:w="855" w:type="dxa"/>
            <w:tcBorders>
              <w:top w:val="nil"/>
              <w:left w:val="nil"/>
              <w:right w:val="nil"/>
            </w:tcBorders>
            <w:vAlign w:val="bottom"/>
          </w:tcPr>
          <w:p w14:paraId="705FDDF7" w14:textId="77777777" w:rsidR="007034EC" w:rsidRDefault="007034EC" w:rsidP="006459D6">
            <w:pPr>
              <w:contextualSpacing/>
              <w:jc w:val="right"/>
              <w:rPr>
                <w:rFonts w:ascii="Calibri" w:hAnsi="Calibri" w:cs="Calibri"/>
                <w:color w:val="000000"/>
              </w:rPr>
            </w:pPr>
            <w:r>
              <w:rPr>
                <w:rFonts w:ascii="Calibri" w:hAnsi="Calibri" w:cs="Calibri"/>
                <w:color w:val="000000"/>
              </w:rPr>
              <w:t>20.87</w:t>
            </w:r>
          </w:p>
        </w:tc>
        <w:tc>
          <w:tcPr>
            <w:tcW w:w="765" w:type="dxa"/>
            <w:tcBorders>
              <w:top w:val="nil"/>
              <w:left w:val="nil"/>
              <w:right w:val="nil"/>
            </w:tcBorders>
            <w:shd w:val="clear" w:color="auto" w:fill="auto"/>
            <w:noWrap/>
            <w:vAlign w:val="bottom"/>
            <w:hideMark/>
          </w:tcPr>
          <w:p w14:paraId="28D33602" w14:textId="77777777" w:rsidR="007034EC" w:rsidRDefault="007034EC" w:rsidP="006459D6">
            <w:pPr>
              <w:contextualSpacing/>
              <w:jc w:val="right"/>
              <w:rPr>
                <w:rFonts w:ascii="Calibri" w:hAnsi="Calibri" w:cs="Calibri"/>
                <w:color w:val="000000"/>
              </w:rPr>
            </w:pPr>
          </w:p>
        </w:tc>
        <w:tc>
          <w:tcPr>
            <w:tcW w:w="814" w:type="dxa"/>
            <w:tcBorders>
              <w:top w:val="nil"/>
              <w:left w:val="nil"/>
              <w:right w:val="nil"/>
            </w:tcBorders>
            <w:shd w:val="clear" w:color="auto" w:fill="auto"/>
            <w:noWrap/>
            <w:vAlign w:val="bottom"/>
            <w:hideMark/>
          </w:tcPr>
          <w:p w14:paraId="49CBA625" w14:textId="77777777" w:rsidR="007034EC" w:rsidRDefault="007034EC" w:rsidP="006459D6">
            <w:pPr>
              <w:contextualSpacing/>
              <w:jc w:val="right"/>
              <w:rPr>
                <w:rFonts w:ascii="Calibri" w:hAnsi="Calibri" w:cs="Calibri"/>
                <w:color w:val="000000"/>
              </w:rPr>
            </w:pPr>
            <w:r>
              <w:rPr>
                <w:rFonts w:ascii="Calibri" w:hAnsi="Calibri" w:cs="Calibri"/>
                <w:color w:val="000000"/>
              </w:rPr>
              <w:t>35.35</w:t>
            </w:r>
          </w:p>
        </w:tc>
        <w:tc>
          <w:tcPr>
            <w:tcW w:w="810" w:type="dxa"/>
            <w:tcBorders>
              <w:top w:val="nil"/>
              <w:left w:val="nil"/>
              <w:right w:val="nil"/>
            </w:tcBorders>
            <w:shd w:val="clear" w:color="auto" w:fill="auto"/>
            <w:noWrap/>
            <w:vAlign w:val="bottom"/>
            <w:hideMark/>
          </w:tcPr>
          <w:p w14:paraId="24B1B4DB" w14:textId="77777777" w:rsidR="007034EC" w:rsidRDefault="007034EC" w:rsidP="006459D6">
            <w:pPr>
              <w:contextualSpacing/>
              <w:jc w:val="right"/>
              <w:rPr>
                <w:rFonts w:ascii="Calibri" w:hAnsi="Calibri" w:cs="Calibri"/>
                <w:color w:val="000000"/>
              </w:rPr>
            </w:pPr>
            <w:r>
              <w:rPr>
                <w:rFonts w:ascii="Calibri" w:hAnsi="Calibri" w:cs="Calibri"/>
                <w:color w:val="000000"/>
              </w:rPr>
              <w:t>44.62</w:t>
            </w:r>
          </w:p>
        </w:tc>
        <w:tc>
          <w:tcPr>
            <w:tcW w:w="810" w:type="dxa"/>
            <w:tcBorders>
              <w:top w:val="nil"/>
              <w:left w:val="nil"/>
              <w:right w:val="nil"/>
            </w:tcBorders>
            <w:shd w:val="clear" w:color="auto" w:fill="auto"/>
            <w:noWrap/>
            <w:vAlign w:val="bottom"/>
            <w:hideMark/>
          </w:tcPr>
          <w:p w14:paraId="5074001D" w14:textId="77777777" w:rsidR="007034EC" w:rsidRDefault="007034EC" w:rsidP="006459D6">
            <w:pPr>
              <w:contextualSpacing/>
              <w:jc w:val="right"/>
              <w:rPr>
                <w:rFonts w:ascii="Calibri" w:hAnsi="Calibri" w:cs="Calibri"/>
                <w:color w:val="000000"/>
              </w:rPr>
            </w:pPr>
            <w:r>
              <w:rPr>
                <w:rFonts w:ascii="Calibri" w:hAnsi="Calibri" w:cs="Calibri"/>
                <w:color w:val="000000"/>
              </w:rPr>
              <w:t>47.84</w:t>
            </w:r>
          </w:p>
        </w:tc>
      </w:tr>
      <w:tr w:rsidR="007034EC" w14:paraId="3F4A4FDE"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4B509044" w14:textId="77777777" w:rsidR="007034EC" w:rsidRDefault="007034EC" w:rsidP="006459D6">
            <w:pPr>
              <w:contextualSpacing/>
              <w:jc w:val="right"/>
              <w:rPr>
                <w:rFonts w:ascii="Calibri" w:hAnsi="Calibri" w:cs="Calibri"/>
                <w:color w:val="000000"/>
              </w:rPr>
            </w:pPr>
            <w:r>
              <w:rPr>
                <w:rFonts w:ascii="Calibri" w:hAnsi="Calibri" w:cs="Calibri"/>
                <w:color w:val="000000"/>
              </w:rPr>
              <w:t>2015</w:t>
            </w:r>
          </w:p>
        </w:tc>
        <w:tc>
          <w:tcPr>
            <w:tcW w:w="2100" w:type="dxa"/>
            <w:tcBorders>
              <w:top w:val="nil"/>
              <w:left w:val="nil"/>
              <w:bottom w:val="single" w:sz="4" w:space="0" w:color="auto"/>
              <w:right w:val="nil"/>
            </w:tcBorders>
            <w:vAlign w:val="bottom"/>
          </w:tcPr>
          <w:p w14:paraId="6CBB4F3A" w14:textId="77777777" w:rsidR="007034EC" w:rsidRDefault="007034EC" w:rsidP="006459D6">
            <w:pPr>
              <w:contextualSpacing/>
              <w:jc w:val="right"/>
              <w:rPr>
                <w:rFonts w:ascii="Calibri" w:hAnsi="Calibri" w:cs="Calibri"/>
                <w:color w:val="000000"/>
              </w:rPr>
            </w:pPr>
            <w:r>
              <w:rPr>
                <w:rFonts w:ascii="Calibri" w:hAnsi="Calibri" w:cs="Calibri"/>
                <w:color w:val="000000"/>
              </w:rPr>
              <w:t>26</w:t>
            </w:r>
          </w:p>
        </w:tc>
        <w:tc>
          <w:tcPr>
            <w:tcW w:w="855" w:type="dxa"/>
            <w:tcBorders>
              <w:top w:val="nil"/>
              <w:left w:val="nil"/>
              <w:bottom w:val="single" w:sz="4" w:space="0" w:color="auto"/>
              <w:right w:val="nil"/>
            </w:tcBorders>
            <w:vAlign w:val="bottom"/>
          </w:tcPr>
          <w:p w14:paraId="68DB4BB2" w14:textId="77777777" w:rsidR="007034EC" w:rsidRDefault="007034EC" w:rsidP="006459D6">
            <w:pPr>
              <w:contextualSpacing/>
              <w:jc w:val="right"/>
              <w:rPr>
                <w:rFonts w:ascii="Calibri" w:hAnsi="Calibri" w:cs="Calibri"/>
                <w:color w:val="000000"/>
              </w:rPr>
            </w:pPr>
            <w:r>
              <w:rPr>
                <w:rFonts w:ascii="Calibri" w:hAnsi="Calibri" w:cs="Calibri"/>
                <w:color w:val="000000"/>
              </w:rPr>
              <w:t>14.91</w:t>
            </w:r>
          </w:p>
        </w:tc>
        <w:tc>
          <w:tcPr>
            <w:tcW w:w="765" w:type="dxa"/>
            <w:tcBorders>
              <w:top w:val="nil"/>
              <w:left w:val="nil"/>
              <w:bottom w:val="single" w:sz="4" w:space="0" w:color="auto"/>
              <w:right w:val="nil"/>
            </w:tcBorders>
            <w:shd w:val="clear" w:color="auto" w:fill="auto"/>
            <w:noWrap/>
            <w:vAlign w:val="bottom"/>
            <w:hideMark/>
          </w:tcPr>
          <w:p w14:paraId="3FF3CD98" w14:textId="77777777" w:rsidR="007034EC" w:rsidRDefault="007034EC" w:rsidP="006459D6">
            <w:pPr>
              <w:contextualSpacing/>
              <w:jc w:val="right"/>
              <w:rPr>
                <w:rFonts w:ascii="Calibri" w:hAnsi="Calibri" w:cs="Calibri"/>
                <w:color w:val="000000"/>
              </w:rPr>
            </w:pPr>
          </w:p>
        </w:tc>
        <w:tc>
          <w:tcPr>
            <w:tcW w:w="814" w:type="dxa"/>
            <w:tcBorders>
              <w:top w:val="nil"/>
              <w:left w:val="nil"/>
              <w:bottom w:val="single" w:sz="4" w:space="0" w:color="auto"/>
              <w:right w:val="nil"/>
            </w:tcBorders>
            <w:shd w:val="clear" w:color="auto" w:fill="auto"/>
            <w:noWrap/>
            <w:vAlign w:val="bottom"/>
            <w:hideMark/>
          </w:tcPr>
          <w:p w14:paraId="07232992" w14:textId="77777777" w:rsidR="007034EC" w:rsidRDefault="007034EC" w:rsidP="006459D6">
            <w:pPr>
              <w:contextualSpacing/>
              <w:jc w:val="right"/>
              <w:rPr>
                <w:rFonts w:ascii="Calibri" w:hAnsi="Calibri" w:cs="Calibri"/>
                <w:color w:val="000000"/>
              </w:rPr>
            </w:pPr>
            <w:r>
              <w:rPr>
                <w:rFonts w:ascii="Calibri" w:hAnsi="Calibri" w:cs="Calibri"/>
                <w:color w:val="000000"/>
              </w:rPr>
              <w:t>36.23</w:t>
            </w:r>
          </w:p>
        </w:tc>
        <w:tc>
          <w:tcPr>
            <w:tcW w:w="810" w:type="dxa"/>
            <w:tcBorders>
              <w:top w:val="nil"/>
              <w:left w:val="nil"/>
              <w:bottom w:val="single" w:sz="4" w:space="0" w:color="auto"/>
              <w:right w:val="nil"/>
            </w:tcBorders>
            <w:shd w:val="clear" w:color="auto" w:fill="auto"/>
            <w:noWrap/>
            <w:vAlign w:val="bottom"/>
            <w:hideMark/>
          </w:tcPr>
          <w:p w14:paraId="6AFE8859" w14:textId="77777777" w:rsidR="007034EC" w:rsidRDefault="007034EC" w:rsidP="006459D6">
            <w:pPr>
              <w:contextualSpacing/>
              <w:jc w:val="right"/>
              <w:rPr>
                <w:rFonts w:ascii="Calibri" w:hAnsi="Calibri" w:cs="Calibri"/>
                <w:color w:val="000000"/>
              </w:rPr>
            </w:pPr>
            <w:r>
              <w:rPr>
                <w:rFonts w:ascii="Calibri" w:hAnsi="Calibri" w:cs="Calibri"/>
                <w:color w:val="000000"/>
              </w:rPr>
              <w:t>45.67</w:t>
            </w:r>
          </w:p>
        </w:tc>
        <w:tc>
          <w:tcPr>
            <w:tcW w:w="810" w:type="dxa"/>
            <w:tcBorders>
              <w:top w:val="nil"/>
              <w:left w:val="nil"/>
              <w:bottom w:val="single" w:sz="4" w:space="0" w:color="auto"/>
              <w:right w:val="nil"/>
            </w:tcBorders>
            <w:shd w:val="clear" w:color="auto" w:fill="auto"/>
            <w:noWrap/>
            <w:vAlign w:val="bottom"/>
            <w:hideMark/>
          </w:tcPr>
          <w:p w14:paraId="41C1B505" w14:textId="77777777" w:rsidR="007034EC" w:rsidRDefault="007034EC" w:rsidP="006459D6">
            <w:pPr>
              <w:contextualSpacing/>
              <w:jc w:val="right"/>
              <w:rPr>
                <w:rFonts w:ascii="Calibri" w:hAnsi="Calibri" w:cs="Calibri"/>
                <w:color w:val="000000"/>
              </w:rPr>
            </w:pPr>
            <w:r>
              <w:rPr>
                <w:rFonts w:ascii="Calibri" w:hAnsi="Calibri" w:cs="Calibri"/>
                <w:color w:val="000000"/>
              </w:rPr>
              <w:t>51.88</w:t>
            </w:r>
          </w:p>
        </w:tc>
      </w:tr>
      <w:tr w:rsidR="007034EC" w14:paraId="20724532" w14:textId="77777777" w:rsidTr="006459D6">
        <w:trPr>
          <w:trHeight w:val="290"/>
        </w:trPr>
        <w:tc>
          <w:tcPr>
            <w:tcW w:w="960" w:type="dxa"/>
            <w:tcBorders>
              <w:top w:val="single" w:sz="4" w:space="0" w:color="auto"/>
              <w:left w:val="nil"/>
              <w:bottom w:val="nil"/>
              <w:right w:val="nil"/>
            </w:tcBorders>
            <w:shd w:val="clear" w:color="auto" w:fill="auto"/>
            <w:noWrap/>
            <w:vAlign w:val="bottom"/>
            <w:hideMark/>
          </w:tcPr>
          <w:p w14:paraId="20E6C354" w14:textId="77777777" w:rsidR="007034EC" w:rsidRDefault="007034EC" w:rsidP="006459D6">
            <w:pPr>
              <w:contextualSpacing/>
              <w:jc w:val="right"/>
              <w:rPr>
                <w:rFonts w:ascii="Calibri" w:hAnsi="Calibri" w:cs="Calibri"/>
                <w:color w:val="000000"/>
              </w:rPr>
            </w:pPr>
            <w:r>
              <w:rPr>
                <w:rFonts w:ascii="Calibri" w:hAnsi="Calibri" w:cs="Calibri"/>
                <w:color w:val="000000"/>
              </w:rPr>
              <w:t>2016</w:t>
            </w:r>
          </w:p>
        </w:tc>
        <w:tc>
          <w:tcPr>
            <w:tcW w:w="2100" w:type="dxa"/>
            <w:tcBorders>
              <w:top w:val="single" w:sz="4" w:space="0" w:color="auto"/>
              <w:left w:val="nil"/>
              <w:bottom w:val="nil"/>
              <w:right w:val="nil"/>
            </w:tcBorders>
            <w:vAlign w:val="bottom"/>
          </w:tcPr>
          <w:p w14:paraId="4FE03286" w14:textId="77777777" w:rsidR="007034EC" w:rsidRDefault="007034EC" w:rsidP="006459D6">
            <w:pPr>
              <w:contextualSpacing/>
              <w:jc w:val="right"/>
              <w:rPr>
                <w:rFonts w:ascii="Calibri" w:hAnsi="Calibri" w:cs="Calibri"/>
                <w:color w:val="000000"/>
              </w:rPr>
            </w:pPr>
            <w:r>
              <w:rPr>
                <w:rFonts w:ascii="Calibri" w:hAnsi="Calibri" w:cs="Calibri"/>
                <w:color w:val="000000"/>
              </w:rPr>
              <w:t>67</w:t>
            </w:r>
          </w:p>
        </w:tc>
        <w:tc>
          <w:tcPr>
            <w:tcW w:w="855" w:type="dxa"/>
            <w:tcBorders>
              <w:top w:val="single" w:sz="4" w:space="0" w:color="auto"/>
              <w:left w:val="nil"/>
              <w:bottom w:val="nil"/>
              <w:right w:val="nil"/>
            </w:tcBorders>
            <w:vAlign w:val="bottom"/>
          </w:tcPr>
          <w:p w14:paraId="66FF23AE" w14:textId="77777777" w:rsidR="007034EC" w:rsidRDefault="007034EC" w:rsidP="006459D6">
            <w:pPr>
              <w:contextualSpacing/>
              <w:jc w:val="right"/>
              <w:rPr>
                <w:rFonts w:ascii="Calibri" w:hAnsi="Calibri" w:cs="Calibri"/>
                <w:color w:val="000000"/>
              </w:rPr>
            </w:pPr>
            <w:r>
              <w:rPr>
                <w:rFonts w:ascii="Calibri" w:hAnsi="Calibri" w:cs="Calibri"/>
                <w:color w:val="000000"/>
              </w:rPr>
              <w:t>16.51</w:t>
            </w:r>
          </w:p>
        </w:tc>
        <w:tc>
          <w:tcPr>
            <w:tcW w:w="765" w:type="dxa"/>
            <w:tcBorders>
              <w:top w:val="single" w:sz="4" w:space="0" w:color="auto"/>
              <w:left w:val="nil"/>
              <w:bottom w:val="nil"/>
              <w:right w:val="nil"/>
            </w:tcBorders>
            <w:shd w:val="clear" w:color="auto" w:fill="auto"/>
            <w:noWrap/>
            <w:vAlign w:val="bottom"/>
            <w:hideMark/>
          </w:tcPr>
          <w:p w14:paraId="6508C4B7" w14:textId="77777777" w:rsidR="007034EC" w:rsidRDefault="007034EC" w:rsidP="006459D6">
            <w:pPr>
              <w:contextualSpacing/>
              <w:jc w:val="right"/>
              <w:rPr>
                <w:rFonts w:ascii="Calibri" w:hAnsi="Calibri" w:cs="Calibri"/>
                <w:color w:val="000000"/>
              </w:rPr>
            </w:pPr>
            <w:r>
              <w:rPr>
                <w:rFonts w:ascii="Calibri" w:hAnsi="Calibri" w:cs="Calibri"/>
                <w:color w:val="000000"/>
              </w:rPr>
              <w:t>18.42</w:t>
            </w:r>
          </w:p>
        </w:tc>
        <w:tc>
          <w:tcPr>
            <w:tcW w:w="814" w:type="dxa"/>
            <w:tcBorders>
              <w:top w:val="single" w:sz="4" w:space="0" w:color="auto"/>
              <w:left w:val="nil"/>
              <w:bottom w:val="nil"/>
              <w:right w:val="nil"/>
            </w:tcBorders>
            <w:shd w:val="clear" w:color="auto" w:fill="auto"/>
            <w:noWrap/>
            <w:vAlign w:val="bottom"/>
            <w:hideMark/>
          </w:tcPr>
          <w:p w14:paraId="1C6FA003" w14:textId="77777777" w:rsidR="007034EC" w:rsidRDefault="007034EC" w:rsidP="006459D6">
            <w:pPr>
              <w:contextualSpacing/>
              <w:jc w:val="right"/>
              <w:rPr>
                <w:rFonts w:ascii="Calibri" w:hAnsi="Calibri" w:cs="Calibri"/>
                <w:color w:val="000000"/>
              </w:rPr>
            </w:pPr>
            <w:r>
              <w:rPr>
                <w:rFonts w:ascii="Calibri" w:hAnsi="Calibri" w:cs="Calibri"/>
                <w:color w:val="000000"/>
              </w:rPr>
              <w:t>33.83</w:t>
            </w:r>
          </w:p>
        </w:tc>
        <w:tc>
          <w:tcPr>
            <w:tcW w:w="810" w:type="dxa"/>
            <w:tcBorders>
              <w:top w:val="single" w:sz="4" w:space="0" w:color="auto"/>
              <w:left w:val="nil"/>
              <w:bottom w:val="nil"/>
              <w:right w:val="nil"/>
            </w:tcBorders>
            <w:shd w:val="clear" w:color="auto" w:fill="auto"/>
            <w:noWrap/>
            <w:vAlign w:val="bottom"/>
            <w:hideMark/>
          </w:tcPr>
          <w:p w14:paraId="015A4C6A" w14:textId="77777777" w:rsidR="007034EC" w:rsidRDefault="007034EC" w:rsidP="006459D6">
            <w:pPr>
              <w:contextualSpacing/>
              <w:jc w:val="right"/>
              <w:rPr>
                <w:rFonts w:ascii="Calibri" w:hAnsi="Calibri" w:cs="Calibri"/>
                <w:color w:val="000000"/>
              </w:rPr>
            </w:pPr>
            <w:r>
              <w:rPr>
                <w:rFonts w:ascii="Calibri" w:hAnsi="Calibri" w:cs="Calibri"/>
                <w:color w:val="000000"/>
              </w:rPr>
              <w:t>44.42</w:t>
            </w:r>
          </w:p>
        </w:tc>
        <w:tc>
          <w:tcPr>
            <w:tcW w:w="810" w:type="dxa"/>
            <w:tcBorders>
              <w:top w:val="single" w:sz="4" w:space="0" w:color="auto"/>
              <w:left w:val="nil"/>
              <w:bottom w:val="nil"/>
              <w:right w:val="nil"/>
            </w:tcBorders>
            <w:shd w:val="clear" w:color="auto" w:fill="auto"/>
            <w:noWrap/>
            <w:vAlign w:val="bottom"/>
            <w:hideMark/>
          </w:tcPr>
          <w:p w14:paraId="00323044" w14:textId="77777777" w:rsidR="007034EC" w:rsidRDefault="007034EC" w:rsidP="006459D6">
            <w:pPr>
              <w:contextualSpacing/>
              <w:jc w:val="right"/>
              <w:rPr>
                <w:rFonts w:ascii="Calibri" w:hAnsi="Calibri" w:cs="Calibri"/>
                <w:color w:val="000000"/>
              </w:rPr>
            </w:pPr>
            <w:r>
              <w:rPr>
                <w:rFonts w:ascii="Calibri" w:hAnsi="Calibri" w:cs="Calibri"/>
                <w:color w:val="000000"/>
              </w:rPr>
              <w:t>48.26</w:t>
            </w:r>
          </w:p>
        </w:tc>
      </w:tr>
      <w:tr w:rsidR="007034EC" w14:paraId="334EEDDA" w14:textId="77777777" w:rsidTr="006459D6">
        <w:trPr>
          <w:trHeight w:val="290"/>
        </w:trPr>
        <w:tc>
          <w:tcPr>
            <w:tcW w:w="960" w:type="dxa"/>
            <w:tcBorders>
              <w:top w:val="nil"/>
              <w:left w:val="nil"/>
              <w:bottom w:val="nil"/>
              <w:right w:val="nil"/>
            </w:tcBorders>
            <w:shd w:val="clear" w:color="auto" w:fill="auto"/>
            <w:noWrap/>
            <w:vAlign w:val="bottom"/>
            <w:hideMark/>
          </w:tcPr>
          <w:p w14:paraId="5AD55FBF" w14:textId="77777777" w:rsidR="007034EC" w:rsidRDefault="007034EC" w:rsidP="006459D6">
            <w:pPr>
              <w:contextualSpacing/>
              <w:jc w:val="right"/>
              <w:rPr>
                <w:rFonts w:ascii="Calibri" w:hAnsi="Calibri" w:cs="Calibri"/>
                <w:color w:val="000000"/>
              </w:rPr>
            </w:pPr>
            <w:r>
              <w:rPr>
                <w:rFonts w:ascii="Calibri" w:hAnsi="Calibri" w:cs="Calibri"/>
                <w:color w:val="000000"/>
              </w:rPr>
              <w:t>2017</w:t>
            </w:r>
          </w:p>
        </w:tc>
        <w:tc>
          <w:tcPr>
            <w:tcW w:w="2100" w:type="dxa"/>
            <w:tcBorders>
              <w:top w:val="nil"/>
              <w:left w:val="nil"/>
              <w:bottom w:val="nil"/>
              <w:right w:val="nil"/>
            </w:tcBorders>
            <w:vAlign w:val="bottom"/>
          </w:tcPr>
          <w:p w14:paraId="46C708E3" w14:textId="77777777" w:rsidR="007034EC" w:rsidRDefault="007034EC" w:rsidP="006459D6">
            <w:pPr>
              <w:contextualSpacing/>
              <w:jc w:val="right"/>
              <w:rPr>
                <w:rFonts w:ascii="Calibri" w:hAnsi="Calibri" w:cs="Calibri"/>
                <w:color w:val="000000"/>
              </w:rPr>
            </w:pPr>
            <w:r>
              <w:rPr>
                <w:rFonts w:ascii="Calibri" w:hAnsi="Calibri" w:cs="Calibri"/>
                <w:color w:val="000000"/>
              </w:rPr>
              <w:t>8</w:t>
            </w:r>
          </w:p>
        </w:tc>
        <w:tc>
          <w:tcPr>
            <w:tcW w:w="855" w:type="dxa"/>
            <w:tcBorders>
              <w:top w:val="nil"/>
              <w:left w:val="nil"/>
              <w:bottom w:val="nil"/>
              <w:right w:val="nil"/>
            </w:tcBorders>
            <w:vAlign w:val="bottom"/>
          </w:tcPr>
          <w:p w14:paraId="5CACD8E2" w14:textId="77777777" w:rsidR="007034EC" w:rsidRDefault="007034EC" w:rsidP="006459D6">
            <w:pPr>
              <w:contextualSpacing/>
              <w:jc w:val="right"/>
              <w:rPr>
                <w:rFonts w:ascii="Calibri" w:hAnsi="Calibri" w:cs="Calibri"/>
                <w:color w:val="000000"/>
              </w:rPr>
            </w:pPr>
            <w:r>
              <w:rPr>
                <w:rFonts w:ascii="Calibri" w:hAnsi="Calibri" w:cs="Calibri"/>
                <w:color w:val="000000"/>
              </w:rPr>
              <w:t>26.92</w:t>
            </w:r>
          </w:p>
        </w:tc>
        <w:tc>
          <w:tcPr>
            <w:tcW w:w="765" w:type="dxa"/>
            <w:tcBorders>
              <w:top w:val="nil"/>
              <w:left w:val="nil"/>
              <w:bottom w:val="nil"/>
              <w:right w:val="nil"/>
            </w:tcBorders>
            <w:shd w:val="clear" w:color="auto" w:fill="auto"/>
            <w:noWrap/>
            <w:vAlign w:val="bottom"/>
            <w:hideMark/>
          </w:tcPr>
          <w:p w14:paraId="6E094FEF"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764C6AFF" w14:textId="77777777" w:rsidR="007034EC" w:rsidRDefault="007034EC" w:rsidP="006459D6">
            <w:pPr>
              <w:contextualSpacing/>
              <w:jc w:val="right"/>
              <w:rPr>
                <w:rFonts w:ascii="Calibri" w:hAnsi="Calibri" w:cs="Calibri"/>
                <w:color w:val="000000"/>
              </w:rPr>
            </w:pPr>
            <w:r>
              <w:rPr>
                <w:rFonts w:ascii="Calibri" w:hAnsi="Calibri" w:cs="Calibri"/>
                <w:color w:val="000000"/>
              </w:rPr>
              <w:t>38.84</w:t>
            </w:r>
          </w:p>
        </w:tc>
        <w:tc>
          <w:tcPr>
            <w:tcW w:w="810" w:type="dxa"/>
            <w:tcBorders>
              <w:top w:val="nil"/>
              <w:left w:val="nil"/>
              <w:bottom w:val="nil"/>
              <w:right w:val="nil"/>
            </w:tcBorders>
            <w:shd w:val="clear" w:color="auto" w:fill="auto"/>
            <w:noWrap/>
            <w:vAlign w:val="bottom"/>
            <w:hideMark/>
          </w:tcPr>
          <w:p w14:paraId="6CB1BD7B" w14:textId="77777777" w:rsidR="007034EC" w:rsidRDefault="007034EC" w:rsidP="006459D6">
            <w:pPr>
              <w:contextualSpacing/>
              <w:jc w:val="right"/>
              <w:rPr>
                <w:rFonts w:ascii="Calibri" w:hAnsi="Calibri" w:cs="Calibri"/>
                <w:color w:val="000000"/>
              </w:rPr>
            </w:pPr>
            <w:r>
              <w:rPr>
                <w:rFonts w:ascii="Calibri" w:hAnsi="Calibri" w:cs="Calibri"/>
                <w:color w:val="000000"/>
              </w:rPr>
              <w:t>47.78</w:t>
            </w:r>
          </w:p>
        </w:tc>
        <w:tc>
          <w:tcPr>
            <w:tcW w:w="810" w:type="dxa"/>
            <w:tcBorders>
              <w:top w:val="nil"/>
              <w:left w:val="nil"/>
              <w:bottom w:val="nil"/>
              <w:right w:val="nil"/>
            </w:tcBorders>
            <w:shd w:val="clear" w:color="auto" w:fill="auto"/>
            <w:noWrap/>
            <w:vAlign w:val="bottom"/>
            <w:hideMark/>
          </w:tcPr>
          <w:p w14:paraId="79BF19D5" w14:textId="77777777" w:rsidR="007034EC" w:rsidRDefault="007034EC" w:rsidP="006459D6">
            <w:pPr>
              <w:contextualSpacing/>
              <w:jc w:val="right"/>
              <w:rPr>
                <w:rFonts w:ascii="Calibri" w:hAnsi="Calibri" w:cs="Calibri"/>
                <w:color w:val="000000"/>
              </w:rPr>
            </w:pPr>
            <w:r>
              <w:rPr>
                <w:rFonts w:ascii="Calibri" w:hAnsi="Calibri" w:cs="Calibri"/>
                <w:color w:val="000000"/>
              </w:rPr>
              <w:t>51.99</w:t>
            </w:r>
          </w:p>
        </w:tc>
      </w:tr>
      <w:tr w:rsidR="007034EC" w14:paraId="1A5C1DAD" w14:textId="77777777" w:rsidTr="006459D6">
        <w:trPr>
          <w:trHeight w:val="290"/>
        </w:trPr>
        <w:tc>
          <w:tcPr>
            <w:tcW w:w="960" w:type="dxa"/>
            <w:tcBorders>
              <w:top w:val="nil"/>
              <w:left w:val="nil"/>
              <w:bottom w:val="nil"/>
              <w:right w:val="nil"/>
            </w:tcBorders>
            <w:shd w:val="clear" w:color="auto" w:fill="auto"/>
            <w:noWrap/>
            <w:vAlign w:val="bottom"/>
            <w:hideMark/>
          </w:tcPr>
          <w:p w14:paraId="76078634" w14:textId="77777777" w:rsidR="007034EC" w:rsidRDefault="007034EC" w:rsidP="006459D6">
            <w:pPr>
              <w:contextualSpacing/>
              <w:jc w:val="right"/>
              <w:rPr>
                <w:rFonts w:ascii="Calibri" w:hAnsi="Calibri" w:cs="Calibri"/>
                <w:color w:val="000000"/>
              </w:rPr>
            </w:pPr>
            <w:r>
              <w:rPr>
                <w:rFonts w:ascii="Calibri" w:hAnsi="Calibri" w:cs="Calibri"/>
                <w:color w:val="000000"/>
              </w:rPr>
              <w:t>2018</w:t>
            </w:r>
          </w:p>
        </w:tc>
        <w:tc>
          <w:tcPr>
            <w:tcW w:w="2100" w:type="dxa"/>
            <w:tcBorders>
              <w:top w:val="nil"/>
              <w:left w:val="nil"/>
              <w:bottom w:val="nil"/>
              <w:right w:val="nil"/>
            </w:tcBorders>
            <w:vAlign w:val="bottom"/>
          </w:tcPr>
          <w:p w14:paraId="19B47A12" w14:textId="77777777" w:rsidR="007034EC" w:rsidRDefault="007034EC" w:rsidP="006459D6">
            <w:pPr>
              <w:contextualSpacing/>
              <w:jc w:val="right"/>
              <w:rPr>
                <w:rFonts w:ascii="Calibri" w:hAnsi="Calibri" w:cs="Calibri"/>
                <w:color w:val="000000"/>
              </w:rPr>
            </w:pPr>
            <w:r>
              <w:rPr>
                <w:rFonts w:ascii="Calibri" w:hAnsi="Calibri" w:cs="Calibri"/>
                <w:color w:val="000000"/>
              </w:rPr>
              <w:t>13</w:t>
            </w:r>
          </w:p>
        </w:tc>
        <w:tc>
          <w:tcPr>
            <w:tcW w:w="855" w:type="dxa"/>
            <w:tcBorders>
              <w:top w:val="nil"/>
              <w:left w:val="nil"/>
              <w:bottom w:val="nil"/>
              <w:right w:val="nil"/>
            </w:tcBorders>
            <w:vAlign w:val="bottom"/>
          </w:tcPr>
          <w:p w14:paraId="3BBBBDB6" w14:textId="77777777" w:rsidR="007034EC" w:rsidRDefault="007034EC" w:rsidP="006459D6">
            <w:pPr>
              <w:contextualSpacing/>
              <w:jc w:val="right"/>
              <w:rPr>
                <w:rFonts w:ascii="Calibri" w:hAnsi="Calibri" w:cs="Calibri"/>
                <w:color w:val="000000"/>
              </w:rPr>
            </w:pPr>
            <w:r>
              <w:rPr>
                <w:rFonts w:ascii="Calibri" w:hAnsi="Calibri" w:cs="Calibri"/>
                <w:color w:val="000000"/>
              </w:rPr>
              <w:t>20.29</w:t>
            </w:r>
          </w:p>
        </w:tc>
        <w:tc>
          <w:tcPr>
            <w:tcW w:w="765" w:type="dxa"/>
            <w:tcBorders>
              <w:top w:val="nil"/>
              <w:left w:val="nil"/>
              <w:bottom w:val="nil"/>
              <w:right w:val="nil"/>
            </w:tcBorders>
            <w:shd w:val="clear" w:color="auto" w:fill="auto"/>
            <w:noWrap/>
            <w:vAlign w:val="bottom"/>
            <w:hideMark/>
          </w:tcPr>
          <w:p w14:paraId="2C69B94C" w14:textId="77777777" w:rsidR="007034EC" w:rsidRDefault="007034EC" w:rsidP="006459D6">
            <w:pPr>
              <w:contextualSpacing/>
              <w:jc w:val="right"/>
              <w:rPr>
                <w:rFonts w:ascii="Calibri" w:hAnsi="Calibri" w:cs="Calibri"/>
                <w:color w:val="000000"/>
              </w:rPr>
            </w:pPr>
          </w:p>
        </w:tc>
        <w:tc>
          <w:tcPr>
            <w:tcW w:w="814" w:type="dxa"/>
            <w:tcBorders>
              <w:top w:val="nil"/>
              <w:left w:val="nil"/>
              <w:bottom w:val="nil"/>
              <w:right w:val="nil"/>
            </w:tcBorders>
            <w:shd w:val="clear" w:color="auto" w:fill="auto"/>
            <w:noWrap/>
            <w:vAlign w:val="bottom"/>
            <w:hideMark/>
          </w:tcPr>
          <w:p w14:paraId="6EF66BB4" w14:textId="77777777" w:rsidR="007034EC" w:rsidRDefault="007034EC" w:rsidP="006459D6">
            <w:pPr>
              <w:contextualSpacing/>
              <w:jc w:val="right"/>
              <w:rPr>
                <w:rFonts w:ascii="Calibri" w:hAnsi="Calibri" w:cs="Calibri"/>
                <w:color w:val="000000"/>
              </w:rPr>
            </w:pPr>
            <w:r>
              <w:rPr>
                <w:rFonts w:ascii="Calibri" w:hAnsi="Calibri" w:cs="Calibri"/>
                <w:color w:val="000000"/>
              </w:rPr>
              <w:t>35.07</w:t>
            </w:r>
          </w:p>
        </w:tc>
        <w:tc>
          <w:tcPr>
            <w:tcW w:w="810" w:type="dxa"/>
            <w:tcBorders>
              <w:top w:val="nil"/>
              <w:left w:val="nil"/>
              <w:bottom w:val="nil"/>
              <w:right w:val="nil"/>
            </w:tcBorders>
            <w:shd w:val="clear" w:color="auto" w:fill="auto"/>
            <w:noWrap/>
            <w:vAlign w:val="bottom"/>
            <w:hideMark/>
          </w:tcPr>
          <w:p w14:paraId="7E8EC316" w14:textId="77777777" w:rsidR="007034EC" w:rsidRDefault="007034EC" w:rsidP="006459D6">
            <w:pPr>
              <w:contextualSpacing/>
              <w:jc w:val="right"/>
              <w:rPr>
                <w:rFonts w:ascii="Calibri" w:hAnsi="Calibri" w:cs="Calibri"/>
                <w:color w:val="000000"/>
              </w:rPr>
            </w:pPr>
            <w:r>
              <w:rPr>
                <w:rFonts w:ascii="Calibri" w:hAnsi="Calibri" w:cs="Calibri"/>
                <w:color w:val="000000"/>
              </w:rPr>
              <w:t>44.74</w:t>
            </w:r>
          </w:p>
        </w:tc>
        <w:tc>
          <w:tcPr>
            <w:tcW w:w="810" w:type="dxa"/>
            <w:tcBorders>
              <w:top w:val="nil"/>
              <w:left w:val="nil"/>
              <w:bottom w:val="nil"/>
              <w:right w:val="nil"/>
            </w:tcBorders>
            <w:shd w:val="clear" w:color="auto" w:fill="auto"/>
            <w:noWrap/>
            <w:vAlign w:val="bottom"/>
            <w:hideMark/>
          </w:tcPr>
          <w:p w14:paraId="45DF1602" w14:textId="77777777" w:rsidR="007034EC" w:rsidRDefault="007034EC" w:rsidP="006459D6">
            <w:pPr>
              <w:contextualSpacing/>
              <w:jc w:val="right"/>
              <w:rPr>
                <w:rFonts w:ascii="Calibri" w:hAnsi="Calibri" w:cs="Calibri"/>
                <w:color w:val="000000"/>
              </w:rPr>
            </w:pPr>
            <w:r>
              <w:rPr>
                <w:rFonts w:ascii="Calibri" w:hAnsi="Calibri" w:cs="Calibri"/>
                <w:color w:val="000000"/>
              </w:rPr>
              <w:t>46.9</w:t>
            </w:r>
          </w:p>
        </w:tc>
      </w:tr>
      <w:tr w:rsidR="007034EC" w14:paraId="44DE8637" w14:textId="77777777" w:rsidTr="006459D6">
        <w:trPr>
          <w:trHeight w:val="290"/>
        </w:trPr>
        <w:tc>
          <w:tcPr>
            <w:tcW w:w="960" w:type="dxa"/>
            <w:tcBorders>
              <w:top w:val="nil"/>
              <w:left w:val="nil"/>
              <w:right w:val="nil"/>
            </w:tcBorders>
            <w:shd w:val="clear" w:color="auto" w:fill="auto"/>
            <w:noWrap/>
            <w:vAlign w:val="bottom"/>
            <w:hideMark/>
          </w:tcPr>
          <w:p w14:paraId="5AEB2C3F" w14:textId="77777777" w:rsidR="007034EC" w:rsidRDefault="007034EC" w:rsidP="006459D6">
            <w:pPr>
              <w:contextualSpacing/>
              <w:jc w:val="right"/>
              <w:rPr>
                <w:rFonts w:ascii="Calibri" w:hAnsi="Calibri" w:cs="Calibri"/>
                <w:color w:val="000000"/>
              </w:rPr>
            </w:pPr>
            <w:r>
              <w:rPr>
                <w:rFonts w:ascii="Calibri" w:hAnsi="Calibri" w:cs="Calibri"/>
                <w:color w:val="000000"/>
              </w:rPr>
              <w:t>2019</w:t>
            </w:r>
          </w:p>
        </w:tc>
        <w:tc>
          <w:tcPr>
            <w:tcW w:w="2100" w:type="dxa"/>
            <w:tcBorders>
              <w:top w:val="nil"/>
              <w:left w:val="nil"/>
              <w:right w:val="nil"/>
            </w:tcBorders>
            <w:vAlign w:val="bottom"/>
          </w:tcPr>
          <w:p w14:paraId="0B0D41C9" w14:textId="77777777" w:rsidR="007034EC" w:rsidRDefault="007034EC" w:rsidP="006459D6">
            <w:pPr>
              <w:contextualSpacing/>
              <w:jc w:val="right"/>
              <w:rPr>
                <w:rFonts w:ascii="Calibri" w:hAnsi="Calibri" w:cs="Calibri"/>
                <w:color w:val="000000"/>
              </w:rPr>
            </w:pPr>
            <w:r>
              <w:rPr>
                <w:rFonts w:ascii="Calibri" w:hAnsi="Calibri" w:cs="Calibri"/>
                <w:color w:val="000000"/>
              </w:rPr>
              <w:t>0</w:t>
            </w:r>
          </w:p>
        </w:tc>
        <w:tc>
          <w:tcPr>
            <w:tcW w:w="855" w:type="dxa"/>
            <w:tcBorders>
              <w:top w:val="nil"/>
              <w:left w:val="nil"/>
              <w:right w:val="nil"/>
            </w:tcBorders>
            <w:vAlign w:val="bottom"/>
          </w:tcPr>
          <w:p w14:paraId="16A167C8" w14:textId="77777777" w:rsidR="007034EC" w:rsidRDefault="007034EC" w:rsidP="006459D6">
            <w:pPr>
              <w:contextualSpacing/>
              <w:jc w:val="right"/>
              <w:rPr>
                <w:rFonts w:ascii="Calibri" w:hAnsi="Calibri" w:cs="Calibri"/>
                <w:color w:val="000000"/>
              </w:rPr>
            </w:pPr>
            <w:r>
              <w:rPr>
                <w:rFonts w:ascii="Calibri" w:hAnsi="Calibri" w:cs="Calibri"/>
                <w:color w:val="000000"/>
              </w:rPr>
              <w:t>23.75</w:t>
            </w:r>
          </w:p>
        </w:tc>
        <w:tc>
          <w:tcPr>
            <w:tcW w:w="765" w:type="dxa"/>
            <w:tcBorders>
              <w:top w:val="nil"/>
              <w:left w:val="nil"/>
              <w:right w:val="nil"/>
            </w:tcBorders>
            <w:shd w:val="clear" w:color="auto" w:fill="auto"/>
            <w:noWrap/>
            <w:vAlign w:val="bottom"/>
            <w:hideMark/>
          </w:tcPr>
          <w:p w14:paraId="49171A21" w14:textId="77777777" w:rsidR="007034EC" w:rsidRDefault="007034EC" w:rsidP="006459D6">
            <w:pPr>
              <w:contextualSpacing/>
              <w:jc w:val="right"/>
              <w:rPr>
                <w:rFonts w:ascii="Calibri" w:hAnsi="Calibri" w:cs="Calibri"/>
                <w:color w:val="000000"/>
              </w:rPr>
            </w:pPr>
          </w:p>
        </w:tc>
        <w:tc>
          <w:tcPr>
            <w:tcW w:w="814" w:type="dxa"/>
            <w:tcBorders>
              <w:top w:val="nil"/>
              <w:left w:val="nil"/>
              <w:right w:val="nil"/>
            </w:tcBorders>
            <w:shd w:val="clear" w:color="auto" w:fill="auto"/>
            <w:noWrap/>
            <w:vAlign w:val="bottom"/>
            <w:hideMark/>
          </w:tcPr>
          <w:p w14:paraId="16523FDA" w14:textId="77777777" w:rsidR="007034EC" w:rsidRDefault="007034EC" w:rsidP="006459D6">
            <w:pPr>
              <w:contextualSpacing/>
              <w:jc w:val="right"/>
              <w:rPr>
                <w:rFonts w:ascii="Calibri" w:hAnsi="Calibri" w:cs="Calibri"/>
                <w:color w:val="000000"/>
              </w:rPr>
            </w:pPr>
            <w:r>
              <w:rPr>
                <w:rFonts w:ascii="Calibri" w:hAnsi="Calibri" w:cs="Calibri"/>
                <w:color w:val="000000"/>
              </w:rPr>
              <w:t>34.6</w:t>
            </w:r>
          </w:p>
        </w:tc>
        <w:tc>
          <w:tcPr>
            <w:tcW w:w="810" w:type="dxa"/>
            <w:tcBorders>
              <w:top w:val="nil"/>
              <w:left w:val="nil"/>
              <w:right w:val="nil"/>
            </w:tcBorders>
            <w:shd w:val="clear" w:color="auto" w:fill="auto"/>
            <w:noWrap/>
            <w:vAlign w:val="bottom"/>
            <w:hideMark/>
          </w:tcPr>
          <w:p w14:paraId="6C685C31" w14:textId="77777777" w:rsidR="007034EC" w:rsidRDefault="007034EC" w:rsidP="006459D6">
            <w:pPr>
              <w:contextualSpacing/>
              <w:jc w:val="right"/>
              <w:rPr>
                <w:rFonts w:ascii="Calibri" w:hAnsi="Calibri" w:cs="Calibri"/>
                <w:color w:val="000000"/>
              </w:rPr>
            </w:pPr>
            <w:r>
              <w:rPr>
                <w:rFonts w:ascii="Calibri" w:hAnsi="Calibri" w:cs="Calibri"/>
                <w:color w:val="000000"/>
              </w:rPr>
              <w:t>46.09</w:t>
            </w:r>
          </w:p>
        </w:tc>
        <w:tc>
          <w:tcPr>
            <w:tcW w:w="810" w:type="dxa"/>
            <w:tcBorders>
              <w:top w:val="nil"/>
              <w:left w:val="nil"/>
              <w:right w:val="nil"/>
            </w:tcBorders>
            <w:shd w:val="clear" w:color="auto" w:fill="auto"/>
            <w:noWrap/>
            <w:vAlign w:val="bottom"/>
            <w:hideMark/>
          </w:tcPr>
          <w:p w14:paraId="7AA5C75F" w14:textId="77777777" w:rsidR="007034EC" w:rsidRDefault="007034EC" w:rsidP="006459D6">
            <w:pPr>
              <w:contextualSpacing/>
              <w:jc w:val="right"/>
              <w:rPr>
                <w:rFonts w:ascii="Calibri" w:hAnsi="Calibri" w:cs="Calibri"/>
                <w:color w:val="000000"/>
              </w:rPr>
            </w:pPr>
            <w:r>
              <w:rPr>
                <w:rFonts w:ascii="Calibri" w:hAnsi="Calibri" w:cs="Calibri"/>
                <w:color w:val="000000"/>
              </w:rPr>
              <w:t>47.89</w:t>
            </w:r>
          </w:p>
        </w:tc>
      </w:tr>
      <w:tr w:rsidR="007034EC" w14:paraId="3BED3F7B" w14:textId="77777777" w:rsidTr="006459D6">
        <w:trPr>
          <w:trHeight w:val="290"/>
        </w:trPr>
        <w:tc>
          <w:tcPr>
            <w:tcW w:w="960" w:type="dxa"/>
            <w:tcBorders>
              <w:top w:val="nil"/>
              <w:left w:val="nil"/>
              <w:bottom w:val="single" w:sz="4" w:space="0" w:color="auto"/>
              <w:right w:val="nil"/>
            </w:tcBorders>
            <w:shd w:val="clear" w:color="auto" w:fill="auto"/>
            <w:noWrap/>
            <w:vAlign w:val="bottom"/>
            <w:hideMark/>
          </w:tcPr>
          <w:p w14:paraId="27CFCBD1" w14:textId="77777777" w:rsidR="007034EC" w:rsidRDefault="007034EC" w:rsidP="006459D6">
            <w:pPr>
              <w:contextualSpacing/>
              <w:jc w:val="right"/>
              <w:rPr>
                <w:rFonts w:ascii="Calibri" w:hAnsi="Calibri" w:cs="Calibri"/>
                <w:color w:val="000000"/>
              </w:rPr>
            </w:pPr>
            <w:r>
              <w:rPr>
                <w:rFonts w:ascii="Calibri" w:hAnsi="Calibri" w:cs="Calibri"/>
                <w:color w:val="000000"/>
              </w:rPr>
              <w:t>2020</w:t>
            </w:r>
          </w:p>
        </w:tc>
        <w:tc>
          <w:tcPr>
            <w:tcW w:w="2100" w:type="dxa"/>
            <w:tcBorders>
              <w:top w:val="nil"/>
              <w:left w:val="nil"/>
              <w:bottom w:val="single" w:sz="4" w:space="0" w:color="auto"/>
              <w:right w:val="nil"/>
            </w:tcBorders>
            <w:vAlign w:val="bottom"/>
          </w:tcPr>
          <w:p w14:paraId="69CAD09D" w14:textId="77777777" w:rsidR="007034EC" w:rsidRDefault="007034EC" w:rsidP="006459D6">
            <w:pPr>
              <w:contextualSpacing/>
              <w:jc w:val="right"/>
              <w:rPr>
                <w:rFonts w:ascii="Calibri" w:hAnsi="Calibri" w:cs="Calibri"/>
                <w:color w:val="000000"/>
              </w:rPr>
            </w:pPr>
            <w:r>
              <w:rPr>
                <w:rFonts w:ascii="Calibri" w:hAnsi="Calibri" w:cs="Calibri"/>
                <w:color w:val="000000"/>
              </w:rPr>
              <w:t>19</w:t>
            </w:r>
          </w:p>
        </w:tc>
        <w:tc>
          <w:tcPr>
            <w:tcW w:w="855" w:type="dxa"/>
            <w:tcBorders>
              <w:top w:val="nil"/>
              <w:left w:val="nil"/>
              <w:bottom w:val="single" w:sz="4" w:space="0" w:color="auto"/>
              <w:right w:val="nil"/>
            </w:tcBorders>
            <w:vAlign w:val="bottom"/>
          </w:tcPr>
          <w:p w14:paraId="24B20003" w14:textId="77777777" w:rsidR="007034EC" w:rsidRDefault="007034EC" w:rsidP="006459D6">
            <w:pPr>
              <w:contextualSpacing/>
              <w:jc w:val="right"/>
              <w:rPr>
                <w:rFonts w:ascii="Calibri" w:hAnsi="Calibri" w:cs="Calibri"/>
                <w:color w:val="000000"/>
              </w:rPr>
            </w:pPr>
            <w:r>
              <w:rPr>
                <w:rFonts w:ascii="Calibri" w:hAnsi="Calibri" w:cs="Calibri"/>
                <w:color w:val="000000"/>
              </w:rPr>
              <w:t>21.87</w:t>
            </w:r>
          </w:p>
        </w:tc>
        <w:tc>
          <w:tcPr>
            <w:tcW w:w="765" w:type="dxa"/>
            <w:tcBorders>
              <w:top w:val="nil"/>
              <w:left w:val="nil"/>
              <w:bottom w:val="single" w:sz="4" w:space="0" w:color="auto"/>
              <w:right w:val="nil"/>
            </w:tcBorders>
            <w:shd w:val="clear" w:color="auto" w:fill="auto"/>
            <w:noWrap/>
            <w:vAlign w:val="bottom"/>
            <w:hideMark/>
          </w:tcPr>
          <w:p w14:paraId="5BB738EC" w14:textId="77777777" w:rsidR="007034EC" w:rsidRDefault="007034EC" w:rsidP="006459D6">
            <w:pPr>
              <w:contextualSpacing/>
              <w:jc w:val="right"/>
              <w:rPr>
                <w:rFonts w:ascii="Calibri" w:hAnsi="Calibri" w:cs="Calibri"/>
                <w:color w:val="000000"/>
              </w:rPr>
            </w:pPr>
          </w:p>
        </w:tc>
        <w:tc>
          <w:tcPr>
            <w:tcW w:w="814" w:type="dxa"/>
            <w:tcBorders>
              <w:top w:val="nil"/>
              <w:left w:val="nil"/>
              <w:bottom w:val="single" w:sz="4" w:space="0" w:color="auto"/>
              <w:right w:val="nil"/>
            </w:tcBorders>
            <w:shd w:val="clear" w:color="auto" w:fill="auto"/>
            <w:noWrap/>
            <w:vAlign w:val="bottom"/>
            <w:hideMark/>
          </w:tcPr>
          <w:p w14:paraId="1F0F9AAA" w14:textId="77777777" w:rsidR="007034EC" w:rsidRDefault="007034EC" w:rsidP="006459D6">
            <w:pPr>
              <w:contextualSpacing/>
              <w:jc w:val="right"/>
              <w:rPr>
                <w:rFonts w:ascii="Calibri" w:hAnsi="Calibri" w:cs="Calibri"/>
                <w:color w:val="000000"/>
              </w:rPr>
            </w:pPr>
            <w:r>
              <w:rPr>
                <w:rFonts w:ascii="Calibri" w:hAnsi="Calibri" w:cs="Calibri"/>
                <w:color w:val="000000"/>
              </w:rPr>
              <w:t>40.55</w:t>
            </w:r>
          </w:p>
        </w:tc>
        <w:tc>
          <w:tcPr>
            <w:tcW w:w="810" w:type="dxa"/>
            <w:tcBorders>
              <w:top w:val="nil"/>
              <w:left w:val="nil"/>
              <w:bottom w:val="single" w:sz="4" w:space="0" w:color="auto"/>
              <w:right w:val="nil"/>
            </w:tcBorders>
            <w:shd w:val="clear" w:color="auto" w:fill="auto"/>
            <w:noWrap/>
            <w:vAlign w:val="bottom"/>
            <w:hideMark/>
          </w:tcPr>
          <w:p w14:paraId="34AD38EF" w14:textId="77777777" w:rsidR="007034EC" w:rsidRDefault="007034EC" w:rsidP="006459D6">
            <w:pPr>
              <w:contextualSpacing/>
              <w:jc w:val="right"/>
              <w:rPr>
                <w:rFonts w:ascii="Calibri" w:hAnsi="Calibri" w:cs="Calibri"/>
                <w:color w:val="000000"/>
              </w:rPr>
            </w:pPr>
            <w:r>
              <w:rPr>
                <w:rFonts w:ascii="Calibri" w:hAnsi="Calibri" w:cs="Calibri"/>
                <w:color w:val="000000"/>
              </w:rPr>
              <w:t>48.73</w:t>
            </w:r>
          </w:p>
        </w:tc>
        <w:tc>
          <w:tcPr>
            <w:tcW w:w="810" w:type="dxa"/>
            <w:tcBorders>
              <w:top w:val="nil"/>
              <w:left w:val="nil"/>
              <w:bottom w:val="single" w:sz="4" w:space="0" w:color="auto"/>
              <w:right w:val="nil"/>
            </w:tcBorders>
            <w:shd w:val="clear" w:color="auto" w:fill="auto"/>
            <w:noWrap/>
            <w:vAlign w:val="bottom"/>
            <w:hideMark/>
          </w:tcPr>
          <w:p w14:paraId="746E061B" w14:textId="77777777" w:rsidR="007034EC" w:rsidRDefault="007034EC" w:rsidP="006459D6">
            <w:pPr>
              <w:contextualSpacing/>
              <w:jc w:val="right"/>
              <w:rPr>
                <w:rFonts w:ascii="Calibri" w:hAnsi="Calibri" w:cs="Calibri"/>
                <w:color w:val="000000"/>
              </w:rPr>
            </w:pPr>
            <w:r>
              <w:rPr>
                <w:rFonts w:ascii="Calibri" w:hAnsi="Calibri" w:cs="Calibri"/>
                <w:color w:val="000000"/>
              </w:rPr>
              <w:t>51.28</w:t>
            </w:r>
          </w:p>
        </w:tc>
      </w:tr>
    </w:tbl>
    <w:p w14:paraId="17A92D53" w14:textId="77777777" w:rsidR="007034EC" w:rsidRDefault="007034EC" w:rsidP="007034EC">
      <w:pPr>
        <w:rPr>
          <w:b/>
          <w:bCs/>
        </w:rPr>
      </w:pPr>
    </w:p>
    <w:p w14:paraId="503C823F" w14:textId="77777777" w:rsidR="007034EC" w:rsidRDefault="007034EC" w:rsidP="007034EC">
      <w:pPr>
        <w:rPr>
          <w:b/>
          <w:iCs/>
        </w:rPr>
      </w:pPr>
      <w:r>
        <w:rPr>
          <w:b/>
          <w:iCs/>
        </w:rPr>
        <w:br w:type="page"/>
      </w:r>
    </w:p>
    <w:p w14:paraId="3C5D9476" w14:textId="77777777" w:rsidR="007034EC" w:rsidRDefault="007034EC" w:rsidP="007034EC">
      <w:pPr>
        <w:rPr>
          <w:b/>
        </w:rPr>
      </w:pPr>
      <w:r>
        <w:rPr>
          <w:b/>
          <w:iCs/>
        </w:rPr>
        <w:t>Supplementary Table S5</w:t>
      </w:r>
      <w:r w:rsidRPr="00897FBD">
        <w:rPr>
          <w:iCs/>
        </w:rPr>
        <w:t>:</w:t>
      </w:r>
      <w:r>
        <w:t xml:space="preserve"> </w:t>
      </w:r>
      <w:proofErr w:type="spellStart"/>
      <w:r>
        <w:rPr>
          <w:b/>
        </w:rPr>
        <w:t>WBGTs</w:t>
      </w:r>
      <w:r w:rsidRPr="00D021DA">
        <w:rPr>
          <w:b/>
          <w:vertAlign w:val="subscript"/>
        </w:rPr>
        <w:t>max</w:t>
      </w:r>
      <w:proofErr w:type="spellEnd"/>
      <w:r>
        <w:rPr>
          <w:b/>
        </w:rPr>
        <w:t xml:space="preserve"> maximum daily conditions in shade (1987-2020) Damascus International Airport, Syria, </w:t>
      </w:r>
      <w:r w:rsidRPr="00334AB2">
        <w:rPr>
          <w:b/>
        </w:rPr>
        <w:t>WMO 400800 3.412 °N Long: 36.516 °E</w:t>
      </w:r>
      <w:r>
        <w:rPr>
          <w:b/>
        </w:rPr>
        <w:t>.</w:t>
      </w:r>
    </w:p>
    <w:p w14:paraId="6D154A15" w14:textId="77777777" w:rsidR="007034EC" w:rsidRDefault="007034EC" w:rsidP="007034EC">
      <w:bookmarkStart w:id="10" w:name="_Hlk98845669"/>
      <w:r>
        <w:rPr>
          <w:b/>
        </w:rPr>
        <w:t xml:space="preserve">Relates to </w:t>
      </w:r>
      <w:r w:rsidRPr="00065E5E">
        <w:rPr>
          <w:b/>
        </w:rPr>
        <w:t>Supplementary</w:t>
      </w:r>
      <w:r>
        <w:rPr>
          <w:b/>
        </w:rPr>
        <w:t xml:space="preserve"> Fig.S4d and summarizing Main Text Fig.1a.</w:t>
      </w:r>
    </w:p>
    <w:tbl>
      <w:tblPr>
        <w:tblW w:w="8640" w:type="dxa"/>
        <w:tblLook w:val="04A0" w:firstRow="1" w:lastRow="0" w:firstColumn="1" w:lastColumn="0" w:noHBand="0" w:noVBand="1"/>
      </w:tblPr>
      <w:tblGrid>
        <w:gridCol w:w="822"/>
        <w:gridCol w:w="989"/>
        <w:gridCol w:w="1069"/>
        <w:gridCol w:w="960"/>
        <w:gridCol w:w="960"/>
        <w:gridCol w:w="960"/>
        <w:gridCol w:w="960"/>
        <w:gridCol w:w="960"/>
        <w:gridCol w:w="960"/>
      </w:tblGrid>
      <w:tr w:rsidR="007034EC" w:rsidRPr="009D3D83" w14:paraId="3C1CF1DA" w14:textId="77777777" w:rsidTr="006459D6">
        <w:trPr>
          <w:trHeight w:val="290"/>
        </w:trPr>
        <w:tc>
          <w:tcPr>
            <w:tcW w:w="3840" w:type="dxa"/>
            <w:gridSpan w:val="4"/>
            <w:tcBorders>
              <w:top w:val="single" w:sz="4" w:space="0" w:color="auto"/>
              <w:left w:val="nil"/>
              <w:right w:val="nil"/>
            </w:tcBorders>
            <w:shd w:val="clear" w:color="auto" w:fill="auto"/>
            <w:noWrap/>
            <w:vAlign w:val="bottom"/>
            <w:hideMark/>
          </w:tcPr>
          <w:bookmarkEnd w:id="10"/>
          <w:p w14:paraId="64C7F1F3"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 xml:space="preserve">Warning Flags </w:t>
            </w:r>
            <w:r>
              <w:rPr>
                <w:rFonts w:ascii="Calibri" w:hAnsi="Calibri" w:cs="Calibri"/>
                <w:color w:val="000000"/>
              </w:rPr>
              <w:t>ref</w:t>
            </w:r>
            <w:r w:rsidRPr="009D3D83">
              <w:rPr>
                <w:rFonts w:ascii="Calibri" w:hAnsi="Calibri" w:cs="Calibri"/>
                <w:color w:val="000000"/>
              </w:rPr>
              <w:t xml:space="preserve"> </w:t>
            </w:r>
            <w:r>
              <w:rPr>
                <w:rFonts w:ascii="Calibri" w:hAnsi="Calibri" w:cs="Calibri"/>
                <w:color w:val="000000"/>
              </w:rPr>
              <w:t xml:space="preserve">max </w:t>
            </w:r>
            <w:r w:rsidRPr="009D3D83">
              <w:rPr>
                <w:rFonts w:ascii="Calibri" w:hAnsi="Calibri" w:cs="Calibri"/>
                <w:color w:val="000000"/>
              </w:rPr>
              <w:t>daily</w:t>
            </w:r>
            <w:r>
              <w:rPr>
                <w:rFonts w:ascii="Calibri" w:hAnsi="Calibri" w:cs="Calibri"/>
                <w:color w:val="000000"/>
              </w:rPr>
              <w:t xml:space="preserve"> T (</w:t>
            </w:r>
            <w:r w:rsidRPr="00235DF6">
              <w:rPr>
                <w:rFonts w:ascii="Calibri" w:hAnsi="Calibri" w:cs="Calibri"/>
                <w:color w:val="000000"/>
              </w:rPr>
              <w:t>°</w:t>
            </w:r>
            <w:r>
              <w:rPr>
                <w:rFonts w:ascii="Calibri" w:hAnsi="Calibri" w:cs="Calibri"/>
                <w:color w:val="000000"/>
              </w:rPr>
              <w:t>C)</w:t>
            </w:r>
          </w:p>
        </w:tc>
        <w:tc>
          <w:tcPr>
            <w:tcW w:w="960" w:type="dxa"/>
            <w:tcBorders>
              <w:top w:val="single" w:sz="4" w:space="0" w:color="auto"/>
              <w:left w:val="nil"/>
              <w:right w:val="nil"/>
            </w:tcBorders>
            <w:shd w:val="clear" w:color="auto" w:fill="auto"/>
            <w:noWrap/>
            <w:vAlign w:val="bottom"/>
            <w:hideMark/>
          </w:tcPr>
          <w:p w14:paraId="6599EDE3"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White</w:t>
            </w:r>
          </w:p>
        </w:tc>
        <w:tc>
          <w:tcPr>
            <w:tcW w:w="960" w:type="dxa"/>
            <w:tcBorders>
              <w:top w:val="single" w:sz="4" w:space="0" w:color="auto"/>
              <w:left w:val="nil"/>
              <w:right w:val="nil"/>
            </w:tcBorders>
            <w:shd w:val="clear" w:color="auto" w:fill="auto"/>
            <w:noWrap/>
            <w:vAlign w:val="bottom"/>
            <w:hideMark/>
          </w:tcPr>
          <w:p w14:paraId="5D480BE8"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Green</w:t>
            </w:r>
          </w:p>
        </w:tc>
        <w:tc>
          <w:tcPr>
            <w:tcW w:w="960" w:type="dxa"/>
            <w:tcBorders>
              <w:top w:val="single" w:sz="4" w:space="0" w:color="auto"/>
              <w:left w:val="nil"/>
              <w:right w:val="nil"/>
            </w:tcBorders>
            <w:shd w:val="clear" w:color="auto" w:fill="auto"/>
            <w:noWrap/>
            <w:vAlign w:val="bottom"/>
            <w:hideMark/>
          </w:tcPr>
          <w:p w14:paraId="2FFDB972"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Yellow</w:t>
            </w:r>
          </w:p>
        </w:tc>
        <w:tc>
          <w:tcPr>
            <w:tcW w:w="960" w:type="dxa"/>
            <w:tcBorders>
              <w:top w:val="single" w:sz="4" w:space="0" w:color="auto"/>
              <w:left w:val="nil"/>
              <w:right w:val="nil"/>
            </w:tcBorders>
            <w:shd w:val="clear" w:color="auto" w:fill="auto"/>
            <w:noWrap/>
            <w:vAlign w:val="bottom"/>
            <w:hideMark/>
          </w:tcPr>
          <w:p w14:paraId="33C00F0D"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Red</w:t>
            </w:r>
          </w:p>
        </w:tc>
        <w:tc>
          <w:tcPr>
            <w:tcW w:w="960" w:type="dxa"/>
            <w:tcBorders>
              <w:top w:val="single" w:sz="4" w:space="0" w:color="auto"/>
              <w:left w:val="nil"/>
              <w:right w:val="nil"/>
            </w:tcBorders>
            <w:shd w:val="clear" w:color="auto" w:fill="auto"/>
            <w:noWrap/>
            <w:vAlign w:val="bottom"/>
            <w:hideMark/>
          </w:tcPr>
          <w:p w14:paraId="6A0E27E2"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Black</w:t>
            </w:r>
          </w:p>
        </w:tc>
      </w:tr>
      <w:tr w:rsidR="007034EC" w:rsidRPr="009D3D83" w14:paraId="065438DF" w14:textId="77777777" w:rsidTr="006459D6">
        <w:trPr>
          <w:trHeight w:val="290"/>
        </w:trPr>
        <w:tc>
          <w:tcPr>
            <w:tcW w:w="822" w:type="dxa"/>
            <w:tcBorders>
              <w:top w:val="nil"/>
              <w:left w:val="nil"/>
              <w:bottom w:val="single" w:sz="4" w:space="0" w:color="auto"/>
              <w:right w:val="nil"/>
            </w:tcBorders>
            <w:shd w:val="clear" w:color="auto" w:fill="auto"/>
            <w:noWrap/>
            <w:vAlign w:val="bottom"/>
            <w:hideMark/>
          </w:tcPr>
          <w:p w14:paraId="3D770F7D"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YEAR</w:t>
            </w:r>
          </w:p>
        </w:tc>
        <w:tc>
          <w:tcPr>
            <w:tcW w:w="989" w:type="dxa"/>
            <w:tcBorders>
              <w:top w:val="nil"/>
              <w:left w:val="nil"/>
              <w:bottom w:val="single" w:sz="4" w:space="0" w:color="auto"/>
              <w:right w:val="nil"/>
            </w:tcBorders>
            <w:shd w:val="clear" w:color="auto" w:fill="auto"/>
            <w:noWrap/>
            <w:vAlign w:val="bottom"/>
            <w:hideMark/>
          </w:tcPr>
          <w:p w14:paraId="1B99F957"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colder</w:t>
            </w:r>
          </w:p>
        </w:tc>
        <w:tc>
          <w:tcPr>
            <w:tcW w:w="1069" w:type="dxa"/>
            <w:tcBorders>
              <w:top w:val="nil"/>
              <w:left w:val="nil"/>
              <w:bottom w:val="single" w:sz="4" w:space="0" w:color="auto"/>
              <w:right w:val="nil"/>
            </w:tcBorders>
            <w:shd w:val="clear" w:color="auto" w:fill="auto"/>
            <w:noWrap/>
            <w:vAlign w:val="bottom"/>
            <w:hideMark/>
          </w:tcPr>
          <w:p w14:paraId="7CFF4AA7"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&gt;=15.0</w:t>
            </w:r>
          </w:p>
        </w:tc>
        <w:tc>
          <w:tcPr>
            <w:tcW w:w="960" w:type="dxa"/>
            <w:tcBorders>
              <w:top w:val="nil"/>
              <w:left w:val="nil"/>
              <w:bottom w:val="single" w:sz="4" w:space="0" w:color="auto"/>
              <w:right w:val="nil"/>
            </w:tcBorders>
            <w:shd w:val="clear" w:color="auto" w:fill="auto"/>
            <w:noWrap/>
            <w:vAlign w:val="bottom"/>
            <w:hideMark/>
          </w:tcPr>
          <w:p w14:paraId="68DFF6E1"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&gt;=20.0</w:t>
            </w:r>
          </w:p>
        </w:tc>
        <w:tc>
          <w:tcPr>
            <w:tcW w:w="960" w:type="dxa"/>
            <w:tcBorders>
              <w:top w:val="nil"/>
              <w:left w:val="nil"/>
              <w:bottom w:val="single" w:sz="4" w:space="0" w:color="auto"/>
              <w:right w:val="nil"/>
            </w:tcBorders>
            <w:shd w:val="clear" w:color="auto" w:fill="auto"/>
            <w:noWrap/>
            <w:vAlign w:val="bottom"/>
            <w:hideMark/>
          </w:tcPr>
          <w:p w14:paraId="730F0CA6"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&gt;=25.6</w:t>
            </w:r>
          </w:p>
        </w:tc>
        <w:tc>
          <w:tcPr>
            <w:tcW w:w="960" w:type="dxa"/>
            <w:tcBorders>
              <w:top w:val="nil"/>
              <w:left w:val="nil"/>
              <w:bottom w:val="single" w:sz="4" w:space="0" w:color="auto"/>
              <w:right w:val="nil"/>
            </w:tcBorders>
            <w:shd w:val="clear" w:color="auto" w:fill="auto"/>
            <w:noWrap/>
            <w:vAlign w:val="bottom"/>
            <w:hideMark/>
          </w:tcPr>
          <w:p w14:paraId="23652043"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&gt;=27.8</w:t>
            </w:r>
          </w:p>
        </w:tc>
        <w:tc>
          <w:tcPr>
            <w:tcW w:w="960" w:type="dxa"/>
            <w:tcBorders>
              <w:top w:val="nil"/>
              <w:left w:val="nil"/>
              <w:bottom w:val="single" w:sz="4" w:space="0" w:color="auto"/>
              <w:right w:val="nil"/>
            </w:tcBorders>
            <w:shd w:val="clear" w:color="auto" w:fill="auto"/>
            <w:noWrap/>
            <w:vAlign w:val="bottom"/>
            <w:hideMark/>
          </w:tcPr>
          <w:p w14:paraId="799369CD"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&gt;=29.4</w:t>
            </w:r>
          </w:p>
        </w:tc>
        <w:tc>
          <w:tcPr>
            <w:tcW w:w="960" w:type="dxa"/>
            <w:tcBorders>
              <w:top w:val="nil"/>
              <w:left w:val="nil"/>
              <w:bottom w:val="single" w:sz="4" w:space="0" w:color="auto"/>
              <w:right w:val="nil"/>
            </w:tcBorders>
            <w:shd w:val="clear" w:color="auto" w:fill="auto"/>
            <w:noWrap/>
            <w:vAlign w:val="bottom"/>
            <w:hideMark/>
          </w:tcPr>
          <w:p w14:paraId="274ED7E8"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&gt;=31.1</w:t>
            </w:r>
          </w:p>
        </w:tc>
        <w:tc>
          <w:tcPr>
            <w:tcW w:w="960" w:type="dxa"/>
            <w:tcBorders>
              <w:top w:val="nil"/>
              <w:left w:val="nil"/>
              <w:bottom w:val="single" w:sz="4" w:space="0" w:color="auto"/>
              <w:right w:val="nil"/>
            </w:tcBorders>
            <w:shd w:val="clear" w:color="auto" w:fill="auto"/>
            <w:noWrap/>
            <w:vAlign w:val="bottom"/>
            <w:hideMark/>
          </w:tcPr>
          <w:p w14:paraId="16BDB1A1" w14:textId="77777777" w:rsidR="007034EC" w:rsidRPr="009D3D83" w:rsidRDefault="007034EC" w:rsidP="006459D6">
            <w:pPr>
              <w:contextualSpacing/>
              <w:rPr>
                <w:rFonts w:ascii="Calibri" w:hAnsi="Calibri" w:cs="Calibri"/>
                <w:color w:val="000000"/>
              </w:rPr>
            </w:pPr>
            <w:r w:rsidRPr="009D3D83">
              <w:rPr>
                <w:rFonts w:ascii="Calibri" w:hAnsi="Calibri" w:cs="Calibri"/>
                <w:color w:val="000000"/>
              </w:rPr>
              <w:t>&gt;=32.2</w:t>
            </w:r>
          </w:p>
        </w:tc>
      </w:tr>
      <w:tr w:rsidR="007034EC" w:rsidRPr="009D3D83" w14:paraId="3B5997FF" w14:textId="77777777" w:rsidTr="006459D6">
        <w:trPr>
          <w:trHeight w:val="290"/>
        </w:trPr>
        <w:tc>
          <w:tcPr>
            <w:tcW w:w="822" w:type="dxa"/>
            <w:tcBorders>
              <w:top w:val="single" w:sz="4" w:space="0" w:color="auto"/>
              <w:left w:val="nil"/>
              <w:bottom w:val="nil"/>
              <w:right w:val="nil"/>
            </w:tcBorders>
            <w:shd w:val="clear" w:color="auto" w:fill="auto"/>
            <w:noWrap/>
            <w:vAlign w:val="bottom"/>
            <w:hideMark/>
          </w:tcPr>
          <w:p w14:paraId="68166C2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1987</w:t>
            </w:r>
          </w:p>
        </w:tc>
        <w:tc>
          <w:tcPr>
            <w:tcW w:w="989" w:type="dxa"/>
            <w:tcBorders>
              <w:top w:val="single" w:sz="4" w:space="0" w:color="auto"/>
              <w:left w:val="nil"/>
              <w:bottom w:val="nil"/>
              <w:right w:val="nil"/>
            </w:tcBorders>
            <w:shd w:val="clear" w:color="auto" w:fill="auto"/>
            <w:noWrap/>
            <w:vAlign w:val="bottom"/>
            <w:hideMark/>
          </w:tcPr>
          <w:p w14:paraId="3F3FBCE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156</w:t>
            </w:r>
          </w:p>
        </w:tc>
        <w:tc>
          <w:tcPr>
            <w:tcW w:w="1069" w:type="dxa"/>
            <w:tcBorders>
              <w:top w:val="single" w:sz="4" w:space="0" w:color="auto"/>
              <w:left w:val="nil"/>
              <w:bottom w:val="nil"/>
              <w:right w:val="nil"/>
            </w:tcBorders>
            <w:shd w:val="clear" w:color="auto" w:fill="auto"/>
            <w:noWrap/>
            <w:vAlign w:val="bottom"/>
            <w:hideMark/>
          </w:tcPr>
          <w:p w14:paraId="0B3FC91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66</w:t>
            </w:r>
          </w:p>
        </w:tc>
        <w:tc>
          <w:tcPr>
            <w:tcW w:w="960" w:type="dxa"/>
            <w:tcBorders>
              <w:top w:val="single" w:sz="4" w:space="0" w:color="auto"/>
              <w:left w:val="nil"/>
              <w:bottom w:val="nil"/>
              <w:right w:val="nil"/>
            </w:tcBorders>
            <w:shd w:val="clear" w:color="auto" w:fill="auto"/>
            <w:noWrap/>
            <w:vAlign w:val="bottom"/>
            <w:hideMark/>
          </w:tcPr>
          <w:p w14:paraId="2912F81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117</w:t>
            </w:r>
          </w:p>
        </w:tc>
        <w:tc>
          <w:tcPr>
            <w:tcW w:w="960" w:type="dxa"/>
            <w:tcBorders>
              <w:top w:val="single" w:sz="4" w:space="0" w:color="auto"/>
              <w:left w:val="nil"/>
              <w:bottom w:val="nil"/>
              <w:right w:val="nil"/>
            </w:tcBorders>
            <w:shd w:val="clear" w:color="auto" w:fill="auto"/>
            <w:noWrap/>
            <w:vAlign w:val="bottom"/>
            <w:hideMark/>
          </w:tcPr>
          <w:p w14:paraId="57C33CD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w:t>
            </w:r>
          </w:p>
        </w:tc>
        <w:tc>
          <w:tcPr>
            <w:tcW w:w="960" w:type="dxa"/>
            <w:tcBorders>
              <w:top w:val="single" w:sz="4" w:space="0" w:color="auto"/>
              <w:left w:val="nil"/>
              <w:bottom w:val="nil"/>
              <w:right w:val="nil"/>
            </w:tcBorders>
            <w:shd w:val="clear" w:color="auto" w:fill="auto"/>
            <w:noWrap/>
            <w:vAlign w:val="bottom"/>
            <w:hideMark/>
          </w:tcPr>
          <w:p w14:paraId="780161A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6</w:t>
            </w:r>
          </w:p>
        </w:tc>
        <w:tc>
          <w:tcPr>
            <w:tcW w:w="960" w:type="dxa"/>
            <w:tcBorders>
              <w:top w:val="single" w:sz="4" w:space="0" w:color="auto"/>
              <w:left w:val="nil"/>
              <w:bottom w:val="nil"/>
              <w:right w:val="nil"/>
            </w:tcBorders>
            <w:shd w:val="clear" w:color="auto" w:fill="auto"/>
            <w:noWrap/>
            <w:vAlign w:val="bottom"/>
            <w:hideMark/>
          </w:tcPr>
          <w:p w14:paraId="680B952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1F65415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0A88C0D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3B98A24F" w14:textId="77777777" w:rsidTr="006459D6">
        <w:trPr>
          <w:trHeight w:val="290"/>
        </w:trPr>
        <w:tc>
          <w:tcPr>
            <w:tcW w:w="822" w:type="dxa"/>
            <w:tcBorders>
              <w:top w:val="nil"/>
              <w:left w:val="nil"/>
              <w:bottom w:val="nil"/>
              <w:right w:val="nil"/>
            </w:tcBorders>
            <w:shd w:val="clear" w:color="auto" w:fill="auto"/>
            <w:noWrap/>
            <w:vAlign w:val="bottom"/>
            <w:hideMark/>
          </w:tcPr>
          <w:p w14:paraId="7728E07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1988</w:t>
            </w:r>
          </w:p>
        </w:tc>
        <w:tc>
          <w:tcPr>
            <w:tcW w:w="989" w:type="dxa"/>
            <w:tcBorders>
              <w:top w:val="nil"/>
              <w:left w:val="nil"/>
              <w:bottom w:val="nil"/>
              <w:right w:val="nil"/>
            </w:tcBorders>
            <w:shd w:val="clear" w:color="auto" w:fill="auto"/>
            <w:noWrap/>
            <w:vAlign w:val="bottom"/>
            <w:hideMark/>
          </w:tcPr>
          <w:p w14:paraId="7637EC0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137</w:t>
            </w:r>
          </w:p>
        </w:tc>
        <w:tc>
          <w:tcPr>
            <w:tcW w:w="1069" w:type="dxa"/>
            <w:tcBorders>
              <w:top w:val="nil"/>
              <w:left w:val="nil"/>
              <w:bottom w:val="nil"/>
              <w:right w:val="nil"/>
            </w:tcBorders>
            <w:shd w:val="clear" w:color="auto" w:fill="auto"/>
            <w:noWrap/>
            <w:vAlign w:val="bottom"/>
            <w:hideMark/>
          </w:tcPr>
          <w:p w14:paraId="5A65B3C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67</w:t>
            </w:r>
          </w:p>
        </w:tc>
        <w:tc>
          <w:tcPr>
            <w:tcW w:w="960" w:type="dxa"/>
            <w:tcBorders>
              <w:top w:val="nil"/>
              <w:left w:val="nil"/>
              <w:bottom w:val="nil"/>
              <w:right w:val="nil"/>
            </w:tcBorders>
            <w:shd w:val="clear" w:color="auto" w:fill="auto"/>
            <w:noWrap/>
            <w:vAlign w:val="bottom"/>
            <w:hideMark/>
          </w:tcPr>
          <w:p w14:paraId="0AAFF72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102</w:t>
            </w:r>
          </w:p>
        </w:tc>
        <w:tc>
          <w:tcPr>
            <w:tcW w:w="960" w:type="dxa"/>
            <w:tcBorders>
              <w:top w:val="nil"/>
              <w:left w:val="nil"/>
              <w:bottom w:val="nil"/>
              <w:right w:val="nil"/>
            </w:tcBorders>
            <w:shd w:val="clear" w:color="auto" w:fill="auto"/>
            <w:noWrap/>
            <w:vAlign w:val="bottom"/>
            <w:hideMark/>
          </w:tcPr>
          <w:p w14:paraId="1BA841D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35</w:t>
            </w:r>
          </w:p>
        </w:tc>
        <w:tc>
          <w:tcPr>
            <w:tcW w:w="960" w:type="dxa"/>
            <w:tcBorders>
              <w:top w:val="nil"/>
              <w:left w:val="nil"/>
              <w:bottom w:val="nil"/>
              <w:right w:val="nil"/>
            </w:tcBorders>
            <w:shd w:val="clear" w:color="auto" w:fill="auto"/>
            <w:noWrap/>
            <w:vAlign w:val="bottom"/>
            <w:hideMark/>
          </w:tcPr>
          <w:p w14:paraId="20F1DBC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7989F80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3CFCF2F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4F02DB0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20A50ECB" w14:textId="77777777" w:rsidTr="006459D6">
        <w:trPr>
          <w:trHeight w:val="290"/>
        </w:trPr>
        <w:tc>
          <w:tcPr>
            <w:tcW w:w="822" w:type="dxa"/>
            <w:tcBorders>
              <w:top w:val="nil"/>
              <w:left w:val="nil"/>
              <w:right w:val="nil"/>
            </w:tcBorders>
            <w:shd w:val="clear" w:color="auto" w:fill="auto"/>
            <w:noWrap/>
            <w:vAlign w:val="bottom"/>
            <w:hideMark/>
          </w:tcPr>
          <w:p w14:paraId="69978E9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1989</w:t>
            </w:r>
          </w:p>
        </w:tc>
        <w:tc>
          <w:tcPr>
            <w:tcW w:w="989" w:type="dxa"/>
            <w:tcBorders>
              <w:top w:val="nil"/>
              <w:left w:val="nil"/>
              <w:right w:val="nil"/>
            </w:tcBorders>
            <w:shd w:val="clear" w:color="auto" w:fill="auto"/>
            <w:noWrap/>
            <w:vAlign w:val="bottom"/>
            <w:hideMark/>
          </w:tcPr>
          <w:p w14:paraId="7645DAD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120</w:t>
            </w:r>
          </w:p>
        </w:tc>
        <w:tc>
          <w:tcPr>
            <w:tcW w:w="1069" w:type="dxa"/>
            <w:tcBorders>
              <w:top w:val="nil"/>
              <w:left w:val="nil"/>
              <w:right w:val="nil"/>
            </w:tcBorders>
            <w:shd w:val="clear" w:color="auto" w:fill="auto"/>
            <w:noWrap/>
            <w:vAlign w:val="bottom"/>
            <w:hideMark/>
          </w:tcPr>
          <w:p w14:paraId="70E88B5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79</w:t>
            </w:r>
          </w:p>
        </w:tc>
        <w:tc>
          <w:tcPr>
            <w:tcW w:w="960" w:type="dxa"/>
            <w:tcBorders>
              <w:top w:val="nil"/>
              <w:left w:val="nil"/>
              <w:right w:val="nil"/>
            </w:tcBorders>
            <w:shd w:val="clear" w:color="auto" w:fill="auto"/>
            <w:noWrap/>
            <w:vAlign w:val="bottom"/>
            <w:hideMark/>
          </w:tcPr>
          <w:p w14:paraId="2435AB5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128</w:t>
            </w:r>
          </w:p>
        </w:tc>
        <w:tc>
          <w:tcPr>
            <w:tcW w:w="960" w:type="dxa"/>
            <w:tcBorders>
              <w:top w:val="nil"/>
              <w:left w:val="nil"/>
              <w:right w:val="nil"/>
            </w:tcBorders>
            <w:shd w:val="clear" w:color="auto" w:fill="auto"/>
            <w:noWrap/>
            <w:vAlign w:val="bottom"/>
            <w:hideMark/>
          </w:tcPr>
          <w:p w14:paraId="39FA3D3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25</w:t>
            </w:r>
          </w:p>
        </w:tc>
        <w:tc>
          <w:tcPr>
            <w:tcW w:w="960" w:type="dxa"/>
            <w:tcBorders>
              <w:top w:val="nil"/>
              <w:left w:val="nil"/>
              <w:right w:val="nil"/>
            </w:tcBorders>
            <w:shd w:val="clear" w:color="auto" w:fill="auto"/>
            <w:noWrap/>
            <w:vAlign w:val="bottom"/>
            <w:hideMark/>
          </w:tcPr>
          <w:p w14:paraId="500BF57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75D4F22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055AC22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05D6E89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47895419" w14:textId="77777777" w:rsidTr="006459D6">
        <w:trPr>
          <w:trHeight w:val="290"/>
        </w:trPr>
        <w:tc>
          <w:tcPr>
            <w:tcW w:w="822" w:type="dxa"/>
            <w:tcBorders>
              <w:top w:val="nil"/>
              <w:left w:val="nil"/>
              <w:bottom w:val="single" w:sz="4" w:space="0" w:color="auto"/>
              <w:right w:val="nil"/>
            </w:tcBorders>
            <w:shd w:val="clear" w:color="auto" w:fill="auto"/>
            <w:noWrap/>
            <w:vAlign w:val="bottom"/>
            <w:hideMark/>
          </w:tcPr>
          <w:p w14:paraId="77354ED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1990</w:t>
            </w:r>
          </w:p>
        </w:tc>
        <w:tc>
          <w:tcPr>
            <w:tcW w:w="989" w:type="dxa"/>
            <w:tcBorders>
              <w:top w:val="nil"/>
              <w:left w:val="nil"/>
              <w:bottom w:val="single" w:sz="4" w:space="0" w:color="auto"/>
              <w:right w:val="nil"/>
            </w:tcBorders>
            <w:shd w:val="clear" w:color="auto" w:fill="auto"/>
            <w:noWrap/>
            <w:vAlign w:val="bottom"/>
            <w:hideMark/>
          </w:tcPr>
          <w:p w14:paraId="531EB12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137</w:t>
            </w:r>
          </w:p>
        </w:tc>
        <w:tc>
          <w:tcPr>
            <w:tcW w:w="1069" w:type="dxa"/>
            <w:tcBorders>
              <w:top w:val="nil"/>
              <w:left w:val="nil"/>
              <w:bottom w:val="single" w:sz="4" w:space="0" w:color="auto"/>
              <w:right w:val="nil"/>
            </w:tcBorders>
            <w:shd w:val="clear" w:color="auto" w:fill="auto"/>
            <w:noWrap/>
            <w:vAlign w:val="bottom"/>
            <w:hideMark/>
          </w:tcPr>
          <w:p w14:paraId="5B7EE23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74</w:t>
            </w:r>
          </w:p>
        </w:tc>
        <w:tc>
          <w:tcPr>
            <w:tcW w:w="960" w:type="dxa"/>
            <w:tcBorders>
              <w:top w:val="nil"/>
              <w:left w:val="nil"/>
              <w:bottom w:val="single" w:sz="4" w:space="0" w:color="auto"/>
              <w:right w:val="nil"/>
            </w:tcBorders>
            <w:shd w:val="clear" w:color="auto" w:fill="auto"/>
            <w:noWrap/>
            <w:vAlign w:val="bottom"/>
            <w:hideMark/>
          </w:tcPr>
          <w:p w14:paraId="2DB9F31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128</w:t>
            </w:r>
          </w:p>
        </w:tc>
        <w:tc>
          <w:tcPr>
            <w:tcW w:w="960" w:type="dxa"/>
            <w:tcBorders>
              <w:top w:val="nil"/>
              <w:left w:val="nil"/>
              <w:bottom w:val="single" w:sz="4" w:space="0" w:color="auto"/>
              <w:right w:val="nil"/>
            </w:tcBorders>
            <w:shd w:val="clear" w:color="auto" w:fill="auto"/>
            <w:noWrap/>
            <w:vAlign w:val="bottom"/>
            <w:hideMark/>
          </w:tcPr>
          <w:p w14:paraId="51AE696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w:t>
            </w:r>
          </w:p>
        </w:tc>
        <w:tc>
          <w:tcPr>
            <w:tcW w:w="960" w:type="dxa"/>
            <w:tcBorders>
              <w:top w:val="nil"/>
              <w:left w:val="nil"/>
              <w:bottom w:val="single" w:sz="4" w:space="0" w:color="auto"/>
              <w:right w:val="nil"/>
            </w:tcBorders>
            <w:shd w:val="clear" w:color="auto" w:fill="auto"/>
            <w:noWrap/>
            <w:vAlign w:val="bottom"/>
            <w:hideMark/>
          </w:tcPr>
          <w:p w14:paraId="2B0F78C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hideMark/>
          </w:tcPr>
          <w:p w14:paraId="0B993FA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112B25C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3F55542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648E9634" w14:textId="77777777" w:rsidTr="006459D6">
        <w:trPr>
          <w:trHeight w:val="290"/>
        </w:trPr>
        <w:tc>
          <w:tcPr>
            <w:tcW w:w="822" w:type="dxa"/>
            <w:tcBorders>
              <w:top w:val="single" w:sz="4" w:space="0" w:color="auto"/>
              <w:left w:val="nil"/>
              <w:bottom w:val="nil"/>
              <w:right w:val="nil"/>
            </w:tcBorders>
            <w:shd w:val="clear" w:color="auto" w:fill="auto"/>
            <w:noWrap/>
            <w:vAlign w:val="bottom"/>
            <w:hideMark/>
          </w:tcPr>
          <w:p w14:paraId="7A6C225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1991</w:t>
            </w:r>
          </w:p>
        </w:tc>
        <w:tc>
          <w:tcPr>
            <w:tcW w:w="989" w:type="dxa"/>
            <w:tcBorders>
              <w:top w:val="single" w:sz="4" w:space="0" w:color="auto"/>
              <w:left w:val="nil"/>
              <w:bottom w:val="nil"/>
              <w:right w:val="nil"/>
            </w:tcBorders>
            <w:shd w:val="clear" w:color="auto" w:fill="auto"/>
            <w:noWrap/>
            <w:vAlign w:val="bottom"/>
            <w:hideMark/>
          </w:tcPr>
          <w:p w14:paraId="216D521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128</w:t>
            </w:r>
          </w:p>
        </w:tc>
        <w:tc>
          <w:tcPr>
            <w:tcW w:w="1069" w:type="dxa"/>
            <w:tcBorders>
              <w:top w:val="single" w:sz="4" w:space="0" w:color="auto"/>
              <w:left w:val="nil"/>
              <w:bottom w:val="nil"/>
              <w:right w:val="nil"/>
            </w:tcBorders>
            <w:shd w:val="clear" w:color="auto" w:fill="auto"/>
            <w:noWrap/>
            <w:vAlign w:val="bottom"/>
            <w:hideMark/>
          </w:tcPr>
          <w:p w14:paraId="79F3467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81</w:t>
            </w:r>
          </w:p>
        </w:tc>
        <w:tc>
          <w:tcPr>
            <w:tcW w:w="960" w:type="dxa"/>
            <w:tcBorders>
              <w:top w:val="single" w:sz="4" w:space="0" w:color="auto"/>
              <w:left w:val="nil"/>
              <w:bottom w:val="nil"/>
              <w:right w:val="nil"/>
            </w:tcBorders>
            <w:shd w:val="clear" w:color="auto" w:fill="auto"/>
            <w:noWrap/>
            <w:vAlign w:val="bottom"/>
            <w:hideMark/>
          </w:tcPr>
          <w:p w14:paraId="04E27A8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132</w:t>
            </w:r>
          </w:p>
        </w:tc>
        <w:tc>
          <w:tcPr>
            <w:tcW w:w="960" w:type="dxa"/>
            <w:tcBorders>
              <w:top w:val="single" w:sz="4" w:space="0" w:color="auto"/>
              <w:left w:val="nil"/>
              <w:bottom w:val="nil"/>
              <w:right w:val="nil"/>
            </w:tcBorders>
            <w:shd w:val="clear" w:color="auto" w:fill="auto"/>
            <w:noWrap/>
            <w:vAlign w:val="bottom"/>
            <w:hideMark/>
          </w:tcPr>
          <w:p w14:paraId="7F8445D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23</w:t>
            </w:r>
          </w:p>
        </w:tc>
        <w:tc>
          <w:tcPr>
            <w:tcW w:w="960" w:type="dxa"/>
            <w:tcBorders>
              <w:top w:val="single" w:sz="4" w:space="0" w:color="auto"/>
              <w:left w:val="nil"/>
              <w:bottom w:val="nil"/>
              <w:right w:val="nil"/>
            </w:tcBorders>
            <w:shd w:val="clear" w:color="auto" w:fill="auto"/>
            <w:noWrap/>
            <w:vAlign w:val="bottom"/>
            <w:hideMark/>
          </w:tcPr>
          <w:p w14:paraId="10793CE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1622291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378EE93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0094B91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0C0D751F" w14:textId="77777777" w:rsidTr="006459D6">
        <w:trPr>
          <w:trHeight w:val="290"/>
        </w:trPr>
        <w:tc>
          <w:tcPr>
            <w:tcW w:w="822" w:type="dxa"/>
            <w:tcBorders>
              <w:top w:val="nil"/>
              <w:left w:val="nil"/>
              <w:bottom w:val="nil"/>
              <w:right w:val="nil"/>
            </w:tcBorders>
            <w:shd w:val="clear" w:color="auto" w:fill="auto"/>
            <w:noWrap/>
            <w:vAlign w:val="bottom"/>
            <w:hideMark/>
          </w:tcPr>
          <w:p w14:paraId="4D252EB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1992</w:t>
            </w:r>
          </w:p>
        </w:tc>
        <w:tc>
          <w:tcPr>
            <w:tcW w:w="989" w:type="dxa"/>
            <w:tcBorders>
              <w:top w:val="nil"/>
              <w:left w:val="nil"/>
              <w:bottom w:val="nil"/>
              <w:right w:val="nil"/>
            </w:tcBorders>
            <w:shd w:val="clear" w:color="auto" w:fill="auto"/>
            <w:noWrap/>
            <w:vAlign w:val="bottom"/>
            <w:hideMark/>
          </w:tcPr>
          <w:p w14:paraId="267E286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150</w:t>
            </w:r>
          </w:p>
        </w:tc>
        <w:tc>
          <w:tcPr>
            <w:tcW w:w="1069" w:type="dxa"/>
            <w:tcBorders>
              <w:top w:val="nil"/>
              <w:left w:val="nil"/>
              <w:bottom w:val="nil"/>
              <w:right w:val="nil"/>
            </w:tcBorders>
            <w:shd w:val="clear" w:color="auto" w:fill="auto"/>
            <w:noWrap/>
            <w:vAlign w:val="bottom"/>
            <w:hideMark/>
          </w:tcPr>
          <w:p w14:paraId="50DFDB6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73</w:t>
            </w:r>
          </w:p>
        </w:tc>
        <w:tc>
          <w:tcPr>
            <w:tcW w:w="960" w:type="dxa"/>
            <w:tcBorders>
              <w:top w:val="nil"/>
              <w:left w:val="nil"/>
              <w:bottom w:val="nil"/>
              <w:right w:val="nil"/>
            </w:tcBorders>
            <w:shd w:val="clear" w:color="auto" w:fill="auto"/>
            <w:noWrap/>
            <w:vAlign w:val="bottom"/>
            <w:hideMark/>
          </w:tcPr>
          <w:p w14:paraId="36F16AF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126</w:t>
            </w:r>
          </w:p>
        </w:tc>
        <w:tc>
          <w:tcPr>
            <w:tcW w:w="960" w:type="dxa"/>
            <w:tcBorders>
              <w:top w:val="nil"/>
              <w:left w:val="nil"/>
              <w:bottom w:val="nil"/>
              <w:right w:val="nil"/>
            </w:tcBorders>
            <w:shd w:val="clear" w:color="auto" w:fill="auto"/>
            <w:noWrap/>
            <w:vAlign w:val="bottom"/>
            <w:hideMark/>
          </w:tcPr>
          <w:p w14:paraId="66A1706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17</w:t>
            </w:r>
          </w:p>
        </w:tc>
        <w:tc>
          <w:tcPr>
            <w:tcW w:w="960" w:type="dxa"/>
            <w:tcBorders>
              <w:top w:val="nil"/>
              <w:left w:val="nil"/>
              <w:bottom w:val="nil"/>
              <w:right w:val="nil"/>
            </w:tcBorders>
            <w:shd w:val="clear" w:color="auto" w:fill="auto"/>
            <w:noWrap/>
            <w:vAlign w:val="bottom"/>
            <w:hideMark/>
          </w:tcPr>
          <w:p w14:paraId="5A62F89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21E871E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D66A71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16245CE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3DC27223" w14:textId="77777777" w:rsidTr="006459D6">
        <w:trPr>
          <w:trHeight w:val="290"/>
        </w:trPr>
        <w:tc>
          <w:tcPr>
            <w:tcW w:w="822" w:type="dxa"/>
            <w:tcBorders>
              <w:top w:val="nil"/>
              <w:left w:val="nil"/>
              <w:bottom w:val="nil"/>
              <w:right w:val="nil"/>
            </w:tcBorders>
            <w:shd w:val="clear" w:color="auto" w:fill="auto"/>
            <w:noWrap/>
            <w:vAlign w:val="bottom"/>
            <w:hideMark/>
          </w:tcPr>
          <w:p w14:paraId="7B52E04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1993</w:t>
            </w:r>
          </w:p>
        </w:tc>
        <w:tc>
          <w:tcPr>
            <w:tcW w:w="989" w:type="dxa"/>
            <w:tcBorders>
              <w:top w:val="nil"/>
              <w:left w:val="nil"/>
              <w:bottom w:val="nil"/>
              <w:right w:val="nil"/>
            </w:tcBorders>
            <w:shd w:val="clear" w:color="auto" w:fill="auto"/>
            <w:noWrap/>
            <w:vAlign w:val="bottom"/>
            <w:hideMark/>
          </w:tcPr>
          <w:p w14:paraId="35720E1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136</w:t>
            </w:r>
          </w:p>
        </w:tc>
        <w:tc>
          <w:tcPr>
            <w:tcW w:w="1069" w:type="dxa"/>
            <w:tcBorders>
              <w:top w:val="nil"/>
              <w:left w:val="nil"/>
              <w:bottom w:val="nil"/>
              <w:right w:val="nil"/>
            </w:tcBorders>
            <w:shd w:val="clear" w:color="auto" w:fill="auto"/>
            <w:noWrap/>
            <w:vAlign w:val="bottom"/>
            <w:hideMark/>
          </w:tcPr>
          <w:p w14:paraId="739307D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71</w:t>
            </w:r>
          </w:p>
        </w:tc>
        <w:tc>
          <w:tcPr>
            <w:tcW w:w="960" w:type="dxa"/>
            <w:tcBorders>
              <w:top w:val="nil"/>
              <w:left w:val="nil"/>
              <w:bottom w:val="nil"/>
              <w:right w:val="nil"/>
            </w:tcBorders>
            <w:shd w:val="clear" w:color="auto" w:fill="auto"/>
            <w:noWrap/>
            <w:vAlign w:val="bottom"/>
            <w:hideMark/>
          </w:tcPr>
          <w:p w14:paraId="6AA045C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135</w:t>
            </w:r>
          </w:p>
        </w:tc>
        <w:tc>
          <w:tcPr>
            <w:tcW w:w="960" w:type="dxa"/>
            <w:tcBorders>
              <w:top w:val="nil"/>
              <w:left w:val="nil"/>
              <w:bottom w:val="nil"/>
              <w:right w:val="nil"/>
            </w:tcBorders>
            <w:shd w:val="clear" w:color="auto" w:fill="auto"/>
            <w:noWrap/>
            <w:vAlign w:val="bottom"/>
            <w:hideMark/>
          </w:tcPr>
          <w:p w14:paraId="21A2B7F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23</w:t>
            </w:r>
          </w:p>
        </w:tc>
        <w:tc>
          <w:tcPr>
            <w:tcW w:w="960" w:type="dxa"/>
            <w:tcBorders>
              <w:top w:val="nil"/>
              <w:left w:val="nil"/>
              <w:bottom w:val="nil"/>
              <w:right w:val="nil"/>
            </w:tcBorders>
            <w:shd w:val="clear" w:color="auto" w:fill="auto"/>
            <w:noWrap/>
            <w:vAlign w:val="bottom"/>
            <w:hideMark/>
          </w:tcPr>
          <w:p w14:paraId="7A79620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1DB3008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7727643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3D3BE4B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25FF67AB" w14:textId="77777777" w:rsidTr="006459D6">
        <w:trPr>
          <w:trHeight w:val="290"/>
        </w:trPr>
        <w:tc>
          <w:tcPr>
            <w:tcW w:w="822" w:type="dxa"/>
            <w:tcBorders>
              <w:top w:val="nil"/>
              <w:left w:val="nil"/>
              <w:right w:val="nil"/>
            </w:tcBorders>
            <w:shd w:val="clear" w:color="auto" w:fill="auto"/>
            <w:noWrap/>
            <w:vAlign w:val="bottom"/>
            <w:hideMark/>
          </w:tcPr>
          <w:p w14:paraId="67A175E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1994</w:t>
            </w:r>
          </w:p>
        </w:tc>
        <w:tc>
          <w:tcPr>
            <w:tcW w:w="989" w:type="dxa"/>
            <w:tcBorders>
              <w:top w:val="nil"/>
              <w:left w:val="nil"/>
              <w:right w:val="nil"/>
            </w:tcBorders>
            <w:shd w:val="clear" w:color="auto" w:fill="auto"/>
            <w:noWrap/>
            <w:vAlign w:val="bottom"/>
            <w:hideMark/>
          </w:tcPr>
          <w:p w14:paraId="3834891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127</w:t>
            </w:r>
          </w:p>
        </w:tc>
        <w:tc>
          <w:tcPr>
            <w:tcW w:w="1069" w:type="dxa"/>
            <w:tcBorders>
              <w:top w:val="nil"/>
              <w:left w:val="nil"/>
              <w:right w:val="nil"/>
            </w:tcBorders>
            <w:shd w:val="clear" w:color="auto" w:fill="auto"/>
            <w:noWrap/>
            <w:vAlign w:val="bottom"/>
            <w:hideMark/>
          </w:tcPr>
          <w:p w14:paraId="527CFCD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71</w:t>
            </w:r>
          </w:p>
        </w:tc>
        <w:tc>
          <w:tcPr>
            <w:tcW w:w="960" w:type="dxa"/>
            <w:tcBorders>
              <w:top w:val="nil"/>
              <w:left w:val="nil"/>
              <w:right w:val="nil"/>
            </w:tcBorders>
            <w:shd w:val="clear" w:color="auto" w:fill="auto"/>
            <w:noWrap/>
            <w:vAlign w:val="bottom"/>
            <w:hideMark/>
          </w:tcPr>
          <w:p w14:paraId="1FFCC61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143</w:t>
            </w:r>
          </w:p>
        </w:tc>
        <w:tc>
          <w:tcPr>
            <w:tcW w:w="960" w:type="dxa"/>
            <w:tcBorders>
              <w:top w:val="nil"/>
              <w:left w:val="nil"/>
              <w:right w:val="nil"/>
            </w:tcBorders>
            <w:shd w:val="clear" w:color="auto" w:fill="auto"/>
            <w:noWrap/>
            <w:vAlign w:val="bottom"/>
            <w:hideMark/>
          </w:tcPr>
          <w:p w14:paraId="3F48D94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23</w:t>
            </w:r>
          </w:p>
        </w:tc>
        <w:tc>
          <w:tcPr>
            <w:tcW w:w="960" w:type="dxa"/>
            <w:tcBorders>
              <w:top w:val="nil"/>
              <w:left w:val="nil"/>
              <w:right w:val="nil"/>
            </w:tcBorders>
            <w:shd w:val="clear" w:color="auto" w:fill="auto"/>
            <w:noWrap/>
            <w:vAlign w:val="bottom"/>
            <w:hideMark/>
          </w:tcPr>
          <w:p w14:paraId="68C3EF4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3FBF4E0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29208D0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60CFFBE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1EA5DA87" w14:textId="77777777" w:rsidTr="006459D6">
        <w:trPr>
          <w:trHeight w:val="290"/>
        </w:trPr>
        <w:tc>
          <w:tcPr>
            <w:tcW w:w="822" w:type="dxa"/>
            <w:tcBorders>
              <w:top w:val="nil"/>
              <w:left w:val="nil"/>
              <w:bottom w:val="single" w:sz="4" w:space="0" w:color="auto"/>
              <w:right w:val="nil"/>
            </w:tcBorders>
            <w:shd w:val="clear" w:color="auto" w:fill="auto"/>
            <w:noWrap/>
            <w:vAlign w:val="bottom"/>
            <w:hideMark/>
          </w:tcPr>
          <w:p w14:paraId="5238DF0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1995</w:t>
            </w:r>
          </w:p>
        </w:tc>
        <w:tc>
          <w:tcPr>
            <w:tcW w:w="989" w:type="dxa"/>
            <w:tcBorders>
              <w:top w:val="nil"/>
              <w:left w:val="nil"/>
              <w:bottom w:val="single" w:sz="4" w:space="0" w:color="auto"/>
              <w:right w:val="nil"/>
            </w:tcBorders>
            <w:shd w:val="clear" w:color="auto" w:fill="auto"/>
            <w:noWrap/>
            <w:vAlign w:val="bottom"/>
            <w:hideMark/>
          </w:tcPr>
          <w:p w14:paraId="6AD16D4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144</w:t>
            </w:r>
          </w:p>
        </w:tc>
        <w:tc>
          <w:tcPr>
            <w:tcW w:w="1069" w:type="dxa"/>
            <w:tcBorders>
              <w:top w:val="nil"/>
              <w:left w:val="nil"/>
              <w:bottom w:val="single" w:sz="4" w:space="0" w:color="auto"/>
              <w:right w:val="nil"/>
            </w:tcBorders>
            <w:shd w:val="clear" w:color="auto" w:fill="auto"/>
            <w:noWrap/>
            <w:vAlign w:val="bottom"/>
            <w:hideMark/>
          </w:tcPr>
          <w:p w14:paraId="7F5942A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70</w:t>
            </w:r>
          </w:p>
        </w:tc>
        <w:tc>
          <w:tcPr>
            <w:tcW w:w="960" w:type="dxa"/>
            <w:tcBorders>
              <w:top w:val="nil"/>
              <w:left w:val="nil"/>
              <w:bottom w:val="single" w:sz="4" w:space="0" w:color="auto"/>
              <w:right w:val="nil"/>
            </w:tcBorders>
            <w:shd w:val="clear" w:color="auto" w:fill="auto"/>
            <w:noWrap/>
            <w:vAlign w:val="bottom"/>
            <w:hideMark/>
          </w:tcPr>
          <w:p w14:paraId="1E5F248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114</w:t>
            </w:r>
          </w:p>
        </w:tc>
        <w:tc>
          <w:tcPr>
            <w:tcW w:w="960" w:type="dxa"/>
            <w:tcBorders>
              <w:top w:val="nil"/>
              <w:left w:val="nil"/>
              <w:bottom w:val="single" w:sz="4" w:space="0" w:color="auto"/>
              <w:right w:val="nil"/>
            </w:tcBorders>
            <w:shd w:val="clear" w:color="auto" w:fill="auto"/>
            <w:noWrap/>
            <w:vAlign w:val="bottom"/>
            <w:hideMark/>
          </w:tcPr>
          <w:p w14:paraId="43097F3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34</w:t>
            </w:r>
          </w:p>
        </w:tc>
        <w:tc>
          <w:tcPr>
            <w:tcW w:w="960" w:type="dxa"/>
            <w:tcBorders>
              <w:top w:val="nil"/>
              <w:left w:val="nil"/>
              <w:bottom w:val="single" w:sz="4" w:space="0" w:color="auto"/>
              <w:right w:val="nil"/>
            </w:tcBorders>
            <w:shd w:val="clear" w:color="auto" w:fill="auto"/>
            <w:noWrap/>
            <w:vAlign w:val="bottom"/>
            <w:hideMark/>
          </w:tcPr>
          <w:p w14:paraId="5E61A2C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62AF025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6EFA819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1B4AC64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57F3761C" w14:textId="77777777" w:rsidTr="006459D6">
        <w:trPr>
          <w:trHeight w:val="290"/>
        </w:trPr>
        <w:tc>
          <w:tcPr>
            <w:tcW w:w="822" w:type="dxa"/>
            <w:tcBorders>
              <w:top w:val="single" w:sz="4" w:space="0" w:color="auto"/>
              <w:left w:val="nil"/>
              <w:bottom w:val="nil"/>
              <w:right w:val="nil"/>
            </w:tcBorders>
            <w:shd w:val="clear" w:color="auto" w:fill="auto"/>
            <w:noWrap/>
            <w:vAlign w:val="bottom"/>
            <w:hideMark/>
          </w:tcPr>
          <w:p w14:paraId="5BBD381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1996</w:t>
            </w:r>
          </w:p>
        </w:tc>
        <w:tc>
          <w:tcPr>
            <w:tcW w:w="989" w:type="dxa"/>
            <w:tcBorders>
              <w:top w:val="single" w:sz="4" w:space="0" w:color="auto"/>
              <w:left w:val="nil"/>
              <w:bottom w:val="nil"/>
              <w:right w:val="nil"/>
            </w:tcBorders>
            <w:shd w:val="clear" w:color="auto" w:fill="auto"/>
            <w:noWrap/>
            <w:vAlign w:val="bottom"/>
            <w:hideMark/>
          </w:tcPr>
          <w:p w14:paraId="051ED74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149</w:t>
            </w:r>
          </w:p>
        </w:tc>
        <w:tc>
          <w:tcPr>
            <w:tcW w:w="1069" w:type="dxa"/>
            <w:tcBorders>
              <w:top w:val="single" w:sz="4" w:space="0" w:color="auto"/>
              <w:left w:val="nil"/>
              <w:bottom w:val="nil"/>
              <w:right w:val="nil"/>
            </w:tcBorders>
            <w:shd w:val="clear" w:color="auto" w:fill="auto"/>
            <w:noWrap/>
            <w:vAlign w:val="bottom"/>
            <w:hideMark/>
          </w:tcPr>
          <w:p w14:paraId="0B3491D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50</w:t>
            </w:r>
          </w:p>
        </w:tc>
        <w:tc>
          <w:tcPr>
            <w:tcW w:w="960" w:type="dxa"/>
            <w:tcBorders>
              <w:top w:val="single" w:sz="4" w:space="0" w:color="auto"/>
              <w:left w:val="nil"/>
              <w:bottom w:val="nil"/>
              <w:right w:val="nil"/>
            </w:tcBorders>
            <w:shd w:val="clear" w:color="auto" w:fill="auto"/>
            <w:noWrap/>
            <w:vAlign w:val="bottom"/>
            <w:hideMark/>
          </w:tcPr>
          <w:p w14:paraId="7ACC761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120</w:t>
            </w:r>
          </w:p>
        </w:tc>
        <w:tc>
          <w:tcPr>
            <w:tcW w:w="960" w:type="dxa"/>
            <w:tcBorders>
              <w:top w:val="single" w:sz="4" w:space="0" w:color="auto"/>
              <w:left w:val="nil"/>
              <w:bottom w:val="nil"/>
              <w:right w:val="nil"/>
            </w:tcBorders>
            <w:shd w:val="clear" w:color="auto" w:fill="auto"/>
            <w:noWrap/>
            <w:vAlign w:val="bottom"/>
            <w:hideMark/>
          </w:tcPr>
          <w:p w14:paraId="10DA5F8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39</w:t>
            </w:r>
          </w:p>
        </w:tc>
        <w:tc>
          <w:tcPr>
            <w:tcW w:w="960" w:type="dxa"/>
            <w:tcBorders>
              <w:top w:val="single" w:sz="4" w:space="0" w:color="auto"/>
              <w:left w:val="nil"/>
              <w:bottom w:val="nil"/>
              <w:right w:val="nil"/>
            </w:tcBorders>
            <w:shd w:val="clear" w:color="auto" w:fill="auto"/>
            <w:noWrap/>
            <w:vAlign w:val="bottom"/>
            <w:hideMark/>
          </w:tcPr>
          <w:p w14:paraId="248F0FD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w:t>
            </w:r>
          </w:p>
        </w:tc>
        <w:tc>
          <w:tcPr>
            <w:tcW w:w="960" w:type="dxa"/>
            <w:tcBorders>
              <w:top w:val="single" w:sz="4" w:space="0" w:color="auto"/>
              <w:left w:val="nil"/>
              <w:bottom w:val="nil"/>
              <w:right w:val="nil"/>
            </w:tcBorders>
            <w:shd w:val="clear" w:color="auto" w:fill="auto"/>
            <w:noWrap/>
            <w:vAlign w:val="bottom"/>
            <w:hideMark/>
          </w:tcPr>
          <w:p w14:paraId="1F5E75A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05D37DE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1D90D2C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18F40A03" w14:textId="77777777" w:rsidTr="006459D6">
        <w:trPr>
          <w:trHeight w:val="290"/>
        </w:trPr>
        <w:tc>
          <w:tcPr>
            <w:tcW w:w="822" w:type="dxa"/>
            <w:tcBorders>
              <w:top w:val="nil"/>
              <w:left w:val="nil"/>
              <w:bottom w:val="nil"/>
              <w:right w:val="nil"/>
            </w:tcBorders>
            <w:shd w:val="clear" w:color="auto" w:fill="auto"/>
            <w:noWrap/>
            <w:vAlign w:val="bottom"/>
            <w:hideMark/>
          </w:tcPr>
          <w:p w14:paraId="3206EB2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1997</w:t>
            </w:r>
          </w:p>
        </w:tc>
        <w:tc>
          <w:tcPr>
            <w:tcW w:w="989" w:type="dxa"/>
            <w:tcBorders>
              <w:top w:val="nil"/>
              <w:left w:val="nil"/>
              <w:bottom w:val="nil"/>
              <w:right w:val="nil"/>
            </w:tcBorders>
            <w:shd w:val="clear" w:color="auto" w:fill="auto"/>
            <w:noWrap/>
            <w:vAlign w:val="bottom"/>
            <w:hideMark/>
          </w:tcPr>
          <w:p w14:paraId="4E7764D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152</w:t>
            </w:r>
          </w:p>
        </w:tc>
        <w:tc>
          <w:tcPr>
            <w:tcW w:w="1069" w:type="dxa"/>
            <w:tcBorders>
              <w:top w:val="nil"/>
              <w:left w:val="nil"/>
              <w:bottom w:val="nil"/>
              <w:right w:val="nil"/>
            </w:tcBorders>
            <w:shd w:val="clear" w:color="auto" w:fill="auto"/>
            <w:noWrap/>
            <w:vAlign w:val="bottom"/>
            <w:hideMark/>
          </w:tcPr>
          <w:p w14:paraId="5563B49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46</w:t>
            </w:r>
          </w:p>
        </w:tc>
        <w:tc>
          <w:tcPr>
            <w:tcW w:w="960" w:type="dxa"/>
            <w:tcBorders>
              <w:top w:val="nil"/>
              <w:left w:val="nil"/>
              <w:bottom w:val="nil"/>
              <w:right w:val="nil"/>
            </w:tcBorders>
            <w:shd w:val="clear" w:color="auto" w:fill="auto"/>
            <w:noWrap/>
            <w:vAlign w:val="bottom"/>
            <w:hideMark/>
          </w:tcPr>
          <w:p w14:paraId="6D13D8B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147</w:t>
            </w:r>
          </w:p>
        </w:tc>
        <w:tc>
          <w:tcPr>
            <w:tcW w:w="960" w:type="dxa"/>
            <w:tcBorders>
              <w:top w:val="nil"/>
              <w:left w:val="nil"/>
              <w:bottom w:val="nil"/>
              <w:right w:val="nil"/>
            </w:tcBorders>
            <w:shd w:val="clear" w:color="auto" w:fill="auto"/>
            <w:noWrap/>
            <w:vAlign w:val="bottom"/>
            <w:hideMark/>
          </w:tcPr>
          <w:p w14:paraId="2D6D2EA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18</w:t>
            </w:r>
          </w:p>
        </w:tc>
        <w:tc>
          <w:tcPr>
            <w:tcW w:w="960" w:type="dxa"/>
            <w:tcBorders>
              <w:top w:val="nil"/>
              <w:left w:val="nil"/>
              <w:bottom w:val="nil"/>
              <w:right w:val="nil"/>
            </w:tcBorders>
            <w:shd w:val="clear" w:color="auto" w:fill="auto"/>
            <w:noWrap/>
            <w:vAlign w:val="bottom"/>
            <w:hideMark/>
          </w:tcPr>
          <w:p w14:paraId="50A4B98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w:t>
            </w:r>
          </w:p>
        </w:tc>
        <w:tc>
          <w:tcPr>
            <w:tcW w:w="960" w:type="dxa"/>
            <w:tcBorders>
              <w:top w:val="nil"/>
              <w:left w:val="nil"/>
              <w:bottom w:val="nil"/>
              <w:right w:val="nil"/>
            </w:tcBorders>
            <w:shd w:val="clear" w:color="auto" w:fill="auto"/>
            <w:noWrap/>
            <w:vAlign w:val="bottom"/>
            <w:hideMark/>
          </w:tcPr>
          <w:p w14:paraId="5A6E549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55B0424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5EB8FA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29641A7B" w14:textId="77777777" w:rsidTr="006459D6">
        <w:trPr>
          <w:trHeight w:val="290"/>
        </w:trPr>
        <w:tc>
          <w:tcPr>
            <w:tcW w:w="822" w:type="dxa"/>
            <w:tcBorders>
              <w:top w:val="nil"/>
              <w:left w:val="nil"/>
              <w:bottom w:val="nil"/>
              <w:right w:val="nil"/>
            </w:tcBorders>
            <w:shd w:val="clear" w:color="auto" w:fill="auto"/>
            <w:noWrap/>
            <w:vAlign w:val="bottom"/>
            <w:hideMark/>
          </w:tcPr>
          <w:p w14:paraId="6530DBF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1998</w:t>
            </w:r>
          </w:p>
        </w:tc>
        <w:tc>
          <w:tcPr>
            <w:tcW w:w="989" w:type="dxa"/>
            <w:tcBorders>
              <w:top w:val="nil"/>
              <w:left w:val="nil"/>
              <w:bottom w:val="nil"/>
              <w:right w:val="nil"/>
            </w:tcBorders>
            <w:shd w:val="clear" w:color="auto" w:fill="auto"/>
            <w:noWrap/>
            <w:vAlign w:val="bottom"/>
            <w:hideMark/>
          </w:tcPr>
          <w:p w14:paraId="1E73B2D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119</w:t>
            </w:r>
          </w:p>
        </w:tc>
        <w:tc>
          <w:tcPr>
            <w:tcW w:w="1069" w:type="dxa"/>
            <w:tcBorders>
              <w:top w:val="nil"/>
              <w:left w:val="nil"/>
              <w:bottom w:val="nil"/>
              <w:right w:val="nil"/>
            </w:tcBorders>
            <w:shd w:val="clear" w:color="auto" w:fill="auto"/>
            <w:noWrap/>
            <w:vAlign w:val="bottom"/>
            <w:hideMark/>
          </w:tcPr>
          <w:p w14:paraId="57A1356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84</w:t>
            </w:r>
          </w:p>
        </w:tc>
        <w:tc>
          <w:tcPr>
            <w:tcW w:w="960" w:type="dxa"/>
            <w:tcBorders>
              <w:top w:val="nil"/>
              <w:left w:val="nil"/>
              <w:bottom w:val="nil"/>
              <w:right w:val="nil"/>
            </w:tcBorders>
            <w:shd w:val="clear" w:color="auto" w:fill="auto"/>
            <w:noWrap/>
            <w:vAlign w:val="bottom"/>
            <w:hideMark/>
          </w:tcPr>
          <w:p w14:paraId="5E8A92F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100</w:t>
            </w:r>
          </w:p>
        </w:tc>
        <w:tc>
          <w:tcPr>
            <w:tcW w:w="960" w:type="dxa"/>
            <w:tcBorders>
              <w:top w:val="nil"/>
              <w:left w:val="nil"/>
              <w:bottom w:val="nil"/>
              <w:right w:val="nil"/>
            </w:tcBorders>
            <w:shd w:val="clear" w:color="auto" w:fill="auto"/>
            <w:noWrap/>
            <w:vAlign w:val="bottom"/>
            <w:hideMark/>
          </w:tcPr>
          <w:p w14:paraId="053448A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49</w:t>
            </w:r>
          </w:p>
        </w:tc>
        <w:tc>
          <w:tcPr>
            <w:tcW w:w="960" w:type="dxa"/>
            <w:tcBorders>
              <w:top w:val="nil"/>
              <w:left w:val="nil"/>
              <w:bottom w:val="nil"/>
              <w:right w:val="nil"/>
            </w:tcBorders>
            <w:shd w:val="clear" w:color="auto" w:fill="auto"/>
            <w:noWrap/>
            <w:vAlign w:val="bottom"/>
            <w:hideMark/>
          </w:tcPr>
          <w:p w14:paraId="41D3D00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10</w:t>
            </w:r>
          </w:p>
        </w:tc>
        <w:tc>
          <w:tcPr>
            <w:tcW w:w="960" w:type="dxa"/>
            <w:tcBorders>
              <w:top w:val="nil"/>
              <w:left w:val="nil"/>
              <w:bottom w:val="nil"/>
              <w:right w:val="nil"/>
            </w:tcBorders>
            <w:shd w:val="clear" w:color="auto" w:fill="auto"/>
            <w:noWrap/>
            <w:vAlign w:val="bottom"/>
            <w:hideMark/>
          </w:tcPr>
          <w:p w14:paraId="75DFD66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w:t>
            </w:r>
          </w:p>
        </w:tc>
        <w:tc>
          <w:tcPr>
            <w:tcW w:w="960" w:type="dxa"/>
            <w:tcBorders>
              <w:top w:val="nil"/>
              <w:left w:val="nil"/>
              <w:bottom w:val="nil"/>
              <w:right w:val="nil"/>
            </w:tcBorders>
            <w:shd w:val="clear" w:color="auto" w:fill="auto"/>
            <w:noWrap/>
            <w:vAlign w:val="bottom"/>
            <w:hideMark/>
          </w:tcPr>
          <w:p w14:paraId="2731536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2A58BD5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17FE3E48" w14:textId="77777777" w:rsidTr="006459D6">
        <w:trPr>
          <w:trHeight w:val="290"/>
        </w:trPr>
        <w:tc>
          <w:tcPr>
            <w:tcW w:w="822" w:type="dxa"/>
            <w:tcBorders>
              <w:top w:val="nil"/>
              <w:left w:val="nil"/>
              <w:right w:val="nil"/>
            </w:tcBorders>
            <w:shd w:val="clear" w:color="auto" w:fill="auto"/>
            <w:noWrap/>
            <w:vAlign w:val="bottom"/>
            <w:hideMark/>
          </w:tcPr>
          <w:p w14:paraId="0058A7C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1999</w:t>
            </w:r>
          </w:p>
        </w:tc>
        <w:tc>
          <w:tcPr>
            <w:tcW w:w="989" w:type="dxa"/>
            <w:tcBorders>
              <w:top w:val="nil"/>
              <w:left w:val="nil"/>
              <w:right w:val="nil"/>
            </w:tcBorders>
            <w:shd w:val="clear" w:color="auto" w:fill="auto"/>
            <w:noWrap/>
            <w:vAlign w:val="bottom"/>
            <w:hideMark/>
          </w:tcPr>
          <w:p w14:paraId="6429D8A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133</w:t>
            </w:r>
          </w:p>
        </w:tc>
        <w:tc>
          <w:tcPr>
            <w:tcW w:w="1069" w:type="dxa"/>
            <w:tcBorders>
              <w:top w:val="nil"/>
              <w:left w:val="nil"/>
              <w:right w:val="nil"/>
            </w:tcBorders>
            <w:shd w:val="clear" w:color="auto" w:fill="auto"/>
            <w:noWrap/>
            <w:vAlign w:val="bottom"/>
            <w:hideMark/>
          </w:tcPr>
          <w:p w14:paraId="346A856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67</w:t>
            </w:r>
          </w:p>
        </w:tc>
        <w:tc>
          <w:tcPr>
            <w:tcW w:w="960" w:type="dxa"/>
            <w:tcBorders>
              <w:top w:val="nil"/>
              <w:left w:val="nil"/>
              <w:right w:val="nil"/>
            </w:tcBorders>
            <w:shd w:val="clear" w:color="auto" w:fill="auto"/>
            <w:noWrap/>
            <w:vAlign w:val="bottom"/>
            <w:hideMark/>
          </w:tcPr>
          <w:p w14:paraId="758D4BE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123</w:t>
            </w:r>
          </w:p>
        </w:tc>
        <w:tc>
          <w:tcPr>
            <w:tcW w:w="960" w:type="dxa"/>
            <w:tcBorders>
              <w:top w:val="nil"/>
              <w:left w:val="nil"/>
              <w:right w:val="nil"/>
            </w:tcBorders>
            <w:shd w:val="clear" w:color="auto" w:fill="auto"/>
            <w:noWrap/>
            <w:vAlign w:val="bottom"/>
            <w:hideMark/>
          </w:tcPr>
          <w:p w14:paraId="48A6150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39</w:t>
            </w:r>
          </w:p>
        </w:tc>
        <w:tc>
          <w:tcPr>
            <w:tcW w:w="960" w:type="dxa"/>
            <w:tcBorders>
              <w:top w:val="nil"/>
              <w:left w:val="nil"/>
              <w:right w:val="nil"/>
            </w:tcBorders>
            <w:shd w:val="clear" w:color="auto" w:fill="auto"/>
            <w:noWrap/>
            <w:vAlign w:val="bottom"/>
            <w:hideMark/>
          </w:tcPr>
          <w:p w14:paraId="26811F8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w:t>
            </w:r>
          </w:p>
        </w:tc>
        <w:tc>
          <w:tcPr>
            <w:tcW w:w="960" w:type="dxa"/>
            <w:tcBorders>
              <w:top w:val="nil"/>
              <w:left w:val="nil"/>
              <w:right w:val="nil"/>
            </w:tcBorders>
            <w:shd w:val="clear" w:color="auto" w:fill="auto"/>
            <w:noWrap/>
            <w:vAlign w:val="bottom"/>
            <w:hideMark/>
          </w:tcPr>
          <w:p w14:paraId="42A37F8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155FE65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1B15377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09DE42D9" w14:textId="77777777" w:rsidTr="006459D6">
        <w:trPr>
          <w:trHeight w:val="290"/>
        </w:trPr>
        <w:tc>
          <w:tcPr>
            <w:tcW w:w="822" w:type="dxa"/>
            <w:tcBorders>
              <w:top w:val="nil"/>
              <w:left w:val="nil"/>
              <w:bottom w:val="single" w:sz="4" w:space="0" w:color="auto"/>
              <w:right w:val="nil"/>
            </w:tcBorders>
            <w:shd w:val="clear" w:color="auto" w:fill="auto"/>
            <w:noWrap/>
            <w:vAlign w:val="bottom"/>
            <w:hideMark/>
          </w:tcPr>
          <w:p w14:paraId="0FA8066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2000</w:t>
            </w:r>
          </w:p>
        </w:tc>
        <w:tc>
          <w:tcPr>
            <w:tcW w:w="989" w:type="dxa"/>
            <w:tcBorders>
              <w:top w:val="nil"/>
              <w:left w:val="nil"/>
              <w:bottom w:val="single" w:sz="4" w:space="0" w:color="auto"/>
              <w:right w:val="nil"/>
            </w:tcBorders>
            <w:shd w:val="clear" w:color="auto" w:fill="auto"/>
            <w:noWrap/>
            <w:vAlign w:val="bottom"/>
            <w:hideMark/>
          </w:tcPr>
          <w:p w14:paraId="3C0A8AB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147</w:t>
            </w:r>
          </w:p>
        </w:tc>
        <w:tc>
          <w:tcPr>
            <w:tcW w:w="1069" w:type="dxa"/>
            <w:tcBorders>
              <w:top w:val="nil"/>
              <w:left w:val="nil"/>
              <w:bottom w:val="single" w:sz="4" w:space="0" w:color="auto"/>
              <w:right w:val="nil"/>
            </w:tcBorders>
            <w:shd w:val="clear" w:color="auto" w:fill="auto"/>
            <w:noWrap/>
            <w:vAlign w:val="bottom"/>
            <w:hideMark/>
          </w:tcPr>
          <w:p w14:paraId="7B794F0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69</w:t>
            </w:r>
          </w:p>
        </w:tc>
        <w:tc>
          <w:tcPr>
            <w:tcW w:w="960" w:type="dxa"/>
            <w:tcBorders>
              <w:top w:val="nil"/>
              <w:left w:val="nil"/>
              <w:bottom w:val="single" w:sz="4" w:space="0" w:color="auto"/>
              <w:right w:val="nil"/>
            </w:tcBorders>
            <w:shd w:val="clear" w:color="auto" w:fill="auto"/>
            <w:noWrap/>
            <w:vAlign w:val="bottom"/>
            <w:hideMark/>
          </w:tcPr>
          <w:p w14:paraId="77D9754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102</w:t>
            </w:r>
          </w:p>
        </w:tc>
        <w:tc>
          <w:tcPr>
            <w:tcW w:w="960" w:type="dxa"/>
            <w:tcBorders>
              <w:top w:val="nil"/>
              <w:left w:val="nil"/>
              <w:bottom w:val="single" w:sz="4" w:space="0" w:color="auto"/>
              <w:right w:val="nil"/>
            </w:tcBorders>
            <w:shd w:val="clear" w:color="auto" w:fill="auto"/>
            <w:noWrap/>
            <w:vAlign w:val="bottom"/>
            <w:hideMark/>
          </w:tcPr>
          <w:p w14:paraId="6C7494A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40</w:t>
            </w:r>
          </w:p>
        </w:tc>
        <w:tc>
          <w:tcPr>
            <w:tcW w:w="960" w:type="dxa"/>
            <w:tcBorders>
              <w:top w:val="nil"/>
              <w:left w:val="nil"/>
              <w:bottom w:val="single" w:sz="4" w:space="0" w:color="auto"/>
              <w:right w:val="nil"/>
            </w:tcBorders>
            <w:shd w:val="clear" w:color="auto" w:fill="auto"/>
            <w:noWrap/>
            <w:vAlign w:val="bottom"/>
            <w:hideMark/>
          </w:tcPr>
          <w:p w14:paraId="4F78D57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w:t>
            </w:r>
          </w:p>
        </w:tc>
        <w:tc>
          <w:tcPr>
            <w:tcW w:w="960" w:type="dxa"/>
            <w:tcBorders>
              <w:top w:val="nil"/>
              <w:left w:val="nil"/>
              <w:bottom w:val="single" w:sz="4" w:space="0" w:color="auto"/>
              <w:right w:val="nil"/>
            </w:tcBorders>
            <w:shd w:val="clear" w:color="auto" w:fill="auto"/>
            <w:noWrap/>
            <w:vAlign w:val="bottom"/>
            <w:hideMark/>
          </w:tcPr>
          <w:p w14:paraId="69A2129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09B10FD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68B8854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604F7BB2" w14:textId="77777777" w:rsidTr="006459D6">
        <w:trPr>
          <w:trHeight w:val="290"/>
        </w:trPr>
        <w:tc>
          <w:tcPr>
            <w:tcW w:w="822" w:type="dxa"/>
            <w:tcBorders>
              <w:top w:val="single" w:sz="4" w:space="0" w:color="auto"/>
              <w:left w:val="nil"/>
              <w:bottom w:val="nil"/>
              <w:right w:val="nil"/>
            </w:tcBorders>
            <w:shd w:val="clear" w:color="auto" w:fill="auto"/>
            <w:noWrap/>
            <w:vAlign w:val="bottom"/>
            <w:hideMark/>
          </w:tcPr>
          <w:p w14:paraId="2EB745F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2001</w:t>
            </w:r>
          </w:p>
        </w:tc>
        <w:tc>
          <w:tcPr>
            <w:tcW w:w="989" w:type="dxa"/>
            <w:tcBorders>
              <w:top w:val="single" w:sz="4" w:space="0" w:color="auto"/>
              <w:left w:val="nil"/>
              <w:bottom w:val="nil"/>
              <w:right w:val="nil"/>
            </w:tcBorders>
            <w:shd w:val="clear" w:color="auto" w:fill="auto"/>
            <w:noWrap/>
            <w:vAlign w:val="bottom"/>
            <w:hideMark/>
          </w:tcPr>
          <w:p w14:paraId="4802F07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117</w:t>
            </w:r>
          </w:p>
        </w:tc>
        <w:tc>
          <w:tcPr>
            <w:tcW w:w="1069" w:type="dxa"/>
            <w:tcBorders>
              <w:top w:val="single" w:sz="4" w:space="0" w:color="auto"/>
              <w:left w:val="nil"/>
              <w:bottom w:val="nil"/>
              <w:right w:val="nil"/>
            </w:tcBorders>
            <w:shd w:val="clear" w:color="auto" w:fill="auto"/>
            <w:noWrap/>
            <w:vAlign w:val="bottom"/>
            <w:hideMark/>
          </w:tcPr>
          <w:p w14:paraId="33D0BF4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90</w:t>
            </w:r>
          </w:p>
        </w:tc>
        <w:tc>
          <w:tcPr>
            <w:tcW w:w="960" w:type="dxa"/>
            <w:tcBorders>
              <w:top w:val="single" w:sz="4" w:space="0" w:color="auto"/>
              <w:left w:val="nil"/>
              <w:bottom w:val="nil"/>
              <w:right w:val="nil"/>
            </w:tcBorders>
            <w:shd w:val="clear" w:color="auto" w:fill="auto"/>
            <w:noWrap/>
            <w:vAlign w:val="bottom"/>
            <w:hideMark/>
          </w:tcPr>
          <w:p w14:paraId="6A46044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122</w:t>
            </w:r>
          </w:p>
        </w:tc>
        <w:tc>
          <w:tcPr>
            <w:tcW w:w="960" w:type="dxa"/>
            <w:tcBorders>
              <w:top w:val="single" w:sz="4" w:space="0" w:color="auto"/>
              <w:left w:val="nil"/>
              <w:bottom w:val="nil"/>
              <w:right w:val="nil"/>
            </w:tcBorders>
            <w:shd w:val="clear" w:color="auto" w:fill="auto"/>
            <w:noWrap/>
            <w:vAlign w:val="bottom"/>
            <w:hideMark/>
          </w:tcPr>
          <w:p w14:paraId="1B1E94E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30</w:t>
            </w:r>
          </w:p>
        </w:tc>
        <w:tc>
          <w:tcPr>
            <w:tcW w:w="960" w:type="dxa"/>
            <w:tcBorders>
              <w:top w:val="single" w:sz="4" w:space="0" w:color="auto"/>
              <w:left w:val="nil"/>
              <w:bottom w:val="nil"/>
              <w:right w:val="nil"/>
            </w:tcBorders>
            <w:shd w:val="clear" w:color="auto" w:fill="auto"/>
            <w:noWrap/>
            <w:vAlign w:val="bottom"/>
            <w:hideMark/>
          </w:tcPr>
          <w:p w14:paraId="7F4205A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6</w:t>
            </w:r>
          </w:p>
        </w:tc>
        <w:tc>
          <w:tcPr>
            <w:tcW w:w="960" w:type="dxa"/>
            <w:tcBorders>
              <w:top w:val="single" w:sz="4" w:space="0" w:color="auto"/>
              <w:left w:val="nil"/>
              <w:bottom w:val="nil"/>
              <w:right w:val="nil"/>
            </w:tcBorders>
            <w:shd w:val="clear" w:color="auto" w:fill="auto"/>
            <w:noWrap/>
            <w:vAlign w:val="bottom"/>
            <w:hideMark/>
          </w:tcPr>
          <w:p w14:paraId="22DECA6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5808A8D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5F411F0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1835DE1B" w14:textId="77777777" w:rsidTr="006459D6">
        <w:trPr>
          <w:trHeight w:val="290"/>
        </w:trPr>
        <w:tc>
          <w:tcPr>
            <w:tcW w:w="822" w:type="dxa"/>
            <w:tcBorders>
              <w:top w:val="nil"/>
              <w:left w:val="nil"/>
              <w:bottom w:val="nil"/>
              <w:right w:val="nil"/>
            </w:tcBorders>
            <w:shd w:val="clear" w:color="auto" w:fill="auto"/>
            <w:noWrap/>
            <w:vAlign w:val="bottom"/>
            <w:hideMark/>
          </w:tcPr>
          <w:p w14:paraId="6449520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2002</w:t>
            </w:r>
          </w:p>
        </w:tc>
        <w:tc>
          <w:tcPr>
            <w:tcW w:w="989" w:type="dxa"/>
            <w:tcBorders>
              <w:top w:val="nil"/>
              <w:left w:val="nil"/>
              <w:bottom w:val="nil"/>
              <w:right w:val="nil"/>
            </w:tcBorders>
            <w:shd w:val="clear" w:color="auto" w:fill="auto"/>
            <w:noWrap/>
            <w:vAlign w:val="bottom"/>
            <w:hideMark/>
          </w:tcPr>
          <w:p w14:paraId="6BDD964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135</w:t>
            </w:r>
          </w:p>
        </w:tc>
        <w:tc>
          <w:tcPr>
            <w:tcW w:w="1069" w:type="dxa"/>
            <w:tcBorders>
              <w:top w:val="nil"/>
              <w:left w:val="nil"/>
              <w:bottom w:val="nil"/>
              <w:right w:val="nil"/>
            </w:tcBorders>
            <w:shd w:val="clear" w:color="auto" w:fill="auto"/>
            <w:noWrap/>
            <w:vAlign w:val="bottom"/>
            <w:hideMark/>
          </w:tcPr>
          <w:p w14:paraId="2EDA648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77</w:t>
            </w:r>
          </w:p>
        </w:tc>
        <w:tc>
          <w:tcPr>
            <w:tcW w:w="960" w:type="dxa"/>
            <w:tcBorders>
              <w:top w:val="nil"/>
              <w:left w:val="nil"/>
              <w:bottom w:val="nil"/>
              <w:right w:val="nil"/>
            </w:tcBorders>
            <w:shd w:val="clear" w:color="auto" w:fill="auto"/>
            <w:noWrap/>
            <w:vAlign w:val="bottom"/>
            <w:hideMark/>
          </w:tcPr>
          <w:p w14:paraId="0B4E6C8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125</w:t>
            </w:r>
          </w:p>
        </w:tc>
        <w:tc>
          <w:tcPr>
            <w:tcW w:w="960" w:type="dxa"/>
            <w:tcBorders>
              <w:top w:val="nil"/>
              <w:left w:val="nil"/>
              <w:bottom w:val="nil"/>
              <w:right w:val="nil"/>
            </w:tcBorders>
            <w:shd w:val="clear" w:color="auto" w:fill="auto"/>
            <w:noWrap/>
            <w:vAlign w:val="bottom"/>
            <w:hideMark/>
          </w:tcPr>
          <w:p w14:paraId="5AA62B5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25</w:t>
            </w:r>
          </w:p>
        </w:tc>
        <w:tc>
          <w:tcPr>
            <w:tcW w:w="960" w:type="dxa"/>
            <w:tcBorders>
              <w:top w:val="nil"/>
              <w:left w:val="nil"/>
              <w:bottom w:val="nil"/>
              <w:right w:val="nil"/>
            </w:tcBorders>
            <w:shd w:val="clear" w:color="auto" w:fill="auto"/>
            <w:noWrap/>
            <w:vAlign w:val="bottom"/>
            <w:hideMark/>
          </w:tcPr>
          <w:p w14:paraId="33D9A09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w:t>
            </w:r>
          </w:p>
        </w:tc>
        <w:tc>
          <w:tcPr>
            <w:tcW w:w="960" w:type="dxa"/>
            <w:tcBorders>
              <w:top w:val="nil"/>
              <w:left w:val="nil"/>
              <w:bottom w:val="nil"/>
              <w:right w:val="nil"/>
            </w:tcBorders>
            <w:shd w:val="clear" w:color="auto" w:fill="auto"/>
            <w:noWrap/>
            <w:vAlign w:val="bottom"/>
            <w:hideMark/>
          </w:tcPr>
          <w:p w14:paraId="3EF1AD1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588A6A6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5121C95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5668BC9E" w14:textId="77777777" w:rsidTr="006459D6">
        <w:trPr>
          <w:trHeight w:val="290"/>
        </w:trPr>
        <w:tc>
          <w:tcPr>
            <w:tcW w:w="822" w:type="dxa"/>
            <w:tcBorders>
              <w:top w:val="nil"/>
              <w:left w:val="nil"/>
              <w:bottom w:val="nil"/>
              <w:right w:val="nil"/>
            </w:tcBorders>
            <w:shd w:val="clear" w:color="auto" w:fill="auto"/>
            <w:noWrap/>
            <w:vAlign w:val="bottom"/>
            <w:hideMark/>
          </w:tcPr>
          <w:p w14:paraId="659680E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2003</w:t>
            </w:r>
          </w:p>
        </w:tc>
        <w:tc>
          <w:tcPr>
            <w:tcW w:w="989" w:type="dxa"/>
            <w:tcBorders>
              <w:top w:val="nil"/>
              <w:left w:val="nil"/>
              <w:bottom w:val="nil"/>
              <w:right w:val="nil"/>
            </w:tcBorders>
            <w:shd w:val="clear" w:color="auto" w:fill="auto"/>
            <w:noWrap/>
            <w:vAlign w:val="bottom"/>
            <w:hideMark/>
          </w:tcPr>
          <w:p w14:paraId="59DD237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151</w:t>
            </w:r>
          </w:p>
        </w:tc>
        <w:tc>
          <w:tcPr>
            <w:tcW w:w="1069" w:type="dxa"/>
            <w:tcBorders>
              <w:top w:val="nil"/>
              <w:left w:val="nil"/>
              <w:bottom w:val="nil"/>
              <w:right w:val="nil"/>
            </w:tcBorders>
            <w:shd w:val="clear" w:color="auto" w:fill="auto"/>
            <w:noWrap/>
            <w:vAlign w:val="bottom"/>
            <w:hideMark/>
          </w:tcPr>
          <w:p w14:paraId="13A699D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43</w:t>
            </w:r>
          </w:p>
        </w:tc>
        <w:tc>
          <w:tcPr>
            <w:tcW w:w="960" w:type="dxa"/>
            <w:tcBorders>
              <w:top w:val="nil"/>
              <w:left w:val="nil"/>
              <w:bottom w:val="nil"/>
              <w:right w:val="nil"/>
            </w:tcBorders>
            <w:shd w:val="clear" w:color="auto" w:fill="auto"/>
            <w:noWrap/>
            <w:vAlign w:val="bottom"/>
            <w:hideMark/>
          </w:tcPr>
          <w:p w14:paraId="7968D8D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127</w:t>
            </w:r>
          </w:p>
        </w:tc>
        <w:tc>
          <w:tcPr>
            <w:tcW w:w="960" w:type="dxa"/>
            <w:tcBorders>
              <w:top w:val="nil"/>
              <w:left w:val="nil"/>
              <w:bottom w:val="nil"/>
              <w:right w:val="nil"/>
            </w:tcBorders>
            <w:shd w:val="clear" w:color="auto" w:fill="auto"/>
            <w:noWrap/>
            <w:vAlign w:val="bottom"/>
            <w:hideMark/>
          </w:tcPr>
          <w:p w14:paraId="4653CD7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40</w:t>
            </w:r>
          </w:p>
        </w:tc>
        <w:tc>
          <w:tcPr>
            <w:tcW w:w="960" w:type="dxa"/>
            <w:tcBorders>
              <w:top w:val="nil"/>
              <w:left w:val="nil"/>
              <w:bottom w:val="nil"/>
              <w:right w:val="nil"/>
            </w:tcBorders>
            <w:shd w:val="clear" w:color="auto" w:fill="auto"/>
            <w:noWrap/>
            <w:vAlign w:val="bottom"/>
            <w:hideMark/>
          </w:tcPr>
          <w:p w14:paraId="17FDC61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w:t>
            </w:r>
          </w:p>
        </w:tc>
        <w:tc>
          <w:tcPr>
            <w:tcW w:w="960" w:type="dxa"/>
            <w:tcBorders>
              <w:top w:val="nil"/>
              <w:left w:val="nil"/>
              <w:bottom w:val="nil"/>
              <w:right w:val="nil"/>
            </w:tcBorders>
            <w:shd w:val="clear" w:color="auto" w:fill="auto"/>
            <w:noWrap/>
            <w:vAlign w:val="bottom"/>
            <w:hideMark/>
          </w:tcPr>
          <w:p w14:paraId="7DA4355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1FA0440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25E4AC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77F17293" w14:textId="77777777" w:rsidTr="006459D6">
        <w:trPr>
          <w:trHeight w:val="290"/>
        </w:trPr>
        <w:tc>
          <w:tcPr>
            <w:tcW w:w="822" w:type="dxa"/>
            <w:tcBorders>
              <w:top w:val="nil"/>
              <w:left w:val="nil"/>
              <w:right w:val="nil"/>
            </w:tcBorders>
            <w:shd w:val="clear" w:color="auto" w:fill="auto"/>
            <w:noWrap/>
            <w:vAlign w:val="bottom"/>
            <w:hideMark/>
          </w:tcPr>
          <w:p w14:paraId="0B18D5F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2004</w:t>
            </w:r>
          </w:p>
        </w:tc>
        <w:tc>
          <w:tcPr>
            <w:tcW w:w="989" w:type="dxa"/>
            <w:tcBorders>
              <w:top w:val="nil"/>
              <w:left w:val="nil"/>
              <w:right w:val="nil"/>
            </w:tcBorders>
            <w:shd w:val="clear" w:color="auto" w:fill="auto"/>
            <w:noWrap/>
            <w:vAlign w:val="bottom"/>
            <w:hideMark/>
          </w:tcPr>
          <w:p w14:paraId="52D4182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126</w:t>
            </w:r>
          </w:p>
        </w:tc>
        <w:tc>
          <w:tcPr>
            <w:tcW w:w="1069" w:type="dxa"/>
            <w:tcBorders>
              <w:top w:val="nil"/>
              <w:left w:val="nil"/>
              <w:right w:val="nil"/>
            </w:tcBorders>
            <w:shd w:val="clear" w:color="auto" w:fill="auto"/>
            <w:noWrap/>
            <w:vAlign w:val="bottom"/>
            <w:hideMark/>
          </w:tcPr>
          <w:p w14:paraId="2DB054D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79</w:t>
            </w:r>
          </w:p>
        </w:tc>
        <w:tc>
          <w:tcPr>
            <w:tcW w:w="960" w:type="dxa"/>
            <w:tcBorders>
              <w:top w:val="nil"/>
              <w:left w:val="nil"/>
              <w:right w:val="nil"/>
            </w:tcBorders>
            <w:shd w:val="clear" w:color="auto" w:fill="auto"/>
            <w:noWrap/>
            <w:vAlign w:val="bottom"/>
            <w:hideMark/>
          </w:tcPr>
          <w:p w14:paraId="60B34B1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145</w:t>
            </w:r>
          </w:p>
        </w:tc>
        <w:tc>
          <w:tcPr>
            <w:tcW w:w="960" w:type="dxa"/>
            <w:tcBorders>
              <w:top w:val="nil"/>
              <w:left w:val="nil"/>
              <w:right w:val="nil"/>
            </w:tcBorders>
            <w:shd w:val="clear" w:color="auto" w:fill="auto"/>
            <w:noWrap/>
            <w:vAlign w:val="bottom"/>
            <w:hideMark/>
          </w:tcPr>
          <w:p w14:paraId="595497C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16</w:t>
            </w:r>
          </w:p>
        </w:tc>
        <w:tc>
          <w:tcPr>
            <w:tcW w:w="960" w:type="dxa"/>
            <w:tcBorders>
              <w:top w:val="nil"/>
              <w:left w:val="nil"/>
              <w:right w:val="nil"/>
            </w:tcBorders>
            <w:shd w:val="clear" w:color="auto" w:fill="auto"/>
            <w:noWrap/>
            <w:vAlign w:val="bottom"/>
            <w:hideMark/>
          </w:tcPr>
          <w:p w14:paraId="1D4FB91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167D3EC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5DDDA5A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1B28668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00E99C9F" w14:textId="77777777" w:rsidTr="006459D6">
        <w:trPr>
          <w:trHeight w:val="290"/>
        </w:trPr>
        <w:tc>
          <w:tcPr>
            <w:tcW w:w="822" w:type="dxa"/>
            <w:tcBorders>
              <w:top w:val="nil"/>
              <w:left w:val="nil"/>
              <w:bottom w:val="single" w:sz="4" w:space="0" w:color="auto"/>
              <w:right w:val="nil"/>
            </w:tcBorders>
            <w:shd w:val="clear" w:color="auto" w:fill="auto"/>
            <w:noWrap/>
            <w:vAlign w:val="bottom"/>
            <w:hideMark/>
          </w:tcPr>
          <w:p w14:paraId="04C55A1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2005</w:t>
            </w:r>
          </w:p>
        </w:tc>
        <w:tc>
          <w:tcPr>
            <w:tcW w:w="989" w:type="dxa"/>
            <w:tcBorders>
              <w:top w:val="nil"/>
              <w:left w:val="nil"/>
              <w:bottom w:val="single" w:sz="4" w:space="0" w:color="auto"/>
              <w:right w:val="nil"/>
            </w:tcBorders>
            <w:shd w:val="clear" w:color="auto" w:fill="auto"/>
            <w:noWrap/>
            <w:vAlign w:val="bottom"/>
            <w:hideMark/>
          </w:tcPr>
          <w:p w14:paraId="221D81A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148</w:t>
            </w:r>
          </w:p>
        </w:tc>
        <w:tc>
          <w:tcPr>
            <w:tcW w:w="1069" w:type="dxa"/>
            <w:tcBorders>
              <w:top w:val="nil"/>
              <w:left w:val="nil"/>
              <w:bottom w:val="single" w:sz="4" w:space="0" w:color="auto"/>
              <w:right w:val="nil"/>
            </w:tcBorders>
            <w:shd w:val="clear" w:color="auto" w:fill="auto"/>
            <w:noWrap/>
            <w:vAlign w:val="bottom"/>
            <w:hideMark/>
          </w:tcPr>
          <w:p w14:paraId="61042CC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64</w:t>
            </w:r>
          </w:p>
        </w:tc>
        <w:tc>
          <w:tcPr>
            <w:tcW w:w="960" w:type="dxa"/>
            <w:tcBorders>
              <w:top w:val="nil"/>
              <w:left w:val="nil"/>
              <w:bottom w:val="single" w:sz="4" w:space="0" w:color="auto"/>
              <w:right w:val="nil"/>
            </w:tcBorders>
            <w:shd w:val="clear" w:color="auto" w:fill="auto"/>
            <w:noWrap/>
            <w:vAlign w:val="bottom"/>
            <w:hideMark/>
          </w:tcPr>
          <w:p w14:paraId="783695D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120</w:t>
            </w:r>
          </w:p>
        </w:tc>
        <w:tc>
          <w:tcPr>
            <w:tcW w:w="960" w:type="dxa"/>
            <w:tcBorders>
              <w:top w:val="nil"/>
              <w:left w:val="nil"/>
              <w:bottom w:val="single" w:sz="4" w:space="0" w:color="auto"/>
              <w:right w:val="nil"/>
            </w:tcBorders>
            <w:shd w:val="clear" w:color="auto" w:fill="auto"/>
            <w:noWrap/>
            <w:vAlign w:val="bottom"/>
            <w:hideMark/>
          </w:tcPr>
          <w:p w14:paraId="611F919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33</w:t>
            </w:r>
          </w:p>
        </w:tc>
        <w:tc>
          <w:tcPr>
            <w:tcW w:w="960" w:type="dxa"/>
            <w:tcBorders>
              <w:top w:val="nil"/>
              <w:left w:val="nil"/>
              <w:bottom w:val="single" w:sz="4" w:space="0" w:color="auto"/>
              <w:right w:val="nil"/>
            </w:tcBorders>
            <w:shd w:val="clear" w:color="auto" w:fill="auto"/>
            <w:noWrap/>
            <w:vAlign w:val="bottom"/>
            <w:hideMark/>
          </w:tcPr>
          <w:p w14:paraId="1320BC6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69E8628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1318CE3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39AB6FB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5BF2BF75" w14:textId="77777777" w:rsidTr="006459D6">
        <w:trPr>
          <w:trHeight w:val="290"/>
        </w:trPr>
        <w:tc>
          <w:tcPr>
            <w:tcW w:w="822" w:type="dxa"/>
            <w:tcBorders>
              <w:top w:val="single" w:sz="4" w:space="0" w:color="auto"/>
              <w:left w:val="nil"/>
              <w:bottom w:val="nil"/>
              <w:right w:val="nil"/>
            </w:tcBorders>
            <w:shd w:val="clear" w:color="auto" w:fill="auto"/>
            <w:noWrap/>
            <w:vAlign w:val="bottom"/>
            <w:hideMark/>
          </w:tcPr>
          <w:p w14:paraId="1D2A2AC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2006</w:t>
            </w:r>
          </w:p>
        </w:tc>
        <w:tc>
          <w:tcPr>
            <w:tcW w:w="989" w:type="dxa"/>
            <w:tcBorders>
              <w:top w:val="single" w:sz="4" w:space="0" w:color="auto"/>
              <w:left w:val="nil"/>
              <w:bottom w:val="nil"/>
              <w:right w:val="nil"/>
            </w:tcBorders>
            <w:shd w:val="clear" w:color="auto" w:fill="auto"/>
            <w:noWrap/>
            <w:vAlign w:val="bottom"/>
            <w:hideMark/>
          </w:tcPr>
          <w:p w14:paraId="75B7AB7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144</w:t>
            </w:r>
          </w:p>
        </w:tc>
        <w:tc>
          <w:tcPr>
            <w:tcW w:w="1069" w:type="dxa"/>
            <w:tcBorders>
              <w:top w:val="single" w:sz="4" w:space="0" w:color="auto"/>
              <w:left w:val="nil"/>
              <w:bottom w:val="nil"/>
              <w:right w:val="nil"/>
            </w:tcBorders>
            <w:shd w:val="clear" w:color="auto" w:fill="auto"/>
            <w:noWrap/>
            <w:vAlign w:val="bottom"/>
            <w:hideMark/>
          </w:tcPr>
          <w:p w14:paraId="22391EA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65</w:t>
            </w:r>
          </w:p>
        </w:tc>
        <w:tc>
          <w:tcPr>
            <w:tcW w:w="960" w:type="dxa"/>
            <w:tcBorders>
              <w:top w:val="single" w:sz="4" w:space="0" w:color="auto"/>
              <w:left w:val="nil"/>
              <w:bottom w:val="nil"/>
              <w:right w:val="nil"/>
            </w:tcBorders>
            <w:shd w:val="clear" w:color="auto" w:fill="auto"/>
            <w:noWrap/>
            <w:vAlign w:val="bottom"/>
            <w:hideMark/>
          </w:tcPr>
          <w:p w14:paraId="0458B91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120</w:t>
            </w:r>
          </w:p>
        </w:tc>
        <w:tc>
          <w:tcPr>
            <w:tcW w:w="960" w:type="dxa"/>
            <w:tcBorders>
              <w:top w:val="single" w:sz="4" w:space="0" w:color="auto"/>
              <w:left w:val="nil"/>
              <w:bottom w:val="nil"/>
              <w:right w:val="nil"/>
            </w:tcBorders>
            <w:shd w:val="clear" w:color="auto" w:fill="auto"/>
            <w:noWrap/>
            <w:vAlign w:val="bottom"/>
            <w:hideMark/>
          </w:tcPr>
          <w:p w14:paraId="5AC08BF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36</w:t>
            </w:r>
          </w:p>
        </w:tc>
        <w:tc>
          <w:tcPr>
            <w:tcW w:w="960" w:type="dxa"/>
            <w:tcBorders>
              <w:top w:val="single" w:sz="4" w:space="0" w:color="auto"/>
              <w:left w:val="nil"/>
              <w:bottom w:val="nil"/>
              <w:right w:val="nil"/>
            </w:tcBorders>
            <w:shd w:val="clear" w:color="auto" w:fill="auto"/>
            <w:noWrap/>
            <w:vAlign w:val="bottom"/>
            <w:hideMark/>
          </w:tcPr>
          <w:p w14:paraId="27C5F41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703312F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726C69E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44285FD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5FE44090" w14:textId="77777777" w:rsidTr="006459D6">
        <w:trPr>
          <w:trHeight w:val="290"/>
        </w:trPr>
        <w:tc>
          <w:tcPr>
            <w:tcW w:w="822" w:type="dxa"/>
            <w:tcBorders>
              <w:top w:val="nil"/>
              <w:left w:val="nil"/>
              <w:bottom w:val="nil"/>
              <w:right w:val="nil"/>
            </w:tcBorders>
            <w:shd w:val="clear" w:color="auto" w:fill="auto"/>
            <w:noWrap/>
            <w:vAlign w:val="bottom"/>
            <w:hideMark/>
          </w:tcPr>
          <w:p w14:paraId="0AA7D65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2007</w:t>
            </w:r>
          </w:p>
        </w:tc>
        <w:tc>
          <w:tcPr>
            <w:tcW w:w="989" w:type="dxa"/>
            <w:tcBorders>
              <w:top w:val="nil"/>
              <w:left w:val="nil"/>
              <w:bottom w:val="nil"/>
              <w:right w:val="nil"/>
            </w:tcBorders>
            <w:shd w:val="clear" w:color="auto" w:fill="auto"/>
            <w:noWrap/>
            <w:vAlign w:val="bottom"/>
            <w:hideMark/>
          </w:tcPr>
          <w:p w14:paraId="63D7154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152</w:t>
            </w:r>
          </w:p>
        </w:tc>
        <w:tc>
          <w:tcPr>
            <w:tcW w:w="1069" w:type="dxa"/>
            <w:tcBorders>
              <w:top w:val="nil"/>
              <w:left w:val="nil"/>
              <w:bottom w:val="nil"/>
              <w:right w:val="nil"/>
            </w:tcBorders>
            <w:shd w:val="clear" w:color="auto" w:fill="auto"/>
            <w:noWrap/>
            <w:vAlign w:val="bottom"/>
            <w:hideMark/>
          </w:tcPr>
          <w:p w14:paraId="4D585C2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43</w:t>
            </w:r>
          </w:p>
        </w:tc>
        <w:tc>
          <w:tcPr>
            <w:tcW w:w="960" w:type="dxa"/>
            <w:tcBorders>
              <w:top w:val="nil"/>
              <w:left w:val="nil"/>
              <w:bottom w:val="nil"/>
              <w:right w:val="nil"/>
            </w:tcBorders>
            <w:shd w:val="clear" w:color="auto" w:fill="auto"/>
            <w:noWrap/>
            <w:vAlign w:val="bottom"/>
            <w:hideMark/>
          </w:tcPr>
          <w:p w14:paraId="51D3F45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135</w:t>
            </w:r>
          </w:p>
        </w:tc>
        <w:tc>
          <w:tcPr>
            <w:tcW w:w="960" w:type="dxa"/>
            <w:tcBorders>
              <w:top w:val="nil"/>
              <w:left w:val="nil"/>
              <w:bottom w:val="nil"/>
              <w:right w:val="nil"/>
            </w:tcBorders>
            <w:shd w:val="clear" w:color="auto" w:fill="auto"/>
            <w:noWrap/>
            <w:vAlign w:val="bottom"/>
            <w:hideMark/>
          </w:tcPr>
          <w:p w14:paraId="4B51CC4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32</w:t>
            </w:r>
          </w:p>
        </w:tc>
        <w:tc>
          <w:tcPr>
            <w:tcW w:w="960" w:type="dxa"/>
            <w:tcBorders>
              <w:top w:val="nil"/>
              <w:left w:val="nil"/>
              <w:bottom w:val="nil"/>
              <w:right w:val="nil"/>
            </w:tcBorders>
            <w:shd w:val="clear" w:color="auto" w:fill="auto"/>
            <w:noWrap/>
            <w:vAlign w:val="bottom"/>
            <w:hideMark/>
          </w:tcPr>
          <w:p w14:paraId="1C179B3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w:t>
            </w:r>
          </w:p>
        </w:tc>
        <w:tc>
          <w:tcPr>
            <w:tcW w:w="960" w:type="dxa"/>
            <w:tcBorders>
              <w:top w:val="nil"/>
              <w:left w:val="nil"/>
              <w:bottom w:val="nil"/>
              <w:right w:val="nil"/>
            </w:tcBorders>
            <w:shd w:val="clear" w:color="auto" w:fill="auto"/>
            <w:noWrap/>
            <w:vAlign w:val="bottom"/>
            <w:hideMark/>
          </w:tcPr>
          <w:p w14:paraId="50AB30E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w:t>
            </w:r>
          </w:p>
        </w:tc>
        <w:tc>
          <w:tcPr>
            <w:tcW w:w="960" w:type="dxa"/>
            <w:tcBorders>
              <w:top w:val="nil"/>
              <w:left w:val="nil"/>
              <w:bottom w:val="nil"/>
              <w:right w:val="nil"/>
            </w:tcBorders>
            <w:shd w:val="clear" w:color="auto" w:fill="auto"/>
            <w:noWrap/>
            <w:vAlign w:val="bottom"/>
            <w:hideMark/>
          </w:tcPr>
          <w:p w14:paraId="527FDB2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0E07E4E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3CECF26A" w14:textId="77777777" w:rsidTr="006459D6">
        <w:trPr>
          <w:trHeight w:val="290"/>
        </w:trPr>
        <w:tc>
          <w:tcPr>
            <w:tcW w:w="822" w:type="dxa"/>
            <w:tcBorders>
              <w:top w:val="nil"/>
              <w:left w:val="nil"/>
              <w:bottom w:val="nil"/>
              <w:right w:val="nil"/>
            </w:tcBorders>
            <w:shd w:val="clear" w:color="auto" w:fill="auto"/>
            <w:noWrap/>
            <w:vAlign w:val="bottom"/>
            <w:hideMark/>
          </w:tcPr>
          <w:p w14:paraId="528DB05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2008</w:t>
            </w:r>
          </w:p>
        </w:tc>
        <w:tc>
          <w:tcPr>
            <w:tcW w:w="989" w:type="dxa"/>
            <w:tcBorders>
              <w:top w:val="nil"/>
              <w:left w:val="nil"/>
              <w:bottom w:val="nil"/>
              <w:right w:val="nil"/>
            </w:tcBorders>
            <w:shd w:val="clear" w:color="auto" w:fill="auto"/>
            <w:noWrap/>
            <w:vAlign w:val="bottom"/>
            <w:hideMark/>
          </w:tcPr>
          <w:p w14:paraId="20B23C1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130</w:t>
            </w:r>
          </w:p>
        </w:tc>
        <w:tc>
          <w:tcPr>
            <w:tcW w:w="1069" w:type="dxa"/>
            <w:tcBorders>
              <w:top w:val="nil"/>
              <w:left w:val="nil"/>
              <w:bottom w:val="nil"/>
              <w:right w:val="nil"/>
            </w:tcBorders>
            <w:shd w:val="clear" w:color="auto" w:fill="auto"/>
            <w:noWrap/>
            <w:vAlign w:val="bottom"/>
            <w:hideMark/>
          </w:tcPr>
          <w:p w14:paraId="70B8135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84</w:t>
            </w:r>
          </w:p>
        </w:tc>
        <w:tc>
          <w:tcPr>
            <w:tcW w:w="960" w:type="dxa"/>
            <w:tcBorders>
              <w:top w:val="nil"/>
              <w:left w:val="nil"/>
              <w:bottom w:val="nil"/>
              <w:right w:val="nil"/>
            </w:tcBorders>
            <w:shd w:val="clear" w:color="auto" w:fill="auto"/>
            <w:noWrap/>
            <w:vAlign w:val="bottom"/>
            <w:hideMark/>
          </w:tcPr>
          <w:p w14:paraId="60CA303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107</w:t>
            </w:r>
          </w:p>
        </w:tc>
        <w:tc>
          <w:tcPr>
            <w:tcW w:w="960" w:type="dxa"/>
            <w:tcBorders>
              <w:top w:val="nil"/>
              <w:left w:val="nil"/>
              <w:bottom w:val="nil"/>
              <w:right w:val="nil"/>
            </w:tcBorders>
            <w:shd w:val="clear" w:color="auto" w:fill="auto"/>
            <w:noWrap/>
            <w:vAlign w:val="bottom"/>
            <w:hideMark/>
          </w:tcPr>
          <w:p w14:paraId="47A9935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40</w:t>
            </w:r>
          </w:p>
        </w:tc>
        <w:tc>
          <w:tcPr>
            <w:tcW w:w="960" w:type="dxa"/>
            <w:tcBorders>
              <w:top w:val="nil"/>
              <w:left w:val="nil"/>
              <w:bottom w:val="nil"/>
              <w:right w:val="nil"/>
            </w:tcBorders>
            <w:shd w:val="clear" w:color="auto" w:fill="auto"/>
            <w:noWrap/>
            <w:vAlign w:val="bottom"/>
            <w:hideMark/>
          </w:tcPr>
          <w:p w14:paraId="4F85474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5</w:t>
            </w:r>
          </w:p>
        </w:tc>
        <w:tc>
          <w:tcPr>
            <w:tcW w:w="960" w:type="dxa"/>
            <w:tcBorders>
              <w:top w:val="nil"/>
              <w:left w:val="nil"/>
              <w:bottom w:val="nil"/>
              <w:right w:val="nil"/>
            </w:tcBorders>
            <w:shd w:val="clear" w:color="auto" w:fill="auto"/>
            <w:noWrap/>
            <w:vAlign w:val="bottom"/>
            <w:hideMark/>
          </w:tcPr>
          <w:p w14:paraId="470BE86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2EE0669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71CC127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4FF03630" w14:textId="77777777" w:rsidTr="006459D6">
        <w:trPr>
          <w:trHeight w:val="290"/>
        </w:trPr>
        <w:tc>
          <w:tcPr>
            <w:tcW w:w="822" w:type="dxa"/>
            <w:tcBorders>
              <w:top w:val="nil"/>
              <w:left w:val="nil"/>
              <w:right w:val="nil"/>
            </w:tcBorders>
            <w:shd w:val="clear" w:color="auto" w:fill="auto"/>
            <w:noWrap/>
            <w:vAlign w:val="bottom"/>
            <w:hideMark/>
          </w:tcPr>
          <w:p w14:paraId="691C932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2009</w:t>
            </w:r>
          </w:p>
        </w:tc>
        <w:tc>
          <w:tcPr>
            <w:tcW w:w="989" w:type="dxa"/>
            <w:tcBorders>
              <w:top w:val="nil"/>
              <w:left w:val="nil"/>
              <w:right w:val="nil"/>
            </w:tcBorders>
            <w:shd w:val="clear" w:color="auto" w:fill="auto"/>
            <w:noWrap/>
            <w:vAlign w:val="bottom"/>
            <w:hideMark/>
          </w:tcPr>
          <w:p w14:paraId="0846971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140</w:t>
            </w:r>
          </w:p>
        </w:tc>
        <w:tc>
          <w:tcPr>
            <w:tcW w:w="1069" w:type="dxa"/>
            <w:tcBorders>
              <w:top w:val="nil"/>
              <w:left w:val="nil"/>
              <w:right w:val="nil"/>
            </w:tcBorders>
            <w:shd w:val="clear" w:color="auto" w:fill="auto"/>
            <w:noWrap/>
            <w:vAlign w:val="bottom"/>
            <w:hideMark/>
          </w:tcPr>
          <w:p w14:paraId="171FF9B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77</w:t>
            </w:r>
          </w:p>
        </w:tc>
        <w:tc>
          <w:tcPr>
            <w:tcW w:w="960" w:type="dxa"/>
            <w:tcBorders>
              <w:top w:val="nil"/>
              <w:left w:val="nil"/>
              <w:right w:val="nil"/>
            </w:tcBorders>
            <w:shd w:val="clear" w:color="auto" w:fill="auto"/>
            <w:noWrap/>
            <w:vAlign w:val="bottom"/>
            <w:hideMark/>
          </w:tcPr>
          <w:p w14:paraId="40BCCF6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124</w:t>
            </w:r>
          </w:p>
        </w:tc>
        <w:tc>
          <w:tcPr>
            <w:tcW w:w="960" w:type="dxa"/>
            <w:tcBorders>
              <w:top w:val="nil"/>
              <w:left w:val="nil"/>
              <w:right w:val="nil"/>
            </w:tcBorders>
            <w:shd w:val="clear" w:color="auto" w:fill="auto"/>
            <w:noWrap/>
            <w:vAlign w:val="bottom"/>
            <w:hideMark/>
          </w:tcPr>
          <w:p w14:paraId="266E8DE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24</w:t>
            </w:r>
          </w:p>
        </w:tc>
        <w:tc>
          <w:tcPr>
            <w:tcW w:w="960" w:type="dxa"/>
            <w:tcBorders>
              <w:top w:val="nil"/>
              <w:left w:val="nil"/>
              <w:right w:val="nil"/>
            </w:tcBorders>
            <w:shd w:val="clear" w:color="auto" w:fill="auto"/>
            <w:noWrap/>
            <w:vAlign w:val="bottom"/>
            <w:hideMark/>
          </w:tcPr>
          <w:p w14:paraId="7A46695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7A446F6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2E725D7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74788E1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48B5899B" w14:textId="77777777" w:rsidTr="006459D6">
        <w:trPr>
          <w:trHeight w:val="290"/>
        </w:trPr>
        <w:tc>
          <w:tcPr>
            <w:tcW w:w="822" w:type="dxa"/>
            <w:tcBorders>
              <w:top w:val="nil"/>
              <w:left w:val="nil"/>
              <w:bottom w:val="single" w:sz="4" w:space="0" w:color="auto"/>
              <w:right w:val="nil"/>
            </w:tcBorders>
            <w:shd w:val="clear" w:color="auto" w:fill="auto"/>
            <w:noWrap/>
            <w:vAlign w:val="bottom"/>
            <w:hideMark/>
          </w:tcPr>
          <w:p w14:paraId="4D5BB8D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2010</w:t>
            </w:r>
          </w:p>
        </w:tc>
        <w:tc>
          <w:tcPr>
            <w:tcW w:w="989" w:type="dxa"/>
            <w:tcBorders>
              <w:top w:val="nil"/>
              <w:left w:val="nil"/>
              <w:bottom w:val="single" w:sz="4" w:space="0" w:color="auto"/>
              <w:right w:val="nil"/>
            </w:tcBorders>
            <w:shd w:val="clear" w:color="auto" w:fill="auto"/>
            <w:noWrap/>
            <w:vAlign w:val="bottom"/>
            <w:hideMark/>
          </w:tcPr>
          <w:p w14:paraId="52CFBF9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110</w:t>
            </w:r>
          </w:p>
        </w:tc>
        <w:tc>
          <w:tcPr>
            <w:tcW w:w="1069" w:type="dxa"/>
            <w:tcBorders>
              <w:top w:val="nil"/>
              <w:left w:val="nil"/>
              <w:bottom w:val="single" w:sz="4" w:space="0" w:color="auto"/>
              <w:right w:val="nil"/>
            </w:tcBorders>
            <w:shd w:val="clear" w:color="auto" w:fill="auto"/>
            <w:noWrap/>
            <w:vAlign w:val="bottom"/>
            <w:hideMark/>
          </w:tcPr>
          <w:p w14:paraId="06F4E9E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80</w:t>
            </w:r>
          </w:p>
        </w:tc>
        <w:tc>
          <w:tcPr>
            <w:tcW w:w="960" w:type="dxa"/>
            <w:tcBorders>
              <w:top w:val="nil"/>
              <w:left w:val="nil"/>
              <w:bottom w:val="single" w:sz="4" w:space="0" w:color="auto"/>
              <w:right w:val="nil"/>
            </w:tcBorders>
            <w:shd w:val="clear" w:color="auto" w:fill="auto"/>
            <w:noWrap/>
            <w:vAlign w:val="bottom"/>
            <w:hideMark/>
          </w:tcPr>
          <w:p w14:paraId="7CBD2C2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116</w:t>
            </w:r>
          </w:p>
        </w:tc>
        <w:tc>
          <w:tcPr>
            <w:tcW w:w="960" w:type="dxa"/>
            <w:tcBorders>
              <w:top w:val="nil"/>
              <w:left w:val="nil"/>
              <w:bottom w:val="single" w:sz="4" w:space="0" w:color="auto"/>
              <w:right w:val="nil"/>
            </w:tcBorders>
            <w:shd w:val="clear" w:color="auto" w:fill="auto"/>
            <w:noWrap/>
            <w:vAlign w:val="bottom"/>
            <w:hideMark/>
          </w:tcPr>
          <w:p w14:paraId="00540F6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47</w:t>
            </w:r>
          </w:p>
        </w:tc>
        <w:tc>
          <w:tcPr>
            <w:tcW w:w="960" w:type="dxa"/>
            <w:tcBorders>
              <w:top w:val="nil"/>
              <w:left w:val="nil"/>
              <w:bottom w:val="single" w:sz="4" w:space="0" w:color="auto"/>
              <w:right w:val="nil"/>
            </w:tcBorders>
            <w:shd w:val="clear" w:color="auto" w:fill="auto"/>
            <w:noWrap/>
            <w:vAlign w:val="bottom"/>
            <w:hideMark/>
          </w:tcPr>
          <w:p w14:paraId="33E02C5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w:t>
            </w:r>
          </w:p>
        </w:tc>
        <w:tc>
          <w:tcPr>
            <w:tcW w:w="960" w:type="dxa"/>
            <w:tcBorders>
              <w:top w:val="nil"/>
              <w:left w:val="nil"/>
              <w:bottom w:val="single" w:sz="4" w:space="0" w:color="auto"/>
              <w:right w:val="nil"/>
            </w:tcBorders>
            <w:shd w:val="clear" w:color="auto" w:fill="auto"/>
            <w:noWrap/>
            <w:vAlign w:val="bottom"/>
            <w:hideMark/>
          </w:tcPr>
          <w:p w14:paraId="3A12402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hideMark/>
          </w:tcPr>
          <w:p w14:paraId="6934F18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2F220F6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7429A40B" w14:textId="77777777" w:rsidTr="006459D6">
        <w:trPr>
          <w:trHeight w:val="290"/>
        </w:trPr>
        <w:tc>
          <w:tcPr>
            <w:tcW w:w="822" w:type="dxa"/>
            <w:tcBorders>
              <w:top w:val="single" w:sz="4" w:space="0" w:color="auto"/>
              <w:left w:val="nil"/>
              <w:bottom w:val="nil"/>
              <w:right w:val="nil"/>
            </w:tcBorders>
            <w:shd w:val="clear" w:color="auto" w:fill="auto"/>
            <w:noWrap/>
            <w:vAlign w:val="bottom"/>
            <w:hideMark/>
          </w:tcPr>
          <w:p w14:paraId="776CD91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2011</w:t>
            </w:r>
          </w:p>
        </w:tc>
        <w:tc>
          <w:tcPr>
            <w:tcW w:w="989" w:type="dxa"/>
            <w:tcBorders>
              <w:top w:val="single" w:sz="4" w:space="0" w:color="auto"/>
              <w:left w:val="nil"/>
              <w:bottom w:val="nil"/>
              <w:right w:val="nil"/>
            </w:tcBorders>
            <w:shd w:val="clear" w:color="auto" w:fill="auto"/>
            <w:noWrap/>
            <w:vAlign w:val="bottom"/>
            <w:hideMark/>
          </w:tcPr>
          <w:p w14:paraId="25D0789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162</w:t>
            </w:r>
          </w:p>
        </w:tc>
        <w:tc>
          <w:tcPr>
            <w:tcW w:w="1069" w:type="dxa"/>
            <w:tcBorders>
              <w:top w:val="single" w:sz="4" w:space="0" w:color="auto"/>
              <w:left w:val="nil"/>
              <w:bottom w:val="nil"/>
              <w:right w:val="nil"/>
            </w:tcBorders>
            <w:shd w:val="clear" w:color="auto" w:fill="auto"/>
            <w:noWrap/>
            <w:vAlign w:val="bottom"/>
            <w:hideMark/>
          </w:tcPr>
          <w:p w14:paraId="49AFAFE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54</w:t>
            </w:r>
          </w:p>
        </w:tc>
        <w:tc>
          <w:tcPr>
            <w:tcW w:w="960" w:type="dxa"/>
            <w:tcBorders>
              <w:top w:val="single" w:sz="4" w:space="0" w:color="auto"/>
              <w:left w:val="nil"/>
              <w:bottom w:val="nil"/>
              <w:right w:val="nil"/>
            </w:tcBorders>
            <w:shd w:val="clear" w:color="auto" w:fill="auto"/>
            <w:noWrap/>
            <w:vAlign w:val="bottom"/>
            <w:hideMark/>
          </w:tcPr>
          <w:p w14:paraId="73FBB90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115</w:t>
            </w:r>
          </w:p>
        </w:tc>
        <w:tc>
          <w:tcPr>
            <w:tcW w:w="960" w:type="dxa"/>
            <w:tcBorders>
              <w:top w:val="single" w:sz="4" w:space="0" w:color="auto"/>
              <w:left w:val="nil"/>
              <w:bottom w:val="nil"/>
              <w:right w:val="nil"/>
            </w:tcBorders>
            <w:shd w:val="clear" w:color="auto" w:fill="auto"/>
            <w:noWrap/>
            <w:vAlign w:val="bottom"/>
            <w:hideMark/>
          </w:tcPr>
          <w:p w14:paraId="1AF5733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33</w:t>
            </w:r>
          </w:p>
        </w:tc>
        <w:tc>
          <w:tcPr>
            <w:tcW w:w="960" w:type="dxa"/>
            <w:tcBorders>
              <w:top w:val="single" w:sz="4" w:space="0" w:color="auto"/>
              <w:left w:val="nil"/>
              <w:bottom w:val="nil"/>
              <w:right w:val="nil"/>
            </w:tcBorders>
            <w:shd w:val="clear" w:color="auto" w:fill="auto"/>
            <w:noWrap/>
            <w:vAlign w:val="bottom"/>
            <w:hideMark/>
          </w:tcPr>
          <w:p w14:paraId="5552F28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w:t>
            </w:r>
          </w:p>
        </w:tc>
        <w:tc>
          <w:tcPr>
            <w:tcW w:w="960" w:type="dxa"/>
            <w:tcBorders>
              <w:top w:val="single" w:sz="4" w:space="0" w:color="auto"/>
              <w:left w:val="nil"/>
              <w:bottom w:val="nil"/>
              <w:right w:val="nil"/>
            </w:tcBorders>
            <w:shd w:val="clear" w:color="auto" w:fill="auto"/>
            <w:noWrap/>
            <w:vAlign w:val="bottom"/>
            <w:hideMark/>
          </w:tcPr>
          <w:p w14:paraId="6A30140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517DB76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5EF18FE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358246AA" w14:textId="77777777" w:rsidTr="006459D6">
        <w:trPr>
          <w:trHeight w:val="290"/>
        </w:trPr>
        <w:tc>
          <w:tcPr>
            <w:tcW w:w="822" w:type="dxa"/>
            <w:tcBorders>
              <w:top w:val="nil"/>
              <w:left w:val="nil"/>
              <w:bottom w:val="nil"/>
              <w:right w:val="nil"/>
            </w:tcBorders>
            <w:shd w:val="clear" w:color="auto" w:fill="auto"/>
            <w:noWrap/>
            <w:vAlign w:val="bottom"/>
            <w:hideMark/>
          </w:tcPr>
          <w:p w14:paraId="7C873D1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2012</w:t>
            </w:r>
          </w:p>
        </w:tc>
        <w:tc>
          <w:tcPr>
            <w:tcW w:w="989" w:type="dxa"/>
            <w:tcBorders>
              <w:top w:val="nil"/>
              <w:left w:val="nil"/>
              <w:bottom w:val="nil"/>
              <w:right w:val="nil"/>
            </w:tcBorders>
            <w:shd w:val="clear" w:color="auto" w:fill="auto"/>
            <w:noWrap/>
            <w:vAlign w:val="bottom"/>
            <w:hideMark/>
          </w:tcPr>
          <w:p w14:paraId="6B40A34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135</w:t>
            </w:r>
          </w:p>
        </w:tc>
        <w:tc>
          <w:tcPr>
            <w:tcW w:w="1069" w:type="dxa"/>
            <w:tcBorders>
              <w:top w:val="nil"/>
              <w:left w:val="nil"/>
              <w:bottom w:val="nil"/>
              <w:right w:val="nil"/>
            </w:tcBorders>
            <w:shd w:val="clear" w:color="auto" w:fill="auto"/>
            <w:noWrap/>
            <w:vAlign w:val="bottom"/>
            <w:hideMark/>
          </w:tcPr>
          <w:p w14:paraId="29C5C77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59</w:t>
            </w:r>
          </w:p>
        </w:tc>
        <w:tc>
          <w:tcPr>
            <w:tcW w:w="960" w:type="dxa"/>
            <w:tcBorders>
              <w:top w:val="nil"/>
              <w:left w:val="nil"/>
              <w:bottom w:val="nil"/>
              <w:right w:val="nil"/>
            </w:tcBorders>
            <w:shd w:val="clear" w:color="auto" w:fill="auto"/>
            <w:noWrap/>
            <w:vAlign w:val="bottom"/>
            <w:hideMark/>
          </w:tcPr>
          <w:p w14:paraId="2382223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118</w:t>
            </w:r>
          </w:p>
        </w:tc>
        <w:tc>
          <w:tcPr>
            <w:tcW w:w="960" w:type="dxa"/>
            <w:tcBorders>
              <w:top w:val="nil"/>
              <w:left w:val="nil"/>
              <w:bottom w:val="nil"/>
              <w:right w:val="nil"/>
            </w:tcBorders>
            <w:shd w:val="clear" w:color="auto" w:fill="auto"/>
            <w:noWrap/>
            <w:vAlign w:val="bottom"/>
            <w:hideMark/>
          </w:tcPr>
          <w:p w14:paraId="526810E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42</w:t>
            </w:r>
          </w:p>
        </w:tc>
        <w:tc>
          <w:tcPr>
            <w:tcW w:w="960" w:type="dxa"/>
            <w:tcBorders>
              <w:top w:val="nil"/>
              <w:left w:val="nil"/>
              <w:bottom w:val="nil"/>
              <w:right w:val="nil"/>
            </w:tcBorders>
            <w:shd w:val="clear" w:color="auto" w:fill="auto"/>
            <w:noWrap/>
            <w:vAlign w:val="bottom"/>
            <w:hideMark/>
          </w:tcPr>
          <w:p w14:paraId="7D5CE46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9</w:t>
            </w:r>
          </w:p>
        </w:tc>
        <w:tc>
          <w:tcPr>
            <w:tcW w:w="960" w:type="dxa"/>
            <w:tcBorders>
              <w:top w:val="nil"/>
              <w:left w:val="nil"/>
              <w:bottom w:val="nil"/>
              <w:right w:val="nil"/>
            </w:tcBorders>
            <w:shd w:val="clear" w:color="auto" w:fill="auto"/>
            <w:noWrap/>
            <w:vAlign w:val="bottom"/>
            <w:hideMark/>
          </w:tcPr>
          <w:p w14:paraId="6FB31AA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4511A32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50ADC59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6725BACC" w14:textId="77777777" w:rsidTr="006459D6">
        <w:trPr>
          <w:trHeight w:val="290"/>
        </w:trPr>
        <w:tc>
          <w:tcPr>
            <w:tcW w:w="822" w:type="dxa"/>
            <w:tcBorders>
              <w:top w:val="nil"/>
              <w:left w:val="nil"/>
              <w:bottom w:val="nil"/>
              <w:right w:val="nil"/>
            </w:tcBorders>
            <w:shd w:val="clear" w:color="auto" w:fill="auto"/>
            <w:noWrap/>
            <w:vAlign w:val="bottom"/>
            <w:hideMark/>
          </w:tcPr>
          <w:p w14:paraId="61DDB78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2013</w:t>
            </w:r>
          </w:p>
        </w:tc>
        <w:tc>
          <w:tcPr>
            <w:tcW w:w="989" w:type="dxa"/>
            <w:tcBorders>
              <w:top w:val="nil"/>
              <w:left w:val="nil"/>
              <w:bottom w:val="nil"/>
              <w:right w:val="nil"/>
            </w:tcBorders>
            <w:shd w:val="clear" w:color="auto" w:fill="auto"/>
            <w:noWrap/>
            <w:vAlign w:val="bottom"/>
            <w:hideMark/>
          </w:tcPr>
          <w:p w14:paraId="11D7AD9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125</w:t>
            </w:r>
          </w:p>
        </w:tc>
        <w:tc>
          <w:tcPr>
            <w:tcW w:w="1069" w:type="dxa"/>
            <w:tcBorders>
              <w:top w:val="nil"/>
              <w:left w:val="nil"/>
              <w:bottom w:val="nil"/>
              <w:right w:val="nil"/>
            </w:tcBorders>
            <w:shd w:val="clear" w:color="auto" w:fill="auto"/>
            <w:noWrap/>
            <w:vAlign w:val="bottom"/>
            <w:hideMark/>
          </w:tcPr>
          <w:p w14:paraId="1A2B15A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85</w:t>
            </w:r>
          </w:p>
        </w:tc>
        <w:tc>
          <w:tcPr>
            <w:tcW w:w="960" w:type="dxa"/>
            <w:tcBorders>
              <w:top w:val="nil"/>
              <w:left w:val="nil"/>
              <w:bottom w:val="nil"/>
              <w:right w:val="nil"/>
            </w:tcBorders>
            <w:shd w:val="clear" w:color="auto" w:fill="auto"/>
            <w:noWrap/>
            <w:vAlign w:val="bottom"/>
            <w:hideMark/>
          </w:tcPr>
          <w:p w14:paraId="01EA906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107</w:t>
            </w:r>
          </w:p>
        </w:tc>
        <w:tc>
          <w:tcPr>
            <w:tcW w:w="960" w:type="dxa"/>
            <w:tcBorders>
              <w:top w:val="nil"/>
              <w:left w:val="nil"/>
              <w:bottom w:val="nil"/>
              <w:right w:val="nil"/>
            </w:tcBorders>
            <w:shd w:val="clear" w:color="auto" w:fill="auto"/>
            <w:noWrap/>
            <w:vAlign w:val="bottom"/>
            <w:hideMark/>
          </w:tcPr>
          <w:p w14:paraId="1EB3302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46</w:t>
            </w:r>
          </w:p>
        </w:tc>
        <w:tc>
          <w:tcPr>
            <w:tcW w:w="960" w:type="dxa"/>
            <w:tcBorders>
              <w:top w:val="nil"/>
              <w:left w:val="nil"/>
              <w:bottom w:val="nil"/>
              <w:right w:val="nil"/>
            </w:tcBorders>
            <w:shd w:val="clear" w:color="auto" w:fill="auto"/>
            <w:noWrap/>
            <w:vAlign w:val="bottom"/>
            <w:hideMark/>
          </w:tcPr>
          <w:p w14:paraId="5B4B863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w:t>
            </w:r>
          </w:p>
        </w:tc>
        <w:tc>
          <w:tcPr>
            <w:tcW w:w="960" w:type="dxa"/>
            <w:tcBorders>
              <w:top w:val="nil"/>
              <w:left w:val="nil"/>
              <w:bottom w:val="nil"/>
              <w:right w:val="nil"/>
            </w:tcBorders>
            <w:shd w:val="clear" w:color="auto" w:fill="auto"/>
            <w:noWrap/>
            <w:vAlign w:val="bottom"/>
            <w:hideMark/>
          </w:tcPr>
          <w:p w14:paraId="7B67C27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569D3A8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8DC513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4C2A7574" w14:textId="77777777" w:rsidTr="006459D6">
        <w:trPr>
          <w:trHeight w:val="290"/>
        </w:trPr>
        <w:tc>
          <w:tcPr>
            <w:tcW w:w="822" w:type="dxa"/>
            <w:tcBorders>
              <w:top w:val="nil"/>
              <w:left w:val="nil"/>
              <w:right w:val="nil"/>
            </w:tcBorders>
            <w:shd w:val="clear" w:color="auto" w:fill="auto"/>
            <w:noWrap/>
            <w:vAlign w:val="bottom"/>
            <w:hideMark/>
          </w:tcPr>
          <w:p w14:paraId="2D7C06F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2014</w:t>
            </w:r>
          </w:p>
        </w:tc>
        <w:tc>
          <w:tcPr>
            <w:tcW w:w="989" w:type="dxa"/>
            <w:tcBorders>
              <w:top w:val="nil"/>
              <w:left w:val="nil"/>
              <w:right w:val="nil"/>
            </w:tcBorders>
            <w:shd w:val="clear" w:color="auto" w:fill="auto"/>
            <w:noWrap/>
            <w:vAlign w:val="bottom"/>
            <w:hideMark/>
          </w:tcPr>
          <w:p w14:paraId="0A23156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119</w:t>
            </w:r>
          </w:p>
        </w:tc>
        <w:tc>
          <w:tcPr>
            <w:tcW w:w="1069" w:type="dxa"/>
            <w:tcBorders>
              <w:top w:val="nil"/>
              <w:left w:val="nil"/>
              <w:right w:val="nil"/>
            </w:tcBorders>
            <w:shd w:val="clear" w:color="auto" w:fill="auto"/>
            <w:noWrap/>
            <w:vAlign w:val="bottom"/>
            <w:hideMark/>
          </w:tcPr>
          <w:p w14:paraId="7EF9FA8B"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84</w:t>
            </w:r>
          </w:p>
        </w:tc>
        <w:tc>
          <w:tcPr>
            <w:tcW w:w="960" w:type="dxa"/>
            <w:tcBorders>
              <w:top w:val="nil"/>
              <w:left w:val="nil"/>
              <w:right w:val="nil"/>
            </w:tcBorders>
            <w:shd w:val="clear" w:color="auto" w:fill="auto"/>
            <w:noWrap/>
            <w:vAlign w:val="bottom"/>
            <w:hideMark/>
          </w:tcPr>
          <w:p w14:paraId="570DA1A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120</w:t>
            </w:r>
          </w:p>
        </w:tc>
        <w:tc>
          <w:tcPr>
            <w:tcW w:w="960" w:type="dxa"/>
            <w:tcBorders>
              <w:top w:val="nil"/>
              <w:left w:val="nil"/>
              <w:right w:val="nil"/>
            </w:tcBorders>
            <w:shd w:val="clear" w:color="auto" w:fill="auto"/>
            <w:noWrap/>
            <w:vAlign w:val="bottom"/>
            <w:hideMark/>
          </w:tcPr>
          <w:p w14:paraId="41005B5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38</w:t>
            </w:r>
          </w:p>
        </w:tc>
        <w:tc>
          <w:tcPr>
            <w:tcW w:w="960" w:type="dxa"/>
            <w:tcBorders>
              <w:top w:val="nil"/>
              <w:left w:val="nil"/>
              <w:right w:val="nil"/>
            </w:tcBorders>
            <w:shd w:val="clear" w:color="auto" w:fill="auto"/>
            <w:noWrap/>
            <w:vAlign w:val="bottom"/>
            <w:hideMark/>
          </w:tcPr>
          <w:p w14:paraId="45BDDFB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w:t>
            </w:r>
          </w:p>
        </w:tc>
        <w:tc>
          <w:tcPr>
            <w:tcW w:w="960" w:type="dxa"/>
            <w:tcBorders>
              <w:top w:val="nil"/>
              <w:left w:val="nil"/>
              <w:right w:val="nil"/>
            </w:tcBorders>
            <w:shd w:val="clear" w:color="auto" w:fill="auto"/>
            <w:noWrap/>
            <w:vAlign w:val="bottom"/>
            <w:hideMark/>
          </w:tcPr>
          <w:p w14:paraId="203D578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6C530E1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495139F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6ED8A8A0" w14:textId="77777777" w:rsidTr="006459D6">
        <w:trPr>
          <w:trHeight w:val="290"/>
        </w:trPr>
        <w:tc>
          <w:tcPr>
            <w:tcW w:w="822" w:type="dxa"/>
            <w:tcBorders>
              <w:top w:val="nil"/>
              <w:left w:val="nil"/>
              <w:bottom w:val="single" w:sz="4" w:space="0" w:color="auto"/>
              <w:right w:val="nil"/>
            </w:tcBorders>
            <w:shd w:val="clear" w:color="auto" w:fill="auto"/>
            <w:noWrap/>
            <w:vAlign w:val="bottom"/>
            <w:hideMark/>
          </w:tcPr>
          <w:p w14:paraId="13E8B51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2015</w:t>
            </w:r>
          </w:p>
        </w:tc>
        <w:tc>
          <w:tcPr>
            <w:tcW w:w="989" w:type="dxa"/>
            <w:tcBorders>
              <w:top w:val="nil"/>
              <w:left w:val="nil"/>
              <w:bottom w:val="single" w:sz="4" w:space="0" w:color="auto"/>
              <w:right w:val="nil"/>
            </w:tcBorders>
            <w:shd w:val="clear" w:color="auto" w:fill="auto"/>
            <w:noWrap/>
            <w:vAlign w:val="bottom"/>
            <w:hideMark/>
          </w:tcPr>
          <w:p w14:paraId="6178E86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130</w:t>
            </w:r>
          </w:p>
        </w:tc>
        <w:tc>
          <w:tcPr>
            <w:tcW w:w="1069" w:type="dxa"/>
            <w:tcBorders>
              <w:top w:val="nil"/>
              <w:left w:val="nil"/>
              <w:bottom w:val="single" w:sz="4" w:space="0" w:color="auto"/>
              <w:right w:val="nil"/>
            </w:tcBorders>
            <w:shd w:val="clear" w:color="auto" w:fill="auto"/>
            <w:noWrap/>
            <w:vAlign w:val="bottom"/>
            <w:hideMark/>
          </w:tcPr>
          <w:p w14:paraId="7679CE6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49</w:t>
            </w:r>
          </w:p>
        </w:tc>
        <w:tc>
          <w:tcPr>
            <w:tcW w:w="960" w:type="dxa"/>
            <w:tcBorders>
              <w:top w:val="nil"/>
              <w:left w:val="nil"/>
              <w:bottom w:val="single" w:sz="4" w:space="0" w:color="auto"/>
              <w:right w:val="nil"/>
            </w:tcBorders>
            <w:shd w:val="clear" w:color="auto" w:fill="auto"/>
            <w:noWrap/>
            <w:vAlign w:val="bottom"/>
            <w:hideMark/>
          </w:tcPr>
          <w:p w14:paraId="39F11F3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116</w:t>
            </w:r>
          </w:p>
        </w:tc>
        <w:tc>
          <w:tcPr>
            <w:tcW w:w="960" w:type="dxa"/>
            <w:tcBorders>
              <w:top w:val="nil"/>
              <w:left w:val="nil"/>
              <w:bottom w:val="single" w:sz="4" w:space="0" w:color="auto"/>
              <w:right w:val="nil"/>
            </w:tcBorders>
            <w:shd w:val="clear" w:color="auto" w:fill="auto"/>
            <w:noWrap/>
            <w:vAlign w:val="bottom"/>
            <w:hideMark/>
          </w:tcPr>
          <w:p w14:paraId="72473EF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39</w:t>
            </w:r>
          </w:p>
        </w:tc>
        <w:tc>
          <w:tcPr>
            <w:tcW w:w="960" w:type="dxa"/>
            <w:tcBorders>
              <w:top w:val="nil"/>
              <w:left w:val="nil"/>
              <w:bottom w:val="single" w:sz="4" w:space="0" w:color="auto"/>
              <w:right w:val="nil"/>
            </w:tcBorders>
            <w:shd w:val="clear" w:color="auto" w:fill="auto"/>
            <w:noWrap/>
            <w:vAlign w:val="bottom"/>
            <w:hideMark/>
          </w:tcPr>
          <w:p w14:paraId="3246AC1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w:t>
            </w:r>
          </w:p>
        </w:tc>
        <w:tc>
          <w:tcPr>
            <w:tcW w:w="960" w:type="dxa"/>
            <w:tcBorders>
              <w:top w:val="nil"/>
              <w:left w:val="nil"/>
              <w:bottom w:val="single" w:sz="4" w:space="0" w:color="auto"/>
              <w:right w:val="nil"/>
            </w:tcBorders>
            <w:shd w:val="clear" w:color="auto" w:fill="auto"/>
            <w:noWrap/>
            <w:vAlign w:val="bottom"/>
            <w:hideMark/>
          </w:tcPr>
          <w:p w14:paraId="5C44069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hideMark/>
          </w:tcPr>
          <w:p w14:paraId="38BD460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5033D0A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4AFD258E" w14:textId="77777777" w:rsidTr="006459D6">
        <w:trPr>
          <w:trHeight w:val="290"/>
        </w:trPr>
        <w:tc>
          <w:tcPr>
            <w:tcW w:w="822" w:type="dxa"/>
            <w:tcBorders>
              <w:top w:val="single" w:sz="4" w:space="0" w:color="auto"/>
              <w:left w:val="nil"/>
              <w:bottom w:val="nil"/>
              <w:right w:val="nil"/>
            </w:tcBorders>
            <w:shd w:val="clear" w:color="auto" w:fill="auto"/>
            <w:noWrap/>
            <w:vAlign w:val="bottom"/>
            <w:hideMark/>
          </w:tcPr>
          <w:p w14:paraId="08C9FC0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2016</w:t>
            </w:r>
          </w:p>
        </w:tc>
        <w:tc>
          <w:tcPr>
            <w:tcW w:w="989" w:type="dxa"/>
            <w:tcBorders>
              <w:top w:val="single" w:sz="4" w:space="0" w:color="auto"/>
              <w:left w:val="nil"/>
              <w:bottom w:val="nil"/>
              <w:right w:val="nil"/>
            </w:tcBorders>
            <w:shd w:val="clear" w:color="auto" w:fill="auto"/>
            <w:noWrap/>
            <w:vAlign w:val="bottom"/>
            <w:hideMark/>
          </w:tcPr>
          <w:p w14:paraId="47D6AD2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117</w:t>
            </w:r>
          </w:p>
        </w:tc>
        <w:tc>
          <w:tcPr>
            <w:tcW w:w="1069" w:type="dxa"/>
            <w:tcBorders>
              <w:top w:val="single" w:sz="4" w:space="0" w:color="auto"/>
              <w:left w:val="nil"/>
              <w:bottom w:val="nil"/>
              <w:right w:val="nil"/>
            </w:tcBorders>
            <w:shd w:val="clear" w:color="auto" w:fill="auto"/>
            <w:noWrap/>
            <w:vAlign w:val="bottom"/>
            <w:hideMark/>
          </w:tcPr>
          <w:p w14:paraId="11BC85E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84</w:t>
            </w:r>
          </w:p>
        </w:tc>
        <w:tc>
          <w:tcPr>
            <w:tcW w:w="960" w:type="dxa"/>
            <w:tcBorders>
              <w:top w:val="single" w:sz="4" w:space="0" w:color="auto"/>
              <w:left w:val="nil"/>
              <w:bottom w:val="nil"/>
              <w:right w:val="nil"/>
            </w:tcBorders>
            <w:shd w:val="clear" w:color="auto" w:fill="auto"/>
            <w:noWrap/>
            <w:vAlign w:val="bottom"/>
            <w:hideMark/>
          </w:tcPr>
          <w:p w14:paraId="0869001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91</w:t>
            </w:r>
          </w:p>
        </w:tc>
        <w:tc>
          <w:tcPr>
            <w:tcW w:w="960" w:type="dxa"/>
            <w:tcBorders>
              <w:top w:val="single" w:sz="4" w:space="0" w:color="auto"/>
              <w:left w:val="nil"/>
              <w:bottom w:val="nil"/>
              <w:right w:val="nil"/>
            </w:tcBorders>
            <w:shd w:val="clear" w:color="auto" w:fill="auto"/>
            <w:noWrap/>
            <w:vAlign w:val="bottom"/>
            <w:hideMark/>
          </w:tcPr>
          <w:p w14:paraId="3F35A67C"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48</w:t>
            </w:r>
          </w:p>
        </w:tc>
        <w:tc>
          <w:tcPr>
            <w:tcW w:w="960" w:type="dxa"/>
            <w:tcBorders>
              <w:top w:val="single" w:sz="4" w:space="0" w:color="auto"/>
              <w:left w:val="nil"/>
              <w:bottom w:val="nil"/>
              <w:right w:val="nil"/>
            </w:tcBorders>
            <w:shd w:val="clear" w:color="auto" w:fill="auto"/>
            <w:noWrap/>
            <w:vAlign w:val="bottom"/>
            <w:hideMark/>
          </w:tcPr>
          <w:p w14:paraId="0840B00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w:t>
            </w:r>
          </w:p>
        </w:tc>
        <w:tc>
          <w:tcPr>
            <w:tcW w:w="960" w:type="dxa"/>
            <w:tcBorders>
              <w:top w:val="single" w:sz="4" w:space="0" w:color="auto"/>
              <w:left w:val="nil"/>
              <w:bottom w:val="nil"/>
              <w:right w:val="nil"/>
            </w:tcBorders>
            <w:shd w:val="clear" w:color="auto" w:fill="auto"/>
            <w:noWrap/>
            <w:vAlign w:val="bottom"/>
            <w:hideMark/>
          </w:tcPr>
          <w:p w14:paraId="34ACB86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612A4CE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single" w:sz="4" w:space="0" w:color="auto"/>
              <w:left w:val="nil"/>
              <w:bottom w:val="nil"/>
              <w:right w:val="nil"/>
            </w:tcBorders>
            <w:shd w:val="clear" w:color="auto" w:fill="auto"/>
            <w:noWrap/>
            <w:vAlign w:val="bottom"/>
            <w:hideMark/>
          </w:tcPr>
          <w:p w14:paraId="2ED5612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5185020D" w14:textId="77777777" w:rsidTr="006459D6">
        <w:trPr>
          <w:trHeight w:val="290"/>
        </w:trPr>
        <w:tc>
          <w:tcPr>
            <w:tcW w:w="822" w:type="dxa"/>
            <w:tcBorders>
              <w:top w:val="nil"/>
              <w:left w:val="nil"/>
              <w:bottom w:val="nil"/>
              <w:right w:val="nil"/>
            </w:tcBorders>
            <w:shd w:val="clear" w:color="auto" w:fill="auto"/>
            <w:noWrap/>
            <w:vAlign w:val="bottom"/>
            <w:hideMark/>
          </w:tcPr>
          <w:p w14:paraId="6C96933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2017</w:t>
            </w:r>
          </w:p>
        </w:tc>
        <w:tc>
          <w:tcPr>
            <w:tcW w:w="989" w:type="dxa"/>
            <w:tcBorders>
              <w:top w:val="nil"/>
              <w:left w:val="nil"/>
              <w:bottom w:val="nil"/>
              <w:right w:val="nil"/>
            </w:tcBorders>
            <w:shd w:val="clear" w:color="auto" w:fill="auto"/>
            <w:noWrap/>
            <w:vAlign w:val="bottom"/>
            <w:hideMark/>
          </w:tcPr>
          <w:p w14:paraId="679BCFD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128</w:t>
            </w:r>
          </w:p>
        </w:tc>
        <w:tc>
          <w:tcPr>
            <w:tcW w:w="1069" w:type="dxa"/>
            <w:tcBorders>
              <w:top w:val="nil"/>
              <w:left w:val="nil"/>
              <w:bottom w:val="nil"/>
              <w:right w:val="nil"/>
            </w:tcBorders>
            <w:shd w:val="clear" w:color="auto" w:fill="auto"/>
            <w:noWrap/>
            <w:vAlign w:val="bottom"/>
            <w:hideMark/>
          </w:tcPr>
          <w:p w14:paraId="5F818A5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82</w:t>
            </w:r>
          </w:p>
        </w:tc>
        <w:tc>
          <w:tcPr>
            <w:tcW w:w="960" w:type="dxa"/>
            <w:tcBorders>
              <w:top w:val="nil"/>
              <w:left w:val="nil"/>
              <w:bottom w:val="nil"/>
              <w:right w:val="nil"/>
            </w:tcBorders>
            <w:shd w:val="clear" w:color="auto" w:fill="auto"/>
            <w:noWrap/>
            <w:vAlign w:val="bottom"/>
            <w:hideMark/>
          </w:tcPr>
          <w:p w14:paraId="07A491D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86</w:t>
            </w:r>
          </w:p>
        </w:tc>
        <w:tc>
          <w:tcPr>
            <w:tcW w:w="960" w:type="dxa"/>
            <w:tcBorders>
              <w:top w:val="nil"/>
              <w:left w:val="nil"/>
              <w:bottom w:val="nil"/>
              <w:right w:val="nil"/>
            </w:tcBorders>
            <w:shd w:val="clear" w:color="auto" w:fill="auto"/>
            <w:noWrap/>
            <w:vAlign w:val="bottom"/>
            <w:hideMark/>
          </w:tcPr>
          <w:p w14:paraId="4F7B5FA3"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55</w:t>
            </w:r>
          </w:p>
        </w:tc>
        <w:tc>
          <w:tcPr>
            <w:tcW w:w="960" w:type="dxa"/>
            <w:tcBorders>
              <w:top w:val="nil"/>
              <w:left w:val="nil"/>
              <w:bottom w:val="nil"/>
              <w:right w:val="nil"/>
            </w:tcBorders>
            <w:shd w:val="clear" w:color="auto" w:fill="auto"/>
            <w:noWrap/>
            <w:vAlign w:val="bottom"/>
            <w:hideMark/>
          </w:tcPr>
          <w:p w14:paraId="4B10C01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9</w:t>
            </w:r>
          </w:p>
        </w:tc>
        <w:tc>
          <w:tcPr>
            <w:tcW w:w="960" w:type="dxa"/>
            <w:tcBorders>
              <w:top w:val="nil"/>
              <w:left w:val="nil"/>
              <w:bottom w:val="nil"/>
              <w:right w:val="nil"/>
            </w:tcBorders>
            <w:shd w:val="clear" w:color="auto" w:fill="auto"/>
            <w:noWrap/>
            <w:vAlign w:val="bottom"/>
            <w:hideMark/>
          </w:tcPr>
          <w:p w14:paraId="5CA5FDF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70C846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664072E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764F654C" w14:textId="77777777" w:rsidTr="006459D6">
        <w:trPr>
          <w:trHeight w:val="290"/>
        </w:trPr>
        <w:tc>
          <w:tcPr>
            <w:tcW w:w="822" w:type="dxa"/>
            <w:tcBorders>
              <w:top w:val="nil"/>
              <w:left w:val="nil"/>
              <w:bottom w:val="nil"/>
              <w:right w:val="nil"/>
            </w:tcBorders>
            <w:shd w:val="clear" w:color="auto" w:fill="auto"/>
            <w:noWrap/>
            <w:vAlign w:val="bottom"/>
            <w:hideMark/>
          </w:tcPr>
          <w:p w14:paraId="76AC896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2018</w:t>
            </w:r>
          </w:p>
        </w:tc>
        <w:tc>
          <w:tcPr>
            <w:tcW w:w="989" w:type="dxa"/>
            <w:tcBorders>
              <w:top w:val="nil"/>
              <w:left w:val="nil"/>
              <w:bottom w:val="nil"/>
              <w:right w:val="nil"/>
            </w:tcBorders>
            <w:shd w:val="clear" w:color="auto" w:fill="auto"/>
            <w:noWrap/>
            <w:vAlign w:val="bottom"/>
            <w:hideMark/>
          </w:tcPr>
          <w:p w14:paraId="54204F1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116</w:t>
            </w:r>
          </w:p>
        </w:tc>
        <w:tc>
          <w:tcPr>
            <w:tcW w:w="1069" w:type="dxa"/>
            <w:tcBorders>
              <w:top w:val="nil"/>
              <w:left w:val="nil"/>
              <w:bottom w:val="nil"/>
              <w:right w:val="nil"/>
            </w:tcBorders>
            <w:shd w:val="clear" w:color="auto" w:fill="auto"/>
            <w:noWrap/>
            <w:vAlign w:val="bottom"/>
            <w:hideMark/>
          </w:tcPr>
          <w:p w14:paraId="76863BC7"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74</w:t>
            </w:r>
          </w:p>
        </w:tc>
        <w:tc>
          <w:tcPr>
            <w:tcW w:w="960" w:type="dxa"/>
            <w:tcBorders>
              <w:top w:val="nil"/>
              <w:left w:val="nil"/>
              <w:bottom w:val="nil"/>
              <w:right w:val="nil"/>
            </w:tcBorders>
            <w:shd w:val="clear" w:color="auto" w:fill="auto"/>
            <w:noWrap/>
            <w:vAlign w:val="bottom"/>
            <w:hideMark/>
          </w:tcPr>
          <w:p w14:paraId="16B0441F"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123</w:t>
            </w:r>
          </w:p>
        </w:tc>
        <w:tc>
          <w:tcPr>
            <w:tcW w:w="960" w:type="dxa"/>
            <w:tcBorders>
              <w:top w:val="nil"/>
              <w:left w:val="nil"/>
              <w:bottom w:val="nil"/>
              <w:right w:val="nil"/>
            </w:tcBorders>
            <w:shd w:val="clear" w:color="auto" w:fill="auto"/>
            <w:noWrap/>
            <w:vAlign w:val="bottom"/>
            <w:hideMark/>
          </w:tcPr>
          <w:p w14:paraId="0332127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41</w:t>
            </w:r>
          </w:p>
        </w:tc>
        <w:tc>
          <w:tcPr>
            <w:tcW w:w="960" w:type="dxa"/>
            <w:tcBorders>
              <w:top w:val="nil"/>
              <w:left w:val="nil"/>
              <w:bottom w:val="nil"/>
              <w:right w:val="nil"/>
            </w:tcBorders>
            <w:shd w:val="clear" w:color="auto" w:fill="auto"/>
            <w:noWrap/>
            <w:vAlign w:val="bottom"/>
            <w:hideMark/>
          </w:tcPr>
          <w:p w14:paraId="32F9F681"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3</w:t>
            </w:r>
          </w:p>
        </w:tc>
        <w:tc>
          <w:tcPr>
            <w:tcW w:w="960" w:type="dxa"/>
            <w:tcBorders>
              <w:top w:val="nil"/>
              <w:left w:val="nil"/>
              <w:bottom w:val="nil"/>
              <w:right w:val="nil"/>
            </w:tcBorders>
            <w:shd w:val="clear" w:color="auto" w:fill="auto"/>
            <w:noWrap/>
            <w:vAlign w:val="bottom"/>
            <w:hideMark/>
          </w:tcPr>
          <w:p w14:paraId="3A7285F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568A09B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14:paraId="08A3285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5FAFD9AB" w14:textId="77777777" w:rsidTr="006459D6">
        <w:trPr>
          <w:trHeight w:val="290"/>
        </w:trPr>
        <w:tc>
          <w:tcPr>
            <w:tcW w:w="822" w:type="dxa"/>
            <w:tcBorders>
              <w:top w:val="nil"/>
              <w:left w:val="nil"/>
              <w:right w:val="nil"/>
            </w:tcBorders>
            <w:shd w:val="clear" w:color="auto" w:fill="auto"/>
            <w:noWrap/>
            <w:vAlign w:val="bottom"/>
            <w:hideMark/>
          </w:tcPr>
          <w:p w14:paraId="5EEE10B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2019</w:t>
            </w:r>
          </w:p>
        </w:tc>
        <w:tc>
          <w:tcPr>
            <w:tcW w:w="989" w:type="dxa"/>
            <w:tcBorders>
              <w:top w:val="nil"/>
              <w:left w:val="nil"/>
              <w:right w:val="nil"/>
            </w:tcBorders>
            <w:shd w:val="clear" w:color="auto" w:fill="auto"/>
            <w:noWrap/>
            <w:vAlign w:val="bottom"/>
            <w:hideMark/>
          </w:tcPr>
          <w:p w14:paraId="6E032858"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146</w:t>
            </w:r>
          </w:p>
        </w:tc>
        <w:tc>
          <w:tcPr>
            <w:tcW w:w="1069" w:type="dxa"/>
            <w:tcBorders>
              <w:top w:val="nil"/>
              <w:left w:val="nil"/>
              <w:right w:val="nil"/>
            </w:tcBorders>
            <w:shd w:val="clear" w:color="auto" w:fill="auto"/>
            <w:noWrap/>
            <w:vAlign w:val="bottom"/>
            <w:hideMark/>
          </w:tcPr>
          <w:p w14:paraId="0A2FB43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54</w:t>
            </w:r>
          </w:p>
        </w:tc>
        <w:tc>
          <w:tcPr>
            <w:tcW w:w="960" w:type="dxa"/>
            <w:tcBorders>
              <w:top w:val="nil"/>
              <w:left w:val="nil"/>
              <w:right w:val="nil"/>
            </w:tcBorders>
            <w:shd w:val="clear" w:color="auto" w:fill="auto"/>
            <w:noWrap/>
            <w:vAlign w:val="bottom"/>
            <w:hideMark/>
          </w:tcPr>
          <w:p w14:paraId="6320E8A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118</w:t>
            </w:r>
          </w:p>
        </w:tc>
        <w:tc>
          <w:tcPr>
            <w:tcW w:w="960" w:type="dxa"/>
            <w:tcBorders>
              <w:top w:val="nil"/>
              <w:left w:val="nil"/>
              <w:right w:val="nil"/>
            </w:tcBorders>
            <w:shd w:val="clear" w:color="auto" w:fill="auto"/>
            <w:noWrap/>
            <w:vAlign w:val="bottom"/>
            <w:hideMark/>
          </w:tcPr>
          <w:p w14:paraId="008A76F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46</w:t>
            </w:r>
          </w:p>
        </w:tc>
        <w:tc>
          <w:tcPr>
            <w:tcW w:w="960" w:type="dxa"/>
            <w:tcBorders>
              <w:top w:val="nil"/>
              <w:left w:val="nil"/>
              <w:right w:val="nil"/>
            </w:tcBorders>
            <w:shd w:val="clear" w:color="auto" w:fill="auto"/>
            <w:noWrap/>
            <w:vAlign w:val="bottom"/>
            <w:hideMark/>
          </w:tcPr>
          <w:p w14:paraId="5B026D7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w:t>
            </w:r>
          </w:p>
        </w:tc>
        <w:tc>
          <w:tcPr>
            <w:tcW w:w="960" w:type="dxa"/>
            <w:tcBorders>
              <w:top w:val="nil"/>
              <w:left w:val="nil"/>
              <w:right w:val="nil"/>
            </w:tcBorders>
            <w:shd w:val="clear" w:color="auto" w:fill="auto"/>
            <w:noWrap/>
            <w:vAlign w:val="bottom"/>
            <w:hideMark/>
          </w:tcPr>
          <w:p w14:paraId="072F687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40C7A5E6"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right w:val="nil"/>
            </w:tcBorders>
            <w:shd w:val="clear" w:color="auto" w:fill="auto"/>
            <w:noWrap/>
            <w:vAlign w:val="bottom"/>
            <w:hideMark/>
          </w:tcPr>
          <w:p w14:paraId="46344E6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r w:rsidR="007034EC" w:rsidRPr="009D3D83" w14:paraId="34846DB6" w14:textId="77777777" w:rsidTr="006459D6">
        <w:trPr>
          <w:trHeight w:val="290"/>
        </w:trPr>
        <w:tc>
          <w:tcPr>
            <w:tcW w:w="822" w:type="dxa"/>
            <w:tcBorders>
              <w:top w:val="nil"/>
              <w:left w:val="nil"/>
              <w:bottom w:val="single" w:sz="4" w:space="0" w:color="auto"/>
              <w:right w:val="nil"/>
            </w:tcBorders>
            <w:shd w:val="clear" w:color="auto" w:fill="auto"/>
            <w:noWrap/>
            <w:vAlign w:val="bottom"/>
            <w:hideMark/>
          </w:tcPr>
          <w:p w14:paraId="783E6DAD"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2020</w:t>
            </w:r>
          </w:p>
        </w:tc>
        <w:tc>
          <w:tcPr>
            <w:tcW w:w="989" w:type="dxa"/>
            <w:tcBorders>
              <w:top w:val="nil"/>
              <w:left w:val="nil"/>
              <w:bottom w:val="single" w:sz="4" w:space="0" w:color="auto"/>
              <w:right w:val="nil"/>
            </w:tcBorders>
            <w:shd w:val="clear" w:color="auto" w:fill="auto"/>
            <w:noWrap/>
            <w:vAlign w:val="bottom"/>
            <w:hideMark/>
          </w:tcPr>
          <w:p w14:paraId="0E029005"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127</w:t>
            </w:r>
          </w:p>
        </w:tc>
        <w:tc>
          <w:tcPr>
            <w:tcW w:w="1069" w:type="dxa"/>
            <w:tcBorders>
              <w:top w:val="nil"/>
              <w:left w:val="nil"/>
              <w:bottom w:val="single" w:sz="4" w:space="0" w:color="auto"/>
              <w:right w:val="nil"/>
            </w:tcBorders>
            <w:shd w:val="clear" w:color="auto" w:fill="auto"/>
            <w:noWrap/>
            <w:vAlign w:val="bottom"/>
            <w:hideMark/>
          </w:tcPr>
          <w:p w14:paraId="135BC13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72</w:t>
            </w:r>
          </w:p>
        </w:tc>
        <w:tc>
          <w:tcPr>
            <w:tcW w:w="960" w:type="dxa"/>
            <w:tcBorders>
              <w:top w:val="nil"/>
              <w:left w:val="nil"/>
              <w:bottom w:val="single" w:sz="4" w:space="0" w:color="auto"/>
              <w:right w:val="nil"/>
            </w:tcBorders>
            <w:shd w:val="clear" w:color="auto" w:fill="auto"/>
            <w:noWrap/>
            <w:vAlign w:val="bottom"/>
            <w:hideMark/>
          </w:tcPr>
          <w:p w14:paraId="420F698A"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98</w:t>
            </w:r>
          </w:p>
        </w:tc>
        <w:tc>
          <w:tcPr>
            <w:tcW w:w="960" w:type="dxa"/>
            <w:tcBorders>
              <w:top w:val="nil"/>
              <w:left w:val="nil"/>
              <w:bottom w:val="single" w:sz="4" w:space="0" w:color="auto"/>
              <w:right w:val="nil"/>
            </w:tcBorders>
            <w:shd w:val="clear" w:color="auto" w:fill="auto"/>
            <w:noWrap/>
            <w:vAlign w:val="bottom"/>
            <w:hideMark/>
          </w:tcPr>
          <w:p w14:paraId="6450ACD2"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56</w:t>
            </w:r>
          </w:p>
        </w:tc>
        <w:tc>
          <w:tcPr>
            <w:tcW w:w="960" w:type="dxa"/>
            <w:tcBorders>
              <w:top w:val="nil"/>
              <w:left w:val="nil"/>
              <w:bottom w:val="single" w:sz="4" w:space="0" w:color="auto"/>
              <w:right w:val="nil"/>
            </w:tcBorders>
            <w:shd w:val="clear" w:color="auto" w:fill="auto"/>
            <w:noWrap/>
            <w:vAlign w:val="bottom"/>
            <w:hideMark/>
          </w:tcPr>
          <w:p w14:paraId="0602DE64"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7</w:t>
            </w:r>
          </w:p>
        </w:tc>
        <w:tc>
          <w:tcPr>
            <w:tcW w:w="960" w:type="dxa"/>
            <w:tcBorders>
              <w:top w:val="nil"/>
              <w:left w:val="nil"/>
              <w:bottom w:val="single" w:sz="4" w:space="0" w:color="auto"/>
              <w:right w:val="nil"/>
            </w:tcBorders>
            <w:shd w:val="clear" w:color="auto" w:fill="auto"/>
            <w:noWrap/>
            <w:vAlign w:val="bottom"/>
            <w:hideMark/>
          </w:tcPr>
          <w:p w14:paraId="371A5D99"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4</w:t>
            </w:r>
          </w:p>
        </w:tc>
        <w:tc>
          <w:tcPr>
            <w:tcW w:w="960" w:type="dxa"/>
            <w:tcBorders>
              <w:top w:val="nil"/>
              <w:left w:val="nil"/>
              <w:bottom w:val="single" w:sz="4" w:space="0" w:color="auto"/>
              <w:right w:val="nil"/>
            </w:tcBorders>
            <w:shd w:val="clear" w:color="auto" w:fill="auto"/>
            <w:noWrap/>
            <w:vAlign w:val="bottom"/>
            <w:hideMark/>
          </w:tcPr>
          <w:p w14:paraId="09858410"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6228063E" w14:textId="77777777" w:rsidR="007034EC" w:rsidRPr="009D3D83" w:rsidRDefault="007034EC" w:rsidP="006459D6">
            <w:pPr>
              <w:contextualSpacing/>
              <w:jc w:val="right"/>
              <w:rPr>
                <w:rFonts w:ascii="Calibri" w:hAnsi="Calibri" w:cs="Calibri"/>
                <w:color w:val="000000"/>
              </w:rPr>
            </w:pPr>
            <w:r w:rsidRPr="009D3D83">
              <w:rPr>
                <w:rFonts w:ascii="Calibri" w:hAnsi="Calibri" w:cs="Calibri"/>
                <w:color w:val="000000"/>
              </w:rPr>
              <w:t>0</w:t>
            </w:r>
          </w:p>
        </w:tc>
      </w:tr>
    </w:tbl>
    <w:p w14:paraId="5771BC40" w14:textId="77777777" w:rsidR="007034EC" w:rsidRDefault="007034EC" w:rsidP="007034EC"/>
    <w:p w14:paraId="414FDAFC" w14:textId="77777777" w:rsidR="007034EC" w:rsidRPr="00912554" w:rsidRDefault="007034EC" w:rsidP="007034EC">
      <w:r>
        <w:fldChar w:fldCharType="begin"/>
      </w:r>
      <w:r>
        <w:instrText xml:space="preserve"> ADDIN </w:instrText>
      </w:r>
      <w:r>
        <w:fldChar w:fldCharType="end"/>
      </w:r>
    </w:p>
    <w:p w14:paraId="2F90D96D" w14:textId="77777777" w:rsidR="007034EC" w:rsidRPr="0042794D" w:rsidRDefault="007034EC" w:rsidP="007034EC">
      <w:pPr>
        <w:rPr>
          <w:b/>
          <w:bCs/>
        </w:rPr>
      </w:pPr>
    </w:p>
    <w:p w14:paraId="62F2094E" w14:textId="77777777" w:rsidR="007034EC" w:rsidRDefault="007034EC" w:rsidP="007034EC">
      <w:pPr>
        <w:pStyle w:val="Legend"/>
      </w:pPr>
    </w:p>
    <w:p w14:paraId="7A5BE5F3" w14:textId="77777777" w:rsidR="007034EC" w:rsidRDefault="007034EC" w:rsidP="007034EC">
      <w:pPr>
        <w:rPr>
          <w:b/>
          <w:bCs/>
        </w:rPr>
      </w:pPr>
      <w:r>
        <w:rPr>
          <w:b/>
          <w:bCs/>
        </w:rPr>
        <w:br w:type="page"/>
      </w:r>
    </w:p>
    <w:p w14:paraId="32919BB5" w14:textId="77777777" w:rsidR="007034EC" w:rsidRDefault="007034EC" w:rsidP="007034EC">
      <w:pPr>
        <w:spacing w:line="480" w:lineRule="auto"/>
        <w:rPr>
          <w:sz w:val="24"/>
          <w:szCs w:val="24"/>
        </w:rPr>
      </w:pPr>
    </w:p>
    <w:p w14:paraId="170F2F1F" w14:textId="77777777" w:rsidR="007034EC" w:rsidRPr="00A22C7D" w:rsidRDefault="007034EC" w:rsidP="007034EC">
      <w:pPr>
        <w:spacing w:line="480" w:lineRule="auto"/>
        <w:rPr>
          <w:sz w:val="24"/>
          <w:szCs w:val="24"/>
        </w:rPr>
      </w:pPr>
      <w:r w:rsidRPr="00A22C7D">
        <w:rPr>
          <w:sz w:val="24"/>
          <w:szCs w:val="24"/>
        </w:rPr>
        <w:t xml:space="preserve">Notice in psychrometric charts (main article </w:t>
      </w:r>
      <w:r>
        <w:rPr>
          <w:sz w:val="24"/>
          <w:szCs w:val="24"/>
        </w:rPr>
        <w:t>Fig.3</w:t>
      </w:r>
      <w:r w:rsidRPr="00A22C7D">
        <w:rPr>
          <w:sz w:val="24"/>
          <w:szCs w:val="24"/>
        </w:rPr>
        <w:t xml:space="preserve">c and </w:t>
      </w:r>
      <w:r>
        <w:rPr>
          <w:sz w:val="24"/>
          <w:szCs w:val="24"/>
        </w:rPr>
        <w:t>Fig.1</w:t>
      </w:r>
      <w:r w:rsidRPr="00A22C7D">
        <w:rPr>
          <w:sz w:val="24"/>
          <w:szCs w:val="24"/>
        </w:rPr>
        <w:t xml:space="preserve">a) that the multitude of parallel diagonal single black lines are wet-bulbs, and that 19.4°C </w:t>
      </w:r>
      <w:proofErr w:type="spellStart"/>
      <w:r w:rsidRPr="00A22C7D">
        <w:rPr>
          <w:sz w:val="24"/>
          <w:szCs w:val="24"/>
        </w:rPr>
        <w:t>T</w:t>
      </w:r>
      <w:r w:rsidRPr="00A22C7D">
        <w:rPr>
          <w:sz w:val="24"/>
          <w:szCs w:val="24"/>
          <w:vertAlign w:val="subscript"/>
        </w:rPr>
        <w:t>humid</w:t>
      </w:r>
      <w:proofErr w:type="spellEnd"/>
      <w:r w:rsidRPr="00A22C7D">
        <w:rPr>
          <w:sz w:val="24"/>
          <w:szCs w:val="24"/>
        </w:rPr>
        <w:t xml:space="preserve"> basis of enthalpy-days would be between the 19° and 20° lines.  This is clearly the upper limit of evaporative cooling days marked in blue on panel d HVAC preferences.  Forced ventilation cooling days (marked in green) straddle the area where </w:t>
      </w:r>
      <w:proofErr w:type="spellStart"/>
      <w:r w:rsidRPr="00A22C7D">
        <w:rPr>
          <w:sz w:val="24"/>
          <w:szCs w:val="24"/>
        </w:rPr>
        <w:t>T</w:t>
      </w:r>
      <w:r w:rsidRPr="00A22C7D">
        <w:rPr>
          <w:sz w:val="24"/>
          <w:szCs w:val="24"/>
          <w:vertAlign w:val="subscript"/>
        </w:rPr>
        <w:t>humid</w:t>
      </w:r>
      <w:proofErr w:type="spellEnd"/>
      <w:r w:rsidRPr="00A22C7D">
        <w:rPr>
          <w:sz w:val="24"/>
          <w:szCs w:val="24"/>
        </w:rPr>
        <w:t xml:space="preserve"> approaches the saturation curve, indicating that if air-conditioning were installed and locked into operation without fresh air ventilation then there would be a dehumidification duty that could be estimated in terms of wet-bulb degree days with </w:t>
      </w:r>
      <w:proofErr w:type="spellStart"/>
      <w:r w:rsidRPr="00A22C7D">
        <w:rPr>
          <w:sz w:val="24"/>
          <w:szCs w:val="24"/>
        </w:rPr>
        <w:t>T</w:t>
      </w:r>
      <w:r w:rsidRPr="00A22C7D">
        <w:rPr>
          <w:sz w:val="24"/>
          <w:szCs w:val="24"/>
          <w:vertAlign w:val="subscript"/>
        </w:rPr>
        <w:t>humid</w:t>
      </w:r>
      <w:proofErr w:type="spellEnd"/>
      <w:r w:rsidRPr="00A22C7D">
        <w:rPr>
          <w:sz w:val="24"/>
          <w:szCs w:val="24"/>
        </w:rPr>
        <w:t xml:space="preserve"> as the base, or enthalpy-days as explained.</w:t>
      </w:r>
    </w:p>
    <w:p w14:paraId="3C8F6CDD" w14:textId="77777777" w:rsidR="007034EC" w:rsidRPr="00A22C7D" w:rsidRDefault="007034EC" w:rsidP="007034EC">
      <w:pPr>
        <w:spacing w:line="480" w:lineRule="auto"/>
        <w:rPr>
          <w:sz w:val="24"/>
          <w:szCs w:val="24"/>
        </w:rPr>
      </w:pPr>
    </w:p>
    <w:p w14:paraId="65502164" w14:textId="77777777" w:rsidR="007034EC" w:rsidRPr="00A22C7D" w:rsidRDefault="007034EC" w:rsidP="007034EC">
      <w:pPr>
        <w:spacing w:line="480" w:lineRule="auto"/>
        <w:rPr>
          <w:sz w:val="24"/>
          <w:szCs w:val="24"/>
        </w:rPr>
      </w:pPr>
      <w:r w:rsidRPr="00A22C7D">
        <w:rPr>
          <w:sz w:val="24"/>
          <w:szCs w:val="24"/>
        </w:rPr>
        <w:t>Graphical presentations of annals (</w:t>
      </w:r>
      <w:r w:rsidRPr="00065E5E">
        <w:rPr>
          <w:sz w:val="24"/>
          <w:szCs w:val="24"/>
        </w:rPr>
        <w:t>Supplementary</w:t>
      </w:r>
      <w:r w:rsidRPr="00A22C7D">
        <w:rPr>
          <w:sz w:val="24"/>
          <w:szCs w:val="24"/>
        </w:rPr>
        <w:t xml:space="preserve"> Fig.S</w:t>
      </w:r>
      <w:r>
        <w:rPr>
          <w:sz w:val="24"/>
          <w:szCs w:val="24"/>
        </w:rPr>
        <w:t>4</w:t>
      </w:r>
      <w:r w:rsidRPr="00A22C7D">
        <w:rPr>
          <w:sz w:val="24"/>
          <w:szCs w:val="24"/>
        </w:rPr>
        <w:t>a-</w:t>
      </w:r>
      <w:r>
        <w:rPr>
          <w:sz w:val="24"/>
          <w:szCs w:val="24"/>
        </w:rPr>
        <w:t>S4</w:t>
      </w:r>
      <w:r w:rsidRPr="00A22C7D">
        <w:rPr>
          <w:sz w:val="24"/>
          <w:szCs w:val="24"/>
        </w:rPr>
        <w:t xml:space="preserve">d) are summarized in </w:t>
      </w:r>
      <w:r w:rsidRPr="00065E5E">
        <w:rPr>
          <w:sz w:val="24"/>
          <w:szCs w:val="24"/>
        </w:rPr>
        <w:t>Supplementary</w:t>
      </w:r>
      <w:r w:rsidRPr="00A22C7D">
        <w:rPr>
          <w:sz w:val="24"/>
          <w:szCs w:val="24"/>
        </w:rPr>
        <w:t xml:space="preserve"> Tables </w:t>
      </w:r>
      <w:r>
        <w:rPr>
          <w:sz w:val="24"/>
          <w:szCs w:val="24"/>
        </w:rPr>
        <w:t>S</w:t>
      </w:r>
      <w:r w:rsidRPr="00A22C7D">
        <w:rPr>
          <w:sz w:val="24"/>
          <w:szCs w:val="24"/>
        </w:rPr>
        <w:t xml:space="preserve">2 through </w:t>
      </w:r>
      <w:r>
        <w:rPr>
          <w:sz w:val="24"/>
          <w:szCs w:val="24"/>
        </w:rPr>
        <w:t>S</w:t>
      </w:r>
      <w:r w:rsidRPr="00A22C7D">
        <w:rPr>
          <w:sz w:val="24"/>
          <w:szCs w:val="24"/>
        </w:rPr>
        <w:t>5.  Heating and cooling degree days are plotted (</w:t>
      </w:r>
      <w:r>
        <w:rPr>
          <w:sz w:val="24"/>
          <w:szCs w:val="24"/>
        </w:rPr>
        <w:t>Fig.S4</w:t>
      </w:r>
      <w:r w:rsidRPr="00A22C7D">
        <w:rPr>
          <w:sz w:val="24"/>
          <w:szCs w:val="24"/>
        </w:rPr>
        <w:t xml:space="preserve">a) with more information in </w:t>
      </w:r>
      <w:r>
        <w:rPr>
          <w:sz w:val="24"/>
          <w:szCs w:val="24"/>
        </w:rPr>
        <w:t>Table S1</w:t>
      </w:r>
      <w:r w:rsidRPr="00A22C7D">
        <w:rPr>
          <w:sz w:val="24"/>
          <w:szCs w:val="24"/>
        </w:rPr>
        <w:t>. Estimates of the percentage savings “</w:t>
      </w:r>
      <w:proofErr w:type="spellStart"/>
      <w:r w:rsidRPr="00A22C7D">
        <w:rPr>
          <w:sz w:val="24"/>
          <w:szCs w:val="24"/>
        </w:rPr>
        <w:t>shedded</w:t>
      </w:r>
      <w:proofErr w:type="spellEnd"/>
      <w:r w:rsidRPr="00A22C7D">
        <w:rPr>
          <w:sz w:val="24"/>
          <w:szCs w:val="24"/>
        </w:rPr>
        <w:t>” that could be available from adiabatic cooling condensers are presented (</w:t>
      </w:r>
      <w:r w:rsidRPr="00065E5E">
        <w:rPr>
          <w:sz w:val="24"/>
          <w:szCs w:val="24"/>
        </w:rPr>
        <w:t>Supplementary</w:t>
      </w:r>
      <w:r w:rsidRPr="00A22C7D">
        <w:rPr>
          <w:sz w:val="24"/>
          <w:szCs w:val="24"/>
        </w:rPr>
        <w:t xml:space="preserve"> </w:t>
      </w:r>
      <w:r>
        <w:rPr>
          <w:sz w:val="24"/>
          <w:szCs w:val="24"/>
        </w:rPr>
        <w:t>Fig.S4</w:t>
      </w:r>
      <w:r w:rsidRPr="00A22C7D">
        <w:rPr>
          <w:sz w:val="24"/>
          <w:szCs w:val="24"/>
        </w:rPr>
        <w:t xml:space="preserve">b and </w:t>
      </w:r>
      <w:r w:rsidRPr="00065E5E">
        <w:rPr>
          <w:sz w:val="24"/>
          <w:szCs w:val="24"/>
        </w:rPr>
        <w:t xml:space="preserve">Supplementary </w:t>
      </w:r>
      <w:r>
        <w:rPr>
          <w:sz w:val="24"/>
          <w:szCs w:val="24"/>
        </w:rPr>
        <w:t>Table S2</w:t>
      </w:r>
      <w:r w:rsidRPr="00A22C7D">
        <w:rPr>
          <w:sz w:val="24"/>
          <w:szCs w:val="24"/>
        </w:rPr>
        <w:t>). The interface between green and yellow denotes the “average mean” each year could be factored into the enthalpy-days demand in situations where air-conditioning would have been installed and locked-in. The average saving percentage at the time of daily maxima is denoted “average peak” between yellow and red, while the greatest moment each year is denoted “best shed” at the upper limit of red colour</w:t>
      </w:r>
      <w:r>
        <w:rPr>
          <w:sz w:val="24"/>
          <w:szCs w:val="24"/>
        </w:rPr>
        <w:t xml:space="preserve"> </w:t>
      </w:r>
      <w:r w:rsidRPr="00A22C7D">
        <w:rPr>
          <w:sz w:val="24"/>
          <w:szCs w:val="24"/>
        </w:rPr>
        <w:t>(</w:t>
      </w:r>
      <w:r>
        <w:rPr>
          <w:sz w:val="24"/>
          <w:szCs w:val="24"/>
        </w:rPr>
        <w:t>Fig.S4</w:t>
      </w:r>
      <w:r w:rsidRPr="00A22C7D">
        <w:rPr>
          <w:sz w:val="24"/>
          <w:szCs w:val="24"/>
        </w:rPr>
        <w:t>b).  The average of daily minima each year is denoted as “average low”, while the worst moment each year is denoted “low shed” between the lower white area and either the sliver of blue or the green area where blue is absent (</w:t>
      </w:r>
      <w:r>
        <w:rPr>
          <w:sz w:val="24"/>
          <w:szCs w:val="24"/>
        </w:rPr>
        <w:t>Fig.S4</w:t>
      </w:r>
      <w:r w:rsidRPr="00A22C7D">
        <w:rPr>
          <w:sz w:val="24"/>
          <w:szCs w:val="24"/>
        </w:rPr>
        <w:t xml:space="preserve">b).  </w:t>
      </w:r>
    </w:p>
    <w:p w14:paraId="4E1DE1A1" w14:textId="77777777" w:rsidR="007034EC" w:rsidRPr="00A22C7D" w:rsidRDefault="007034EC" w:rsidP="007034EC">
      <w:pPr>
        <w:spacing w:line="480" w:lineRule="auto"/>
        <w:rPr>
          <w:sz w:val="24"/>
          <w:szCs w:val="24"/>
        </w:rPr>
      </w:pPr>
    </w:p>
    <w:p w14:paraId="6B65B155" w14:textId="77777777" w:rsidR="007034EC" w:rsidRPr="00A22C7D" w:rsidRDefault="007034EC" w:rsidP="007034EC">
      <w:pPr>
        <w:spacing w:line="480" w:lineRule="auto"/>
        <w:rPr>
          <w:sz w:val="24"/>
          <w:szCs w:val="24"/>
        </w:rPr>
      </w:pPr>
      <w:r w:rsidRPr="00A22C7D">
        <w:rPr>
          <w:sz w:val="24"/>
          <w:szCs w:val="24"/>
        </w:rPr>
        <w:t>Total heating and cooling degree days are compared, year-by-year (</w:t>
      </w:r>
      <w:r>
        <w:rPr>
          <w:sz w:val="24"/>
          <w:szCs w:val="24"/>
        </w:rPr>
        <w:t>Fig.S4</w:t>
      </w:r>
      <w:r w:rsidRPr="00A22C7D">
        <w:rPr>
          <w:sz w:val="24"/>
          <w:szCs w:val="24"/>
        </w:rPr>
        <w:t xml:space="preserve">a), demonstrating a predilection for an increase in demand for cooling in summer while demand for heating in winter has decreased (H~&gt;C) over the 34 years.  </w:t>
      </w:r>
      <w:r>
        <w:rPr>
          <w:sz w:val="24"/>
          <w:szCs w:val="24"/>
        </w:rPr>
        <w:t>O</w:t>
      </w:r>
      <w:r w:rsidRPr="00A22C7D">
        <w:rPr>
          <w:sz w:val="24"/>
          <w:szCs w:val="24"/>
        </w:rPr>
        <w:t>n-line materials</w:t>
      </w:r>
      <w:r w:rsidRPr="00A22C7D">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 </w:instrText>
      </w:r>
      <w:r>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EN.CITE.DATA </w:instrText>
      </w:r>
      <w:r>
        <w:rPr>
          <w:sz w:val="24"/>
          <w:szCs w:val="24"/>
        </w:rPr>
      </w:r>
      <w:r>
        <w:rPr>
          <w:sz w:val="24"/>
          <w:szCs w:val="24"/>
        </w:rPr>
        <w:fldChar w:fldCharType="end"/>
      </w:r>
      <w:r w:rsidRPr="00A22C7D">
        <w:rPr>
          <w:sz w:val="24"/>
          <w:szCs w:val="24"/>
        </w:rPr>
      </w:r>
      <w:r w:rsidRPr="00A22C7D">
        <w:rPr>
          <w:sz w:val="24"/>
          <w:szCs w:val="24"/>
        </w:rPr>
        <w:fldChar w:fldCharType="separate"/>
      </w:r>
      <w:r>
        <w:rPr>
          <w:noProof/>
          <w:sz w:val="24"/>
          <w:szCs w:val="24"/>
        </w:rPr>
        <w:t>[26]</w:t>
      </w:r>
      <w:r w:rsidRPr="00A22C7D">
        <w:rPr>
          <w:sz w:val="24"/>
          <w:szCs w:val="24"/>
        </w:rPr>
        <w:fldChar w:fldCharType="end"/>
      </w:r>
      <w:r w:rsidRPr="00A22C7D">
        <w:rPr>
          <w:sz w:val="24"/>
          <w:szCs w:val="24"/>
        </w:rPr>
        <w:t xml:space="preserve"> include linear regression analysis of trends of heating and cooling degrees, enthalpy-days, DX-air-conditioning-days, and WBGTs white-  and yellow- (or worse) flag-days at all locations with at least 14 years of observations.</w:t>
      </w:r>
    </w:p>
    <w:p w14:paraId="3750ED89" w14:textId="77777777" w:rsidR="007034EC" w:rsidRPr="00A22C7D" w:rsidRDefault="007034EC" w:rsidP="007034EC">
      <w:pPr>
        <w:spacing w:line="480" w:lineRule="auto"/>
        <w:rPr>
          <w:sz w:val="24"/>
          <w:szCs w:val="24"/>
        </w:rPr>
      </w:pPr>
    </w:p>
    <w:p w14:paraId="36B56ABA" w14:textId="77777777" w:rsidR="007034EC" w:rsidRPr="00A22C7D" w:rsidRDefault="007034EC" w:rsidP="007034EC">
      <w:pPr>
        <w:spacing w:line="480" w:lineRule="auto"/>
        <w:rPr>
          <w:sz w:val="24"/>
          <w:szCs w:val="24"/>
        </w:rPr>
      </w:pPr>
      <w:r w:rsidRPr="00A22C7D">
        <w:rPr>
          <w:sz w:val="24"/>
          <w:szCs w:val="24"/>
        </w:rPr>
        <w:t>HVAC preferences and WBGTs flags (Fig.S</w:t>
      </w:r>
      <w:r>
        <w:rPr>
          <w:sz w:val="24"/>
          <w:szCs w:val="24"/>
        </w:rPr>
        <w:t>4</w:t>
      </w:r>
      <w:r w:rsidRPr="00A22C7D">
        <w:rPr>
          <w:sz w:val="24"/>
          <w:szCs w:val="24"/>
        </w:rPr>
        <w:t>c and S</w:t>
      </w:r>
      <w:r>
        <w:rPr>
          <w:sz w:val="24"/>
          <w:szCs w:val="24"/>
        </w:rPr>
        <w:t>4</w:t>
      </w:r>
      <w:r w:rsidRPr="00A22C7D">
        <w:rPr>
          <w:sz w:val="24"/>
          <w:szCs w:val="24"/>
        </w:rPr>
        <w:t xml:space="preserve">d) summarized in Tables </w:t>
      </w:r>
      <w:r>
        <w:rPr>
          <w:sz w:val="24"/>
          <w:szCs w:val="24"/>
        </w:rPr>
        <w:t>S3</w:t>
      </w:r>
      <w:r w:rsidRPr="00A22C7D">
        <w:rPr>
          <w:sz w:val="24"/>
          <w:szCs w:val="24"/>
        </w:rPr>
        <w:t xml:space="preserve"> and </w:t>
      </w:r>
      <w:r>
        <w:rPr>
          <w:sz w:val="24"/>
          <w:szCs w:val="24"/>
        </w:rPr>
        <w:t>S4</w:t>
      </w:r>
      <w:r w:rsidRPr="00A22C7D">
        <w:rPr>
          <w:sz w:val="24"/>
          <w:szCs w:val="24"/>
        </w:rPr>
        <w:t xml:space="preserve"> suggest trends, but these were not as consistently significant as heating and cooling degree days.  An observation is that thresholds of white- and green-flag WBGTs is comparable to the call for DX cooling among daily HVAC preferences. This is understandable comparing psychrometric charts (main article </w:t>
      </w:r>
      <w:r>
        <w:rPr>
          <w:sz w:val="24"/>
          <w:szCs w:val="24"/>
        </w:rPr>
        <w:t>Fig.3</w:t>
      </w:r>
      <w:r w:rsidRPr="00A22C7D">
        <w:rPr>
          <w:sz w:val="24"/>
          <w:szCs w:val="24"/>
        </w:rPr>
        <w:t xml:space="preserve">c and </w:t>
      </w:r>
      <w:r>
        <w:rPr>
          <w:sz w:val="24"/>
          <w:szCs w:val="24"/>
        </w:rPr>
        <w:t>Fig.1</w:t>
      </w:r>
      <w:r w:rsidRPr="00A22C7D">
        <w:rPr>
          <w:sz w:val="24"/>
          <w:szCs w:val="24"/>
        </w:rPr>
        <w:t xml:space="preserve">a), where the same daily data are plotted, comparing daily maximum WBGTs stress flags with daily mean HVAC preference.  The proportion of the swarm of data points divided by the threshold of daily maximum white-flag WBGTs is generally </w:t>
      </w:r>
      <w:proofErr w:type="gramStart"/>
      <w:r w:rsidRPr="00A22C7D">
        <w:rPr>
          <w:sz w:val="24"/>
          <w:szCs w:val="24"/>
        </w:rPr>
        <w:t>similar to</w:t>
      </w:r>
      <w:proofErr w:type="gramEnd"/>
      <w:r w:rsidRPr="00A22C7D">
        <w:rPr>
          <w:sz w:val="24"/>
          <w:szCs w:val="24"/>
        </w:rPr>
        <w:t xml:space="preserve"> the proportion divided by the daily mean </w:t>
      </w:r>
      <w:proofErr w:type="spellStart"/>
      <w:r w:rsidRPr="00A22C7D">
        <w:rPr>
          <w:sz w:val="24"/>
          <w:szCs w:val="24"/>
        </w:rPr>
        <w:t>T</w:t>
      </w:r>
      <w:r w:rsidRPr="00A22C7D">
        <w:rPr>
          <w:sz w:val="24"/>
          <w:szCs w:val="24"/>
          <w:vertAlign w:val="subscript"/>
        </w:rPr>
        <w:t>humid</w:t>
      </w:r>
      <w:proofErr w:type="spellEnd"/>
      <w:r w:rsidRPr="00A22C7D">
        <w:rPr>
          <w:sz w:val="24"/>
          <w:szCs w:val="24"/>
        </w:rPr>
        <w:t xml:space="preserve"> (19.4°C </w:t>
      </w:r>
      <w:proofErr w:type="spellStart"/>
      <w:r w:rsidRPr="00A22C7D">
        <w:rPr>
          <w:sz w:val="24"/>
          <w:szCs w:val="24"/>
        </w:rPr>
        <w:t>wb</w:t>
      </w:r>
      <w:proofErr w:type="spellEnd"/>
      <w:r w:rsidRPr="00A22C7D">
        <w:rPr>
          <w:sz w:val="24"/>
          <w:szCs w:val="24"/>
        </w:rPr>
        <w:t>). This confirms that DX air-conditioning is a reasonable expectation when well shaded ventilated shelters cannot avoid stressful occupational conditions.</w:t>
      </w:r>
    </w:p>
    <w:p w14:paraId="68CC1FC2" w14:textId="77777777" w:rsidR="007034EC" w:rsidRPr="00A22C7D" w:rsidRDefault="007034EC" w:rsidP="007034EC">
      <w:pPr>
        <w:spacing w:line="480" w:lineRule="auto"/>
        <w:rPr>
          <w:sz w:val="24"/>
          <w:szCs w:val="24"/>
        </w:rPr>
      </w:pPr>
    </w:p>
    <w:p w14:paraId="79EB4C89" w14:textId="77777777" w:rsidR="007034EC" w:rsidRPr="00A22C7D" w:rsidRDefault="007034EC" w:rsidP="007034EC">
      <w:pPr>
        <w:spacing w:line="480" w:lineRule="auto"/>
        <w:rPr>
          <w:sz w:val="24"/>
          <w:szCs w:val="24"/>
        </w:rPr>
      </w:pPr>
    </w:p>
    <w:p w14:paraId="223A4FF7" w14:textId="77777777" w:rsidR="0070534A" w:rsidRDefault="0070534A">
      <w:pPr>
        <w:rPr>
          <w:b/>
          <w:bCs/>
          <w:sz w:val="24"/>
          <w:szCs w:val="24"/>
        </w:rPr>
      </w:pPr>
      <w:bookmarkStart w:id="11" w:name="_Hlk67331362"/>
      <w:bookmarkEnd w:id="9"/>
      <w:r>
        <w:rPr>
          <w:b/>
          <w:bCs/>
          <w:sz w:val="24"/>
          <w:szCs w:val="24"/>
        </w:rPr>
        <w:br w:type="page"/>
      </w:r>
    </w:p>
    <w:p w14:paraId="52E415A9" w14:textId="526906E5" w:rsidR="007034EC" w:rsidRPr="00A22C7D" w:rsidRDefault="007034EC" w:rsidP="007034EC">
      <w:pPr>
        <w:spacing w:line="480" w:lineRule="auto"/>
        <w:rPr>
          <w:b/>
          <w:bCs/>
          <w:sz w:val="24"/>
          <w:szCs w:val="24"/>
        </w:rPr>
      </w:pPr>
      <w:r>
        <w:rPr>
          <w:b/>
          <w:bCs/>
          <w:sz w:val="24"/>
          <w:szCs w:val="24"/>
        </w:rPr>
        <w:t xml:space="preserve">S.6 </w:t>
      </w:r>
      <w:r w:rsidRPr="00A22C7D">
        <w:rPr>
          <w:b/>
          <w:bCs/>
          <w:sz w:val="24"/>
          <w:szCs w:val="24"/>
        </w:rPr>
        <w:t xml:space="preserve">Global </w:t>
      </w:r>
      <w:r>
        <w:rPr>
          <w:b/>
          <w:bCs/>
          <w:sz w:val="24"/>
          <w:szCs w:val="24"/>
        </w:rPr>
        <w:t>S</w:t>
      </w:r>
      <w:r w:rsidRPr="00A22C7D">
        <w:rPr>
          <w:b/>
          <w:bCs/>
          <w:sz w:val="24"/>
          <w:szCs w:val="24"/>
        </w:rPr>
        <w:t xml:space="preserve">ummary of the </w:t>
      </w:r>
      <w:r>
        <w:rPr>
          <w:b/>
          <w:bCs/>
          <w:sz w:val="24"/>
          <w:szCs w:val="24"/>
        </w:rPr>
        <w:t>D</w:t>
      </w:r>
      <w:r w:rsidRPr="00A22C7D">
        <w:rPr>
          <w:b/>
          <w:bCs/>
          <w:sz w:val="24"/>
          <w:szCs w:val="24"/>
        </w:rPr>
        <w:t xml:space="preserve">ay </w:t>
      </w:r>
      <w:r>
        <w:rPr>
          <w:b/>
          <w:bCs/>
          <w:sz w:val="24"/>
          <w:szCs w:val="24"/>
        </w:rPr>
        <w:t xml:space="preserve">(GSOD) </w:t>
      </w:r>
      <w:r w:rsidRPr="00A22C7D">
        <w:rPr>
          <w:b/>
          <w:bCs/>
          <w:sz w:val="24"/>
          <w:szCs w:val="24"/>
        </w:rPr>
        <w:t>compared with hourly data</w:t>
      </w:r>
    </w:p>
    <w:bookmarkEnd w:id="11"/>
    <w:p w14:paraId="131FD1D5" w14:textId="77777777" w:rsidR="007034EC" w:rsidRPr="00A22C7D" w:rsidRDefault="007034EC" w:rsidP="007034EC">
      <w:pPr>
        <w:spacing w:line="480" w:lineRule="auto"/>
        <w:rPr>
          <w:sz w:val="24"/>
          <w:szCs w:val="24"/>
        </w:rPr>
      </w:pPr>
    </w:p>
    <w:p w14:paraId="46C19F43" w14:textId="77777777" w:rsidR="007034EC" w:rsidRPr="00A22C7D" w:rsidRDefault="007034EC" w:rsidP="007034EC">
      <w:pPr>
        <w:spacing w:line="480" w:lineRule="auto"/>
        <w:rPr>
          <w:sz w:val="24"/>
          <w:szCs w:val="24"/>
        </w:rPr>
      </w:pPr>
      <w:r w:rsidRPr="00A22C7D">
        <w:rPr>
          <w:sz w:val="24"/>
          <w:szCs w:val="24"/>
        </w:rPr>
        <w:t>Daily observations of minimum and maximum temperature</w:t>
      </w:r>
      <w:r w:rsidRPr="00A22C7D">
        <w:rPr>
          <w:sz w:val="24"/>
          <w:szCs w:val="24"/>
        </w:rPr>
        <w:fldChar w:fldCharType="begin"/>
      </w:r>
      <w:r>
        <w:rPr>
          <w:sz w:val="24"/>
          <w:szCs w:val="24"/>
        </w:rPr>
        <w:instrText xml:space="preserve"> ADDIN EN.CITE &lt;EndNote&gt;&lt;Cite&gt;&lt;Author&gt;Menne&lt;/Author&gt;&lt;Year&gt;2012&lt;/Year&gt;&lt;RecNum&gt;135&lt;/RecNum&gt;&lt;DisplayText&gt;[30]&lt;/DisplayText&gt;&lt;record&gt;&lt;rec-number&gt;135&lt;/rec-number&gt;&lt;foreign-keys&gt;&lt;key app="EN" db-id="vtfxzavrlzapeee5trrv95x6drxvertzare2" timestamp="1518367180"&gt;135&lt;/key&gt;&lt;/foreign-keys&gt;&lt;ref-type name="Journal Article"&gt;17&lt;/ref-type&gt;&lt;contributors&gt;&lt;authors&gt;&lt;author&gt;Menne, Matthew J&lt;/author&gt;&lt;author&gt;Durre, Imke&lt;/author&gt;&lt;author&gt;Vose, Russell S&lt;/author&gt;&lt;author&gt;Gleason, Byron E&lt;/author&gt;&lt;author&gt;Houston, Tamara G&lt;/author&gt;&lt;/authors&gt;&lt;/contributors&gt;&lt;titles&gt;&lt;title&gt;An overview of the global historical climatology network-daily database&lt;/title&gt;&lt;secondary-title&gt;Journal of Atmospheric and Oceanic Technology&lt;/secondary-title&gt;&lt;/titles&gt;&lt;periodical&gt;&lt;full-title&gt;Journal of Atmospheric and Oceanic Technology&lt;/full-title&gt;&lt;/periodical&gt;&lt;pages&gt;897-910&lt;/pages&gt;&lt;volume&gt;29&lt;/volume&gt;&lt;number&gt;7&lt;/number&gt;&lt;dates&gt;&lt;year&gt;2012&lt;/year&gt;&lt;/dates&gt;&lt;isbn&gt;0739-0572&lt;/isbn&gt;&lt;urls&gt;&lt;/urls&gt;&lt;/record&gt;&lt;/Cite&gt;&lt;/EndNote&gt;</w:instrText>
      </w:r>
      <w:r w:rsidRPr="00A22C7D">
        <w:rPr>
          <w:sz w:val="24"/>
          <w:szCs w:val="24"/>
        </w:rPr>
        <w:fldChar w:fldCharType="separate"/>
      </w:r>
      <w:r>
        <w:rPr>
          <w:noProof/>
          <w:sz w:val="24"/>
          <w:szCs w:val="24"/>
        </w:rPr>
        <w:t>[30]</w:t>
      </w:r>
      <w:r w:rsidRPr="00A22C7D">
        <w:rPr>
          <w:sz w:val="24"/>
          <w:szCs w:val="24"/>
        </w:rPr>
        <w:fldChar w:fldCharType="end"/>
      </w:r>
      <w:r w:rsidRPr="00A22C7D">
        <w:rPr>
          <w:sz w:val="24"/>
          <w:szCs w:val="24"/>
        </w:rPr>
        <w:t xml:space="preserve"> annals are abundantly longer than hourly observations, but the latter have been improving as automatic weather stations have been deployed around the </w:t>
      </w:r>
      <w:bookmarkStart w:id="12" w:name="_Hlk87004979"/>
      <w:r w:rsidRPr="00A22C7D">
        <w:rPr>
          <w:sz w:val="24"/>
          <w:szCs w:val="24"/>
        </w:rPr>
        <w:t>world</w:t>
      </w:r>
      <w:r w:rsidRPr="00A22C7D">
        <w:rPr>
          <w:sz w:val="24"/>
          <w:szCs w:val="24"/>
        </w:rPr>
        <w:fldChar w:fldCharType="begin"/>
      </w:r>
      <w:r>
        <w:rPr>
          <w:sz w:val="24"/>
          <w:szCs w:val="24"/>
        </w:rPr>
        <w:instrText xml:space="preserve"> ADDIN EN.CITE &lt;EndNote&gt;&lt;Cite&gt;&lt;Author&gt;Smith&lt;/Author&gt;&lt;Year&gt;2011&lt;/Year&gt;&lt;RecNum&gt;684&lt;/RecNum&gt;&lt;DisplayText&gt;[59]&lt;/DisplayText&gt;&lt;record&gt;&lt;rec-number&gt;684&lt;/rec-number&gt;&lt;foreign-keys&gt;&lt;key app="EN" db-id="vtfxzavrlzapeee5trrv95x6drxvertzare2" timestamp="1616513119"&gt;684&lt;/key&gt;&lt;/foreign-keys&gt;&lt;ref-type name="Journal Article"&gt;17&lt;/ref-type&gt;&lt;contributors&gt;&lt;authors&gt;&lt;author&gt;Smith, Adam&lt;/author&gt;&lt;author&gt;Lott, Neal&lt;/author&gt;&lt;author&gt;Vose, Russ&lt;/author&gt;&lt;/authors&gt;&lt;/contributors&gt;&lt;titles&gt;&lt;title&gt;The integrated surface database: Recent developments and partnerships&lt;/title&gt;&lt;secondary-title&gt;Bulletin of the American Meteorological Society&lt;/secondary-title&gt;&lt;/titles&gt;&lt;periodical&gt;&lt;full-title&gt;Bulletin of the American Meteorological Society&lt;/full-title&gt;&lt;/periodical&gt;&lt;pages&gt;704-708&lt;/pages&gt;&lt;volume&gt;92&lt;/volume&gt;&lt;number&gt;6&lt;/number&gt;&lt;dates&gt;&lt;year&gt;2011&lt;/year&gt;&lt;/dates&gt;&lt;isbn&gt;0003-0007&lt;/isbn&gt;&lt;urls&gt;&lt;/urls&gt;&lt;/record&gt;&lt;/Cite&gt;&lt;/EndNote&gt;</w:instrText>
      </w:r>
      <w:r w:rsidRPr="00A22C7D">
        <w:rPr>
          <w:sz w:val="24"/>
          <w:szCs w:val="24"/>
        </w:rPr>
        <w:fldChar w:fldCharType="separate"/>
      </w:r>
      <w:r>
        <w:rPr>
          <w:noProof/>
          <w:sz w:val="24"/>
          <w:szCs w:val="24"/>
        </w:rPr>
        <w:t>[59]</w:t>
      </w:r>
      <w:r w:rsidRPr="00A22C7D">
        <w:rPr>
          <w:sz w:val="24"/>
          <w:szCs w:val="24"/>
        </w:rPr>
        <w:fldChar w:fldCharType="end"/>
      </w:r>
      <w:r w:rsidRPr="00A22C7D">
        <w:rPr>
          <w:sz w:val="24"/>
          <w:szCs w:val="24"/>
        </w:rPr>
        <w:t xml:space="preserve">, </w:t>
      </w:r>
      <w:bookmarkEnd w:id="12"/>
      <w:r w:rsidRPr="00A22C7D">
        <w:rPr>
          <w:sz w:val="24"/>
          <w:szCs w:val="24"/>
        </w:rPr>
        <w:t xml:space="preserve">with the greatest resolution available in the last decade.  </w:t>
      </w:r>
    </w:p>
    <w:p w14:paraId="0D07A0BD" w14:textId="77777777" w:rsidR="007034EC" w:rsidRPr="00A22C7D" w:rsidRDefault="007034EC" w:rsidP="007034EC">
      <w:pPr>
        <w:spacing w:line="480" w:lineRule="auto"/>
        <w:rPr>
          <w:sz w:val="24"/>
          <w:szCs w:val="24"/>
        </w:rPr>
      </w:pPr>
    </w:p>
    <w:p w14:paraId="78AE2C80" w14:textId="77777777" w:rsidR="007034EC" w:rsidRPr="00A22C7D" w:rsidRDefault="007034EC" w:rsidP="007034EC">
      <w:pPr>
        <w:spacing w:line="480" w:lineRule="auto"/>
        <w:rPr>
          <w:sz w:val="24"/>
          <w:szCs w:val="24"/>
        </w:rPr>
      </w:pPr>
      <w:r>
        <w:rPr>
          <w:sz w:val="24"/>
          <w:szCs w:val="24"/>
        </w:rPr>
        <w:t>Damascus’ airport</w:t>
      </w:r>
      <w:r w:rsidRPr="00A22C7D">
        <w:rPr>
          <w:sz w:val="24"/>
          <w:szCs w:val="24"/>
        </w:rPr>
        <w:t xml:space="preserve"> is used as a case study example (</w:t>
      </w:r>
      <w:r>
        <w:rPr>
          <w:sz w:val="24"/>
          <w:szCs w:val="24"/>
        </w:rPr>
        <w:t>Fig.S4</w:t>
      </w:r>
      <w:r w:rsidRPr="00A22C7D">
        <w:rPr>
          <w:sz w:val="24"/>
          <w:szCs w:val="24"/>
        </w:rPr>
        <w:t xml:space="preserve">) to compare daily analysis across years 1987-2020.  </w:t>
      </w:r>
      <w:r>
        <w:rPr>
          <w:sz w:val="24"/>
          <w:szCs w:val="24"/>
        </w:rPr>
        <w:t>P</w:t>
      </w:r>
      <w:r w:rsidRPr="00A22C7D">
        <w:rPr>
          <w:sz w:val="24"/>
          <w:szCs w:val="24"/>
        </w:rPr>
        <w:t>resentation of month-by-month analysis of year 2020’s hourly WBGTs (Fig.S5a,</w:t>
      </w:r>
      <w:r>
        <w:rPr>
          <w:sz w:val="24"/>
          <w:szCs w:val="24"/>
        </w:rPr>
        <w:t xml:space="preserve"> S5</w:t>
      </w:r>
      <w:r w:rsidRPr="00A22C7D">
        <w:rPr>
          <w:sz w:val="24"/>
          <w:szCs w:val="24"/>
        </w:rPr>
        <w:t>c) and HVAC preferences (Fig.S5b,</w:t>
      </w:r>
      <w:r>
        <w:rPr>
          <w:sz w:val="24"/>
          <w:szCs w:val="24"/>
        </w:rPr>
        <w:t xml:space="preserve"> S5</w:t>
      </w:r>
      <w:r w:rsidRPr="00A22C7D">
        <w:rPr>
          <w:sz w:val="24"/>
          <w:szCs w:val="24"/>
        </w:rPr>
        <w:t>d) develop in clocks that have been iconized on maps to compare with other stations in the region (</w:t>
      </w:r>
      <w:r>
        <w:rPr>
          <w:sz w:val="24"/>
          <w:szCs w:val="24"/>
        </w:rPr>
        <w:t>Fig.S5</w:t>
      </w:r>
      <w:r w:rsidRPr="00A22C7D">
        <w:rPr>
          <w:sz w:val="24"/>
          <w:szCs w:val="24"/>
        </w:rPr>
        <w:t>e,</w:t>
      </w:r>
      <w:r>
        <w:rPr>
          <w:sz w:val="24"/>
          <w:szCs w:val="24"/>
        </w:rPr>
        <w:t xml:space="preserve"> S5</w:t>
      </w:r>
      <w:r w:rsidRPr="00A22C7D">
        <w:rPr>
          <w:sz w:val="24"/>
          <w:szCs w:val="24"/>
        </w:rPr>
        <w:t>f).</w:t>
      </w:r>
    </w:p>
    <w:p w14:paraId="4CEE3365" w14:textId="77777777" w:rsidR="007034EC" w:rsidRPr="00A22C7D" w:rsidRDefault="007034EC" w:rsidP="007034EC">
      <w:pPr>
        <w:spacing w:line="480" w:lineRule="auto"/>
        <w:rPr>
          <w:sz w:val="24"/>
          <w:szCs w:val="24"/>
        </w:rPr>
      </w:pPr>
    </w:p>
    <w:p w14:paraId="69367E22" w14:textId="77777777" w:rsidR="007034EC" w:rsidRDefault="007034EC" w:rsidP="007034EC">
      <w:pPr>
        <w:spacing w:line="480" w:lineRule="auto"/>
        <w:rPr>
          <w:sz w:val="24"/>
          <w:szCs w:val="24"/>
        </w:rPr>
      </w:pPr>
      <w:r w:rsidRPr="00A22C7D">
        <w:rPr>
          <w:sz w:val="24"/>
          <w:szCs w:val="24"/>
        </w:rPr>
        <w:t xml:space="preserve">Stacked polar histogram </w:t>
      </w:r>
      <w:r w:rsidRPr="00A22C7D">
        <w:rPr>
          <w:b/>
          <w:bCs/>
          <w:i/>
          <w:iCs/>
          <w:sz w:val="24"/>
          <w:szCs w:val="24"/>
        </w:rPr>
        <w:t>seasonal clocks</w:t>
      </w:r>
      <w:r w:rsidRPr="00A22C7D">
        <w:rPr>
          <w:sz w:val="24"/>
          <w:szCs w:val="24"/>
        </w:rPr>
        <w:t xml:space="preserve"> are introduced (Fig.S5c and </w:t>
      </w:r>
      <w:r>
        <w:rPr>
          <w:sz w:val="24"/>
          <w:szCs w:val="24"/>
        </w:rPr>
        <w:t>S5</w:t>
      </w:r>
      <w:r w:rsidRPr="00A22C7D">
        <w:rPr>
          <w:sz w:val="24"/>
          <w:szCs w:val="24"/>
        </w:rPr>
        <w:t xml:space="preserve">d) to map month-by-month analysis of year 2020’s hourly data from </w:t>
      </w:r>
      <w:r>
        <w:rPr>
          <w:sz w:val="24"/>
          <w:szCs w:val="24"/>
        </w:rPr>
        <w:t xml:space="preserve">Damascus’ airport </w:t>
      </w:r>
      <w:r w:rsidRPr="00A22C7D">
        <w:rPr>
          <w:sz w:val="24"/>
          <w:szCs w:val="24"/>
        </w:rPr>
        <w:t>(</w:t>
      </w:r>
      <w:r>
        <w:rPr>
          <w:sz w:val="24"/>
          <w:szCs w:val="24"/>
        </w:rPr>
        <w:t>Fig.S4</w:t>
      </w:r>
      <w:r w:rsidRPr="00A22C7D">
        <w:rPr>
          <w:sz w:val="24"/>
          <w:szCs w:val="24"/>
        </w:rPr>
        <w:t xml:space="preserve">c and d) in comparison with concurrent observations at nearby stations in geographically </w:t>
      </w:r>
      <w:proofErr w:type="spellStart"/>
      <w:r w:rsidRPr="00A22C7D">
        <w:rPr>
          <w:sz w:val="24"/>
          <w:szCs w:val="24"/>
        </w:rPr>
        <w:t>neighboring</w:t>
      </w:r>
      <w:proofErr w:type="spellEnd"/>
      <w:r w:rsidRPr="00A22C7D">
        <w:rPr>
          <w:sz w:val="24"/>
          <w:szCs w:val="24"/>
        </w:rPr>
        <w:t xml:space="preserve"> countries.  Seasonal clocks are arranged clockwise with January commencing at the top.  Seasonal clocks and are subject to interannual </w:t>
      </w:r>
      <w:bookmarkStart w:id="13" w:name="_Hlk87005019"/>
      <w:r w:rsidRPr="00A22C7D">
        <w:rPr>
          <w:sz w:val="24"/>
          <w:szCs w:val="24"/>
        </w:rPr>
        <w:t>variability</w:t>
      </w:r>
      <w:r w:rsidRPr="00A22C7D">
        <w:rPr>
          <w:sz w:val="24"/>
          <w:szCs w:val="24"/>
        </w:rPr>
        <w:fldChar w:fldCharType="begin"/>
      </w:r>
      <w:r>
        <w:rPr>
          <w:sz w:val="24"/>
          <w:szCs w:val="24"/>
        </w:rPr>
        <w:instrText xml:space="preserve"> ADDIN EN.CITE &lt;EndNote&gt;&lt;Cite&gt;&lt;Author&gt;Cassou&lt;/Author&gt;&lt;Year&gt;2016&lt;/Year&gt;&lt;RecNum&gt;683&lt;/RecNum&gt;&lt;DisplayText&gt;[60]&lt;/DisplayText&gt;&lt;record&gt;&lt;rec-number&gt;683&lt;/rec-number&gt;&lt;foreign-keys&gt;&lt;key app="EN" db-id="vtfxzavrlzapeee5trrv95x6drxvertzare2" timestamp="1616414428"&gt;683&lt;/key&gt;&lt;/foreign-keys&gt;&lt;ref-type name="Journal Article"&gt;17&lt;/ref-type&gt;&lt;contributors&gt;&lt;authors&gt;&lt;author&gt;Cassou, Christophe&lt;/author&gt;&lt;author&gt;Cattiaux, Julien&lt;/author&gt;&lt;/authors&gt;&lt;/contributors&gt;&lt;titles&gt;&lt;title&gt;Disruption of the European climate seasonal clock in a warming world&lt;/title&gt;&lt;secondary-title&gt;Nature Climate Change&lt;/secondary-title&gt;&lt;/titles&gt;&lt;periodical&gt;&lt;full-title&gt;Nature Climate Change&lt;/full-title&gt;&lt;/periodical&gt;&lt;pages&gt;589-594&lt;/pages&gt;&lt;volume&gt;6&lt;/volume&gt;&lt;number&gt;6&lt;/number&gt;&lt;dates&gt;&lt;year&gt;2016&lt;/year&gt;&lt;/dates&gt;&lt;isbn&gt;1758-6798&lt;/isbn&gt;&lt;urls&gt;&lt;/urls&gt;&lt;/record&gt;&lt;/Cite&gt;&lt;/EndNote&gt;</w:instrText>
      </w:r>
      <w:r w:rsidRPr="00A22C7D">
        <w:rPr>
          <w:sz w:val="24"/>
          <w:szCs w:val="24"/>
        </w:rPr>
        <w:fldChar w:fldCharType="separate"/>
      </w:r>
      <w:r>
        <w:rPr>
          <w:noProof/>
          <w:sz w:val="24"/>
          <w:szCs w:val="24"/>
        </w:rPr>
        <w:t>[60]</w:t>
      </w:r>
      <w:r w:rsidRPr="00A22C7D">
        <w:rPr>
          <w:sz w:val="24"/>
          <w:szCs w:val="24"/>
        </w:rPr>
        <w:fldChar w:fldCharType="end"/>
      </w:r>
      <w:r w:rsidRPr="00A22C7D">
        <w:rPr>
          <w:sz w:val="24"/>
          <w:szCs w:val="24"/>
        </w:rPr>
        <w:t xml:space="preserve">, </w:t>
      </w:r>
      <w:bookmarkEnd w:id="13"/>
      <w:r w:rsidRPr="00A22C7D">
        <w:rPr>
          <w:sz w:val="24"/>
          <w:szCs w:val="24"/>
        </w:rPr>
        <w:t>and so only year 2020 data was presented.  Mapped monthly clocks’ radial axis for WBGT (Fig.S5c) was cut-off at the inner seventh of each month, to emphasis heat stress events – notionally the worst 24 hours each week.  Mapped monthly HVAC clocks of radially summaries all hours of each month (Fig.S5d).</w:t>
      </w:r>
    </w:p>
    <w:p w14:paraId="6A91D363" w14:textId="77777777" w:rsidR="007034EC" w:rsidRDefault="007034EC" w:rsidP="0070534A">
      <w:pPr>
        <w:spacing w:line="240" w:lineRule="auto"/>
        <w:contextualSpacing/>
      </w:pPr>
      <w:r>
        <w:rPr>
          <w:b/>
          <w:bCs/>
          <w:noProof/>
          <w:lang w:eastAsia="en-IN"/>
        </w:rPr>
        <w:drawing>
          <wp:inline distT="0" distB="0" distL="0" distR="0" wp14:anchorId="2677EB71" wp14:editId="61900280">
            <wp:extent cx="5943600" cy="8011160"/>
            <wp:effectExtent l="0" t="0" r="0" b="889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8011160"/>
                    </a:xfrm>
                    <a:prstGeom prst="rect">
                      <a:avLst/>
                    </a:prstGeom>
                  </pic:spPr>
                </pic:pic>
              </a:graphicData>
            </a:graphic>
          </wp:inline>
        </w:drawing>
      </w:r>
      <w:r w:rsidRPr="00065E5E">
        <w:t xml:space="preserve"> </w:t>
      </w:r>
      <w:r w:rsidRPr="00065E5E">
        <w:rPr>
          <w:b/>
          <w:bCs/>
        </w:rPr>
        <w:t>Supplementary</w:t>
      </w:r>
      <w:r>
        <w:rPr>
          <w:b/>
          <w:bCs/>
        </w:rPr>
        <w:t xml:space="preserve"> Fig.S5: Damascus 2020 hours/month and seasonal clocks in nearby Lebanon</w:t>
      </w:r>
    </w:p>
    <w:p w14:paraId="77677286" w14:textId="77777777" w:rsidR="007034EC" w:rsidRDefault="007034EC" w:rsidP="0070534A">
      <w:pPr>
        <w:spacing w:line="240" w:lineRule="auto"/>
        <w:contextualSpacing/>
      </w:pPr>
      <w:r>
        <w:rPr>
          <w:b/>
          <w:bCs/>
        </w:rPr>
        <w:t>S5a)</w:t>
      </w:r>
      <w:r>
        <w:t xml:space="preserve"> Hourly WBGT shade stress flags hourly by month.    </w:t>
      </w:r>
      <w:r w:rsidRPr="00C26019">
        <w:rPr>
          <w:b/>
          <w:bCs/>
        </w:rPr>
        <w:t>S5</w:t>
      </w:r>
      <w:r>
        <w:rPr>
          <w:b/>
          <w:bCs/>
        </w:rPr>
        <w:t>b)</w:t>
      </w:r>
      <w:r>
        <w:t xml:space="preserve"> Hourly HVAC preference by month. </w:t>
      </w:r>
    </w:p>
    <w:p w14:paraId="56A17EA8" w14:textId="77777777" w:rsidR="007034EC" w:rsidRDefault="007034EC" w:rsidP="0070534A">
      <w:pPr>
        <w:spacing w:line="240" w:lineRule="auto"/>
        <w:contextualSpacing/>
      </w:pPr>
      <w:r>
        <w:rPr>
          <w:b/>
          <w:bCs/>
        </w:rPr>
        <w:t>S5c)</w:t>
      </w:r>
      <w:r>
        <w:t xml:space="preserve"> Damascus seasonal clocks year 2020 hourly analysis of HVAC. </w:t>
      </w:r>
    </w:p>
    <w:p w14:paraId="0C84D62A" w14:textId="77777777" w:rsidR="007034EC" w:rsidRDefault="007034EC" w:rsidP="0070534A">
      <w:pPr>
        <w:spacing w:line="240" w:lineRule="auto"/>
        <w:contextualSpacing/>
      </w:pPr>
      <w:r>
        <w:rPr>
          <w:b/>
          <w:bCs/>
        </w:rPr>
        <w:t>S5d)</w:t>
      </w:r>
      <w:r>
        <w:t xml:space="preserve"> Damascus seasonal clocks year 2020 hourly analysis of WBGTs.</w:t>
      </w:r>
    </w:p>
    <w:p w14:paraId="5F18C8A5" w14:textId="77777777" w:rsidR="007034EC" w:rsidRDefault="007034EC" w:rsidP="0070534A">
      <w:pPr>
        <w:spacing w:line="240" w:lineRule="auto"/>
        <w:contextualSpacing/>
      </w:pPr>
      <w:r>
        <w:rPr>
          <w:b/>
          <w:bCs/>
        </w:rPr>
        <w:t>S5e)</w:t>
      </w:r>
      <w:r>
        <w:t xml:space="preserve"> Map of Lebanon and Damascus with seasonal clocks of year 2020 hourly analysis of HVAC.  </w:t>
      </w:r>
    </w:p>
    <w:p w14:paraId="54D65568" w14:textId="77777777" w:rsidR="007034EC" w:rsidRDefault="007034EC" w:rsidP="0070534A">
      <w:pPr>
        <w:spacing w:line="240" w:lineRule="auto"/>
        <w:contextualSpacing/>
      </w:pPr>
      <w:r>
        <w:rPr>
          <w:b/>
          <w:bCs/>
        </w:rPr>
        <w:t>S5f)</w:t>
      </w:r>
      <w:r>
        <w:t xml:space="preserve"> Map of Lebanon and Damascus with seasonal clocks of year 2020 hourly analysis of WBGTs.</w:t>
      </w:r>
    </w:p>
    <w:p w14:paraId="3D974D19" w14:textId="77777777" w:rsidR="007034EC" w:rsidRDefault="007034EC" w:rsidP="007034EC"/>
    <w:p w14:paraId="70759B82" w14:textId="77777777" w:rsidR="007034EC" w:rsidRPr="00A22C7D" w:rsidRDefault="007034EC" w:rsidP="007034EC">
      <w:pPr>
        <w:spacing w:line="480" w:lineRule="auto"/>
        <w:rPr>
          <w:sz w:val="24"/>
          <w:szCs w:val="24"/>
        </w:rPr>
      </w:pPr>
    </w:p>
    <w:p w14:paraId="6ADBCBDA" w14:textId="77777777" w:rsidR="007034EC" w:rsidRDefault="007034EC" w:rsidP="007034EC">
      <w:r>
        <w:rPr>
          <w:b/>
          <w:bCs/>
          <w:i/>
          <w:iCs/>
          <w:noProof/>
          <w:lang w:eastAsia="en-IN"/>
        </w:rPr>
        <w:drawing>
          <wp:inline distT="0" distB="0" distL="0" distR="0" wp14:anchorId="6CBCC808" wp14:editId="2152CB73">
            <wp:extent cx="5943600" cy="374269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42690"/>
                    </a:xfrm>
                    <a:prstGeom prst="rect">
                      <a:avLst/>
                    </a:prstGeom>
                  </pic:spPr>
                </pic:pic>
              </a:graphicData>
            </a:graphic>
          </wp:inline>
        </w:drawing>
      </w:r>
      <w:r w:rsidRPr="00065E5E">
        <w:t xml:space="preserve"> </w:t>
      </w:r>
      <w:r w:rsidRPr="00065E5E">
        <w:rPr>
          <w:b/>
          <w:bCs/>
          <w:i/>
          <w:iCs/>
        </w:rPr>
        <w:t>Supplementary</w:t>
      </w:r>
      <w:r>
        <w:rPr>
          <w:b/>
          <w:bCs/>
          <w:i/>
          <w:iCs/>
        </w:rPr>
        <w:t xml:space="preserve"> Fig.S6</w:t>
      </w:r>
      <w:r>
        <w:t>: Damascus’ airport July 2020 comparison ISD hourly and GSOD daily data</w:t>
      </w:r>
    </w:p>
    <w:p w14:paraId="0D284D54" w14:textId="77777777" w:rsidR="007034EC" w:rsidRDefault="007034EC" w:rsidP="007034EC">
      <w:pPr>
        <w:rPr>
          <w:b/>
          <w:bCs/>
        </w:rPr>
      </w:pPr>
    </w:p>
    <w:p w14:paraId="13C5DAD0" w14:textId="77777777" w:rsidR="007034EC" w:rsidRPr="00A22C7D" w:rsidRDefault="007034EC" w:rsidP="007034EC">
      <w:pPr>
        <w:spacing w:line="480" w:lineRule="auto"/>
        <w:rPr>
          <w:sz w:val="24"/>
          <w:szCs w:val="24"/>
        </w:rPr>
      </w:pPr>
      <w:r w:rsidRPr="00A22C7D">
        <w:rPr>
          <w:sz w:val="24"/>
          <w:szCs w:val="24"/>
        </w:rPr>
        <w:t>WMO stations provide much more data than has been registered in GSOD, but it has been a lumpy progression from manual observation mid-morning with ‘thrown back’ observation of the previous days’ minimum and maximum with a registering thermometer.  Airport stations had provided 3-hourly observations, with gaps during unmanned segments of the diurnal cycle, until automatic weather instrumentation become a more prevalent source.  In order to increase confidence in the continuing annals of daily observations it is possible to compare the latest with recently available hourly datasets NCDC Integrated Surface Database (ISD)</w:t>
      </w:r>
      <w:r w:rsidRPr="00A22C7D">
        <w:rPr>
          <w:sz w:val="24"/>
          <w:szCs w:val="24"/>
        </w:rPr>
        <w:fldChar w:fldCharType="begin"/>
      </w:r>
      <w:r>
        <w:rPr>
          <w:sz w:val="24"/>
          <w:szCs w:val="24"/>
        </w:rPr>
        <w:instrText xml:space="preserve"> ADDIN EN.CITE &lt;EndNote&gt;&lt;Cite&gt;&lt;Author&gt;Smith&lt;/Author&gt;&lt;Year&gt;2011&lt;/Year&gt;&lt;RecNum&gt;684&lt;/RecNum&gt;&lt;DisplayText&gt;[59]&lt;/DisplayText&gt;&lt;record&gt;&lt;rec-number&gt;684&lt;/rec-number&gt;&lt;foreign-keys&gt;&lt;key app="EN" db-id="vtfxzavrlzapeee5trrv95x6drxvertzare2" timestamp="1616513119"&gt;684&lt;/key&gt;&lt;/foreign-keys&gt;&lt;ref-type name="Journal Article"&gt;17&lt;/ref-type&gt;&lt;contributors&gt;&lt;authors&gt;&lt;author&gt;Smith, Adam&lt;/author&gt;&lt;author&gt;Lott, Neal&lt;/author&gt;&lt;author&gt;Vose, Russ&lt;/author&gt;&lt;/authors&gt;&lt;/contributors&gt;&lt;titles&gt;&lt;title&gt;The integrated surface database: Recent developments and partnerships&lt;/title&gt;&lt;secondary-title&gt;Bulletin of the American Meteorological Society&lt;/secondary-title&gt;&lt;/titles&gt;&lt;periodical&gt;&lt;full-title&gt;Bulletin of the American Meteorological Society&lt;/full-title&gt;&lt;/periodical&gt;&lt;pages&gt;704-708&lt;/pages&gt;&lt;volume&gt;92&lt;/volume&gt;&lt;number&gt;6&lt;/number&gt;&lt;dates&gt;&lt;year&gt;2011&lt;/year&gt;&lt;/dates&gt;&lt;isbn&gt;0003-0007&lt;/isbn&gt;&lt;urls&gt;&lt;/urls&gt;&lt;/record&gt;&lt;/Cite&gt;&lt;/EndNote&gt;</w:instrText>
      </w:r>
      <w:r w:rsidRPr="00A22C7D">
        <w:rPr>
          <w:sz w:val="24"/>
          <w:szCs w:val="24"/>
        </w:rPr>
        <w:fldChar w:fldCharType="separate"/>
      </w:r>
      <w:r>
        <w:rPr>
          <w:noProof/>
          <w:sz w:val="24"/>
          <w:szCs w:val="24"/>
        </w:rPr>
        <w:t>[59]</w:t>
      </w:r>
      <w:r w:rsidRPr="00A22C7D">
        <w:rPr>
          <w:sz w:val="24"/>
          <w:szCs w:val="24"/>
        </w:rPr>
        <w:fldChar w:fldCharType="end"/>
      </w:r>
      <w:r w:rsidRPr="00A22C7D">
        <w:rPr>
          <w:sz w:val="24"/>
          <w:szCs w:val="24"/>
        </w:rPr>
        <w:t xml:space="preserve">. </w:t>
      </w:r>
    </w:p>
    <w:p w14:paraId="28681B01" w14:textId="77777777" w:rsidR="007034EC" w:rsidRPr="00A22C7D" w:rsidRDefault="007034EC" w:rsidP="007034EC">
      <w:pPr>
        <w:spacing w:line="480" w:lineRule="auto"/>
        <w:rPr>
          <w:sz w:val="24"/>
          <w:szCs w:val="24"/>
        </w:rPr>
      </w:pPr>
    </w:p>
    <w:p w14:paraId="3CE0CD1B" w14:textId="77777777" w:rsidR="007034EC" w:rsidRDefault="007034EC" w:rsidP="007034EC">
      <w:pPr>
        <w:spacing w:line="480" w:lineRule="auto"/>
        <w:rPr>
          <w:sz w:val="24"/>
          <w:szCs w:val="24"/>
        </w:rPr>
      </w:pPr>
      <w:r w:rsidRPr="00A22C7D">
        <w:rPr>
          <w:sz w:val="24"/>
          <w:szCs w:val="24"/>
        </w:rPr>
        <w:t xml:space="preserve">Year 2020 GSOD daily and ISD hourly dry-bulb and dewpoint temperatures from </w:t>
      </w:r>
      <w:r>
        <w:rPr>
          <w:sz w:val="24"/>
          <w:szCs w:val="24"/>
        </w:rPr>
        <w:t xml:space="preserve">Damascus’ airport </w:t>
      </w:r>
      <w:r w:rsidRPr="00A22C7D">
        <w:rPr>
          <w:sz w:val="24"/>
          <w:szCs w:val="24"/>
        </w:rPr>
        <w:t xml:space="preserve">meteorological station (WMO 400800) are superimposed for comparison (Fig.S6).  </w:t>
      </w:r>
      <w:proofErr w:type="gramStart"/>
      <w:r w:rsidRPr="00A22C7D">
        <w:rPr>
          <w:sz w:val="24"/>
          <w:szCs w:val="24"/>
        </w:rPr>
        <w:t>It is clear that GSOD</w:t>
      </w:r>
      <w:proofErr w:type="gramEnd"/>
      <w:r w:rsidRPr="00A22C7D">
        <w:rPr>
          <w:sz w:val="24"/>
          <w:szCs w:val="24"/>
        </w:rPr>
        <w:t xml:space="preserve"> mean daily mean adopts observation at 9 AM, which appears to be a reasonable approximation of average diurnal patterns revealed by the ISD dataset.</w:t>
      </w:r>
    </w:p>
    <w:p w14:paraId="17295330" w14:textId="77777777" w:rsidR="007034EC" w:rsidRDefault="007034EC" w:rsidP="007034EC"/>
    <w:p w14:paraId="27690BC4" w14:textId="77777777" w:rsidR="007034EC" w:rsidRDefault="007034EC" w:rsidP="007034EC">
      <w:pPr>
        <w:pStyle w:val="Acknowledgement"/>
        <w:spacing w:line="480" w:lineRule="auto"/>
        <w:rPr>
          <w:b/>
          <w:bCs/>
        </w:rPr>
      </w:pPr>
    </w:p>
    <w:p w14:paraId="03F521F1" w14:textId="77777777" w:rsidR="007034EC" w:rsidRPr="003D2BE8" w:rsidRDefault="007034EC" w:rsidP="007034EC">
      <w:pPr>
        <w:pStyle w:val="Acknowledgement"/>
        <w:spacing w:line="480" w:lineRule="auto"/>
        <w:rPr>
          <w:b/>
          <w:bCs/>
        </w:rPr>
      </w:pPr>
      <w:r>
        <w:rPr>
          <w:b/>
          <w:bCs/>
        </w:rPr>
        <w:t xml:space="preserve">S.7 </w:t>
      </w:r>
      <w:r w:rsidRPr="003D2BE8">
        <w:rPr>
          <w:b/>
          <w:bCs/>
        </w:rPr>
        <w:t xml:space="preserve">Repository </w:t>
      </w:r>
      <w:bookmarkStart w:id="14" w:name="_Hlk101339531"/>
      <w:r w:rsidRPr="003D2BE8">
        <w:rPr>
          <w:b/>
          <w:bCs/>
        </w:rPr>
        <w:t>doi.org/10.5518/967</w:t>
      </w:r>
      <w:bookmarkEnd w:id="14"/>
    </w:p>
    <w:p w14:paraId="6E23D5D1" w14:textId="77777777" w:rsidR="007034EC" w:rsidRDefault="007034EC" w:rsidP="007034EC">
      <w:pPr>
        <w:pStyle w:val="Acknowledgement"/>
        <w:spacing w:line="480" w:lineRule="auto"/>
      </w:pPr>
      <w:r>
        <w:t xml:space="preserve">Detailed methodological steps of the research can be deciphered from </w:t>
      </w:r>
      <w:proofErr w:type="spellStart"/>
      <w:r>
        <w:t>Matlab</w:t>
      </w:r>
      <w:proofErr w:type="spellEnd"/>
      <w:r>
        <w:t xml:space="preserve"> scripts used. </w:t>
      </w:r>
    </w:p>
    <w:p w14:paraId="6FCEA6C3" w14:textId="77777777" w:rsidR="007034EC" w:rsidRDefault="007034EC" w:rsidP="007034EC">
      <w:pPr>
        <w:pStyle w:val="Acknowledgement"/>
        <w:spacing w:line="480" w:lineRule="auto"/>
      </w:pPr>
      <w:r>
        <w:t xml:space="preserve">On-line material </w:t>
      </w:r>
      <w: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instrText xml:space="preserve"> ADDIN EN.CITE </w:instrText>
      </w:r>
      <w: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instrText xml:space="preserve"> ADDIN EN.CITE.DATA </w:instrText>
      </w:r>
      <w:r>
        <w:fldChar w:fldCharType="end"/>
      </w:r>
      <w:r>
        <w:fldChar w:fldCharType="separate"/>
      </w:r>
      <w:r>
        <w:rPr>
          <w:noProof/>
        </w:rPr>
        <w:t>[26]</w:t>
      </w:r>
      <w:r>
        <w:fldChar w:fldCharType="end"/>
      </w:r>
      <w:r>
        <w:t xml:space="preserve"> is provided Creative Commons 4.0 at doi.org/10.5518/967 from which maps, charts, and summary statistics can be derived also includes the following output:</w:t>
      </w:r>
    </w:p>
    <w:p w14:paraId="65E08026" w14:textId="77777777" w:rsidR="007034EC" w:rsidRDefault="007034EC" w:rsidP="007034EC">
      <w:pPr>
        <w:pStyle w:val="Acknowledgement"/>
        <w:spacing w:line="480" w:lineRule="auto"/>
      </w:pPr>
      <w:r>
        <w:t>RESULTSstats_1987-2020.csv (n=16,582 records)</w:t>
      </w:r>
    </w:p>
    <w:p w14:paraId="70A10EA3" w14:textId="77777777" w:rsidR="007034EC" w:rsidRDefault="007034EC" w:rsidP="007034EC">
      <w:pPr>
        <w:pStyle w:val="Acknowledgement"/>
        <w:spacing w:line="480" w:lineRule="auto"/>
      </w:pPr>
      <w:r>
        <w:t>RESULTSrates_1987-2020.csv (n=16,582 records)</w:t>
      </w:r>
    </w:p>
    <w:p w14:paraId="6DBB8570" w14:textId="77777777" w:rsidR="007034EC" w:rsidRDefault="007034EC" w:rsidP="007034EC">
      <w:pPr>
        <w:pStyle w:val="Acknowledgement"/>
        <w:spacing w:line="480" w:lineRule="auto"/>
      </w:pPr>
      <w:r>
        <w:t>RESULTSout_1987-2020.csv (n=16,582 records)</w:t>
      </w:r>
    </w:p>
    <w:p w14:paraId="4DFB0E33" w14:textId="77777777" w:rsidR="007034EC" w:rsidRDefault="007034EC" w:rsidP="007034EC">
      <w:pPr>
        <w:pStyle w:val="Acknowledgement"/>
        <w:spacing w:line="480" w:lineRule="auto"/>
      </w:pPr>
      <w:r>
        <w:t xml:space="preserve">Geography.csv (n=16,582 records), which contains information extracted from geographical </w:t>
      </w:r>
      <w:proofErr w:type="gramStart"/>
      <w:r>
        <w:t>datasets[</w:t>
      </w:r>
      <w:proofErr w:type="gramEnd"/>
      <w:r>
        <w:t>4, 13-15] intersected with those stations locations which specified latitude and longitude coordinates.</w:t>
      </w:r>
    </w:p>
    <w:p w14:paraId="335CA5C0" w14:textId="77777777" w:rsidR="007034EC" w:rsidRDefault="007034EC" w:rsidP="007034EC">
      <w:pPr>
        <w:pStyle w:val="Acknowledgement"/>
        <w:spacing w:line="480" w:lineRule="auto"/>
      </w:pPr>
      <w:r>
        <w:t>Also available are input files:</w:t>
      </w:r>
    </w:p>
    <w:p w14:paraId="044F8DD2" w14:textId="77777777" w:rsidR="007034EC" w:rsidRDefault="007034EC" w:rsidP="007034EC">
      <w:pPr>
        <w:pStyle w:val="Acknowledgement"/>
        <w:spacing w:line="480" w:lineRule="auto"/>
      </w:pPr>
      <w:r>
        <w:t>placenames.txt</w:t>
      </w:r>
    </w:p>
    <w:p w14:paraId="7B00674F" w14:textId="77777777" w:rsidR="007034EC" w:rsidRDefault="007034EC" w:rsidP="007034EC">
      <w:pPr>
        <w:pStyle w:val="Acknowledgement"/>
        <w:spacing w:line="480" w:lineRule="auto"/>
      </w:pPr>
      <w:r w:rsidRPr="00C11D69">
        <w:t>stations</w:t>
      </w:r>
      <w:r>
        <w:t>.txt</w:t>
      </w:r>
    </w:p>
    <w:p w14:paraId="5988407A" w14:textId="77777777" w:rsidR="007034EC" w:rsidRDefault="007034EC" w:rsidP="007034EC">
      <w:pPr>
        <w:pStyle w:val="Acknowledgement"/>
        <w:spacing w:line="480" w:lineRule="auto"/>
      </w:pPr>
      <w:r>
        <w:t>isd-history_2021.csv</w:t>
      </w:r>
      <w:r>
        <w:tab/>
        <w:t>(adaptation ftp://ftp.ncdc.noaa.gov/pub/data/noaa/isd-history.txt)</w:t>
      </w:r>
    </w:p>
    <w:p w14:paraId="5B1E6F0C" w14:textId="77777777" w:rsidR="007034EC" w:rsidRDefault="007034EC" w:rsidP="007034EC">
      <w:pPr>
        <w:pStyle w:val="Acknowledgement"/>
        <w:spacing w:line="480" w:lineRule="auto"/>
      </w:pPr>
      <w:bookmarkStart w:id="15" w:name="_Hlk97895110"/>
      <w:r>
        <w:t>WB_2021_u_.m</w:t>
      </w:r>
      <w:bookmarkEnd w:id="15"/>
      <w:r>
        <w:tab/>
        <w:t xml:space="preserve">(main </w:t>
      </w:r>
      <w:proofErr w:type="spellStart"/>
      <w:r>
        <w:t>Matlab</w:t>
      </w:r>
      <w:proofErr w:type="spellEnd"/>
      <w:r>
        <w:t xml:space="preserve"> script)</w:t>
      </w:r>
      <w:r>
        <w:tab/>
      </w:r>
    </w:p>
    <w:p w14:paraId="3996FA53" w14:textId="77777777" w:rsidR="007034EC" w:rsidRDefault="007034EC" w:rsidP="007034EC">
      <w:pPr>
        <w:pStyle w:val="Acknowledgement"/>
        <w:spacing w:line="480" w:lineRule="auto"/>
      </w:pPr>
      <w:proofErr w:type="spellStart"/>
      <w:r>
        <w:t>psych.m</w:t>
      </w:r>
      <w:proofErr w:type="spellEnd"/>
      <w:r>
        <w:tab/>
      </w:r>
      <w:r>
        <w:tab/>
      </w:r>
      <w:proofErr w:type="gramStart"/>
      <w:r>
        <w:t>function[</w:t>
      </w:r>
      <w:proofErr w:type="spellStart"/>
      <w:proofErr w:type="gramEnd"/>
      <w:r>
        <w:t>wbC</w:t>
      </w:r>
      <w:proofErr w:type="spellEnd"/>
      <w:r>
        <w:t xml:space="preserve"> H20]= psych(</w:t>
      </w:r>
      <w:proofErr w:type="spellStart"/>
      <w:r>
        <w:t>dbC</w:t>
      </w:r>
      <w:proofErr w:type="spellEnd"/>
      <w:r>
        <w:t xml:space="preserve">, </w:t>
      </w:r>
      <w:proofErr w:type="spellStart"/>
      <w:r>
        <w:t>dpC</w:t>
      </w:r>
      <w:proofErr w:type="spellEnd"/>
      <w:r>
        <w:t xml:space="preserve">, </w:t>
      </w:r>
      <w:proofErr w:type="spellStart"/>
      <w:r>
        <w:t>stPa</w:t>
      </w:r>
      <w:proofErr w:type="spellEnd"/>
      <w:r>
        <w:t>)</w:t>
      </w:r>
    </w:p>
    <w:p w14:paraId="700E0942" w14:textId="77777777" w:rsidR="007034EC" w:rsidRDefault="007034EC" w:rsidP="007034EC">
      <w:pPr>
        <w:pStyle w:val="Acknowledgement"/>
        <w:spacing w:line="480" w:lineRule="auto"/>
      </w:pPr>
      <w:r>
        <w:t xml:space="preserve">H2O_psych.m </w:t>
      </w:r>
      <w:r>
        <w:tab/>
        <w:t>function H2O = H2O_</w:t>
      </w:r>
      <w:proofErr w:type="gramStart"/>
      <w:r>
        <w:t>psych(</w:t>
      </w:r>
      <w:proofErr w:type="spellStart"/>
      <w:proofErr w:type="gramEnd"/>
      <w:r>
        <w:t>dbC</w:t>
      </w:r>
      <w:proofErr w:type="spellEnd"/>
      <w:r>
        <w:t xml:space="preserve">, </w:t>
      </w:r>
      <w:proofErr w:type="spellStart"/>
      <w:r>
        <w:t>dpC</w:t>
      </w:r>
      <w:proofErr w:type="spellEnd"/>
      <w:r>
        <w:t xml:space="preserve">, </w:t>
      </w:r>
      <w:proofErr w:type="spellStart"/>
      <w:r>
        <w:t>stPa</w:t>
      </w:r>
      <w:proofErr w:type="spellEnd"/>
      <w:r>
        <w:t>)</w:t>
      </w:r>
    </w:p>
    <w:p w14:paraId="65861146" w14:textId="77777777" w:rsidR="007034EC" w:rsidRDefault="007034EC" w:rsidP="007034EC">
      <w:pPr>
        <w:pStyle w:val="Acknowledgement"/>
        <w:spacing w:line="480" w:lineRule="auto"/>
      </w:pPr>
      <w:r>
        <w:t>WBloop_2021_u.m</w:t>
      </w:r>
      <w:r>
        <w:tab/>
      </w:r>
      <w:proofErr w:type="gramStart"/>
      <w:r>
        <w:t>function[</w:t>
      </w:r>
      <w:proofErr w:type="spellStart"/>
      <w:proofErr w:type="gramEnd"/>
      <w:r>
        <w:t>ASHRAEcz</w:t>
      </w:r>
      <w:proofErr w:type="spellEnd"/>
      <w:r>
        <w:t xml:space="preserve">, timeframe, </w:t>
      </w:r>
      <w:proofErr w:type="spellStart"/>
      <w:r>
        <w:t>HDDstats</w:t>
      </w:r>
      <w:proofErr w:type="spellEnd"/>
      <w:r>
        <w:t xml:space="preserve">, </w:t>
      </w:r>
      <w:proofErr w:type="spellStart"/>
      <w:r>
        <w:t>CDDstats</w:t>
      </w:r>
      <w:proofErr w:type="spellEnd"/>
      <w:r>
        <w:t xml:space="preserve">, </w:t>
      </w:r>
      <w:proofErr w:type="spellStart"/>
      <w:r>
        <w:t>ChDstats</w:t>
      </w:r>
      <w:proofErr w:type="spellEnd"/>
      <w:r>
        <w:t>,</w:t>
      </w:r>
    </w:p>
    <w:p w14:paraId="6351A4A3" w14:textId="77777777" w:rsidR="007034EC" w:rsidRDefault="007034EC" w:rsidP="007034EC">
      <w:pPr>
        <w:pStyle w:val="Acknowledgement"/>
        <w:spacing w:line="480" w:lineRule="auto"/>
      </w:pPr>
      <w:r>
        <w:t xml:space="preserve"> </w:t>
      </w:r>
      <w:r>
        <w:tab/>
      </w:r>
      <w:r>
        <w:tab/>
      </w:r>
      <w:r>
        <w:tab/>
      </w:r>
      <w:r>
        <w:tab/>
      </w:r>
      <w:proofErr w:type="spellStart"/>
      <w:r>
        <w:t>WBGTstatsW</w:t>
      </w:r>
      <w:proofErr w:type="spellEnd"/>
      <w:r>
        <w:t xml:space="preserve">, </w:t>
      </w:r>
      <w:proofErr w:type="spellStart"/>
      <w:r>
        <w:t>WBGTstatsY</w:t>
      </w:r>
      <w:proofErr w:type="spellEnd"/>
      <w:r>
        <w:t xml:space="preserve">, </w:t>
      </w:r>
      <w:proofErr w:type="spellStart"/>
      <w:r>
        <w:t>DXstats</w:t>
      </w:r>
      <w:proofErr w:type="spellEnd"/>
      <w:r>
        <w:t xml:space="preserve">, PC, savings, Basis] </w:t>
      </w:r>
    </w:p>
    <w:p w14:paraId="4E25E4DE" w14:textId="77777777" w:rsidR="007034EC" w:rsidRPr="008C63AD" w:rsidRDefault="007034EC" w:rsidP="007034EC">
      <w:pPr>
        <w:pStyle w:val="Acknowledgement"/>
        <w:spacing w:line="480" w:lineRule="auto"/>
        <w:ind w:left="2880" w:firstLine="720"/>
        <w:rPr>
          <w:lang w:val="nl-NL"/>
        </w:rPr>
      </w:pPr>
      <w:r w:rsidRPr="008C63AD">
        <w:rPr>
          <w:lang w:val="nl-NL"/>
        </w:rPr>
        <w:t>= WBloop_2021_u(WMO,WBANo, startyear)</w:t>
      </w:r>
    </w:p>
    <w:p w14:paraId="1ECA08D2" w14:textId="06343716" w:rsidR="007034EC" w:rsidRDefault="007034EC" w:rsidP="007034EC">
      <w:pPr>
        <w:pStyle w:val="Acknowledgement"/>
        <w:pBdr>
          <w:bottom w:val="single" w:sz="12" w:space="1" w:color="auto"/>
        </w:pBdr>
        <w:spacing w:line="480" w:lineRule="auto"/>
      </w:pPr>
      <w:r>
        <w:t>k_stats2.m</w:t>
      </w:r>
      <w:r>
        <w:tab/>
      </w:r>
      <w:r>
        <w:tab/>
        <w:t xml:space="preserve">(post-processing </w:t>
      </w:r>
      <w:proofErr w:type="spellStart"/>
      <w:r>
        <w:t>Matlab</w:t>
      </w:r>
      <w:proofErr w:type="spellEnd"/>
      <w:r>
        <w:t xml:space="preserve"> script yielding main article Tables 2</w:t>
      </w:r>
      <w:r w:rsidR="001C6A8F">
        <w:t>, 3</w:t>
      </w:r>
      <w:r>
        <w:t xml:space="preserve"> and </w:t>
      </w:r>
      <w:r w:rsidR="001C6A8F">
        <w:t>4</w:t>
      </w:r>
      <w:r>
        <w:t>)</w:t>
      </w:r>
    </w:p>
    <w:p w14:paraId="47C1108B" w14:textId="77777777" w:rsidR="007034EC" w:rsidRPr="006C3CA8" w:rsidRDefault="007034EC" w:rsidP="007034EC">
      <w:pPr>
        <w:spacing w:line="480" w:lineRule="auto"/>
        <w:rPr>
          <w:sz w:val="24"/>
          <w:szCs w:val="24"/>
        </w:rPr>
      </w:pPr>
      <w:r w:rsidRPr="006C3CA8">
        <w:rPr>
          <w:sz w:val="24"/>
          <w:szCs w:val="24"/>
        </w:rPr>
        <w:t>For example,</w:t>
      </w:r>
      <w:r>
        <w:rPr>
          <w:sz w:val="24"/>
          <w:szCs w:val="24"/>
        </w:rPr>
        <w:t xml:space="preserve"> of any one station results</w:t>
      </w:r>
      <w:r w:rsidRPr="006C3CA8">
        <w:rPr>
          <w:sz w:val="24"/>
          <w:szCs w:val="24"/>
        </w:rPr>
        <w:t xml:space="preserve">, Syrian capital </w:t>
      </w:r>
      <w:r>
        <w:rPr>
          <w:sz w:val="24"/>
          <w:szCs w:val="24"/>
        </w:rPr>
        <w:t>Damascus’ airport</w:t>
      </w:r>
      <w:r w:rsidRPr="006C3CA8">
        <w:rPr>
          <w:sz w:val="24"/>
          <w:szCs w:val="24"/>
        </w:rPr>
        <w:t xml:space="preserve"> (WMO 400800), from RESULTSrates_1987-2020.csv </w:t>
      </w:r>
      <w:r w:rsidRPr="006C3CA8">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 </w:instrText>
      </w:r>
      <w:r>
        <w:rPr>
          <w:sz w:val="24"/>
          <w:szCs w:val="24"/>
        </w:rPr>
        <w:fldChar w:fldCharType="begin">
          <w:fldData xml:space="preserve">PEVuZE5vdGU+PENpdGU+PEF1dGhvcj5QZXRlcnNvbjwvQXV0aG9yPjxZZWFyPjIwMjI8L1llYXI+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</w:fldData>
        </w:fldChar>
      </w:r>
      <w:r>
        <w:rPr>
          <w:sz w:val="24"/>
          <w:szCs w:val="24"/>
        </w:rPr>
        <w:instrText xml:space="preserve"> ADDIN EN.CITE.DATA </w:instrText>
      </w:r>
      <w:r>
        <w:rPr>
          <w:sz w:val="24"/>
          <w:szCs w:val="24"/>
        </w:rPr>
      </w:r>
      <w:r>
        <w:rPr>
          <w:sz w:val="24"/>
          <w:szCs w:val="24"/>
        </w:rPr>
        <w:fldChar w:fldCharType="end"/>
      </w:r>
      <w:r w:rsidRPr="006C3CA8">
        <w:rPr>
          <w:sz w:val="24"/>
          <w:szCs w:val="24"/>
        </w:rPr>
      </w:r>
      <w:r w:rsidRPr="006C3CA8">
        <w:rPr>
          <w:sz w:val="24"/>
          <w:szCs w:val="24"/>
        </w:rPr>
        <w:fldChar w:fldCharType="separate"/>
      </w:r>
      <w:r>
        <w:rPr>
          <w:noProof/>
          <w:sz w:val="24"/>
          <w:szCs w:val="24"/>
        </w:rPr>
        <w:t>[26]</w:t>
      </w:r>
      <w:r w:rsidRPr="006C3CA8">
        <w:rPr>
          <w:sz w:val="24"/>
          <w:szCs w:val="24"/>
        </w:rPr>
        <w:fldChar w:fldCharType="end"/>
      </w:r>
      <w:r w:rsidRPr="006C3CA8">
        <w:rPr>
          <w:sz w:val="24"/>
          <w:szCs w:val="24"/>
        </w:rPr>
        <w:t xml:space="preserve"> </w:t>
      </w:r>
      <w:r>
        <w:rPr>
          <w:sz w:val="24"/>
          <w:szCs w:val="24"/>
        </w:rPr>
        <w:t>contains five statistics relating to heating degree days:</w:t>
      </w:r>
    </w:p>
    <w:p w14:paraId="54A47D6F" w14:textId="77777777" w:rsidR="007034EC" w:rsidRPr="006C3CA8" w:rsidRDefault="007034EC" w:rsidP="007034EC">
      <w:pPr>
        <w:spacing w:line="480" w:lineRule="auto"/>
        <w:rPr>
          <w:sz w:val="24"/>
          <w:szCs w:val="24"/>
        </w:rPr>
      </w:pPr>
      <w:r w:rsidRPr="006C3CA8">
        <w:rPr>
          <w:sz w:val="24"/>
          <w:szCs w:val="24"/>
        </w:rPr>
        <w:t>[HdD18=1464,</w:t>
      </w:r>
      <w:r w:rsidRPr="006C3CA8">
        <w:rPr>
          <w:sz w:val="24"/>
          <w:szCs w:val="24"/>
        </w:rPr>
        <w:tab/>
      </w:r>
      <w:proofErr w:type="spellStart"/>
      <w:r w:rsidRPr="006C3CA8">
        <w:rPr>
          <w:sz w:val="24"/>
          <w:szCs w:val="24"/>
        </w:rPr>
        <w:t>std_H</w:t>
      </w:r>
      <w:proofErr w:type="spellEnd"/>
      <w:r w:rsidRPr="006C3CA8">
        <w:rPr>
          <w:sz w:val="24"/>
          <w:szCs w:val="24"/>
        </w:rPr>
        <w:t>=166,</w:t>
      </w:r>
      <w:r w:rsidRPr="006C3CA8">
        <w:rPr>
          <w:sz w:val="24"/>
          <w:szCs w:val="24"/>
        </w:rPr>
        <w:tab/>
      </w:r>
      <w:proofErr w:type="spellStart"/>
      <w:r w:rsidRPr="006C3CA8">
        <w:rPr>
          <w:sz w:val="24"/>
          <w:szCs w:val="24"/>
        </w:rPr>
        <w:t>slope_H</w:t>
      </w:r>
      <w:proofErr w:type="spellEnd"/>
      <w:r w:rsidRPr="006C3CA8">
        <w:rPr>
          <w:sz w:val="24"/>
          <w:szCs w:val="24"/>
        </w:rPr>
        <w:t>=-10.12,</w:t>
      </w:r>
      <w:r w:rsidRPr="006C3CA8">
        <w:rPr>
          <w:sz w:val="24"/>
          <w:szCs w:val="24"/>
        </w:rPr>
        <w:tab/>
        <w:t>SEE_H=134,</w:t>
      </w:r>
      <w:r w:rsidRPr="006C3CA8">
        <w:rPr>
          <w:sz w:val="24"/>
          <w:szCs w:val="24"/>
        </w:rPr>
        <w:tab/>
        <w:t>HDD18=1297]</w:t>
      </w:r>
    </w:p>
    <w:p w14:paraId="456CFC77" w14:textId="77777777" w:rsidR="007034EC" w:rsidRPr="006C3CA8" w:rsidRDefault="007034EC" w:rsidP="007034EC">
      <w:pPr>
        <w:spacing w:line="480" w:lineRule="auto"/>
        <w:rPr>
          <w:sz w:val="24"/>
          <w:szCs w:val="24"/>
        </w:rPr>
      </w:pPr>
      <w:r w:rsidRPr="006C3CA8">
        <w:rPr>
          <w:sz w:val="24"/>
          <w:szCs w:val="24"/>
        </w:rPr>
        <w:t>HdD18, the long-term average HDD</w:t>
      </w:r>
      <w:r w:rsidRPr="006C3CA8">
        <w:rPr>
          <w:bCs/>
          <w:noProof/>
          <w:sz w:val="24"/>
          <w:szCs w:val="24"/>
          <w:vertAlign w:val="subscript"/>
        </w:rPr>
        <w:t>18.3°C</w:t>
      </w:r>
      <w:r w:rsidRPr="006C3CA8">
        <w:rPr>
          <w:bCs/>
          <w:noProof/>
          <w:sz w:val="24"/>
          <w:szCs w:val="24"/>
        </w:rPr>
        <w:t xml:space="preserve"> was 1463°·days pa, while slope_H </w:t>
      </w:r>
      <w:r w:rsidRPr="006C3CA8">
        <w:rPr>
          <w:sz w:val="24"/>
          <w:szCs w:val="24"/>
        </w:rPr>
        <w:t>-10.12</w:t>
      </w:r>
      <w:r w:rsidRPr="006C3CA8">
        <w:rPr>
          <w:bCs/>
          <w:noProof/>
          <w:sz w:val="24"/>
          <w:szCs w:val="24"/>
        </w:rPr>
        <w:t>°·days pa² with an interannual standard estimate of error SEE_H 134°·days pa.  HDD18 linear regression at end of timeline is estimated as 1297°·days pa since the pVal_H&lt;0.05 as found in accompanying file RESULTSrates_1987-2020.csv and so rejects the null hypothesis of a stationary climate.</w:t>
      </w:r>
    </w:p>
    <w:p w14:paraId="011E45B7" w14:textId="77777777" w:rsidR="007034EC" w:rsidRPr="006C3CA8" w:rsidRDefault="007034EC" w:rsidP="007034EC">
      <w:pPr>
        <w:spacing w:line="480" w:lineRule="auto"/>
        <w:rPr>
          <w:sz w:val="24"/>
          <w:szCs w:val="24"/>
        </w:rPr>
      </w:pPr>
      <w:r w:rsidRPr="006C3CA8">
        <w:rPr>
          <w:sz w:val="24"/>
          <w:szCs w:val="24"/>
        </w:rPr>
        <w:t>[adjR2_H=0.349,</w:t>
      </w:r>
      <w:r w:rsidRPr="006C3CA8">
        <w:rPr>
          <w:sz w:val="24"/>
          <w:szCs w:val="24"/>
        </w:rPr>
        <w:tab/>
      </w:r>
      <w:proofErr w:type="spellStart"/>
      <w:r w:rsidRPr="006C3CA8">
        <w:rPr>
          <w:sz w:val="24"/>
          <w:szCs w:val="24"/>
        </w:rPr>
        <w:t>ob_H</w:t>
      </w:r>
      <w:proofErr w:type="spellEnd"/>
      <w:r w:rsidRPr="006C3CA8">
        <w:rPr>
          <w:sz w:val="24"/>
          <w:szCs w:val="24"/>
        </w:rPr>
        <w:t>=34,</w:t>
      </w:r>
      <w:r w:rsidRPr="006C3CA8">
        <w:rPr>
          <w:sz w:val="24"/>
          <w:szCs w:val="24"/>
        </w:rPr>
        <w:tab/>
      </w:r>
      <w:proofErr w:type="spellStart"/>
      <w:r w:rsidRPr="006C3CA8">
        <w:rPr>
          <w:sz w:val="24"/>
          <w:szCs w:val="24"/>
        </w:rPr>
        <w:t>pVal_H</w:t>
      </w:r>
      <w:proofErr w:type="spellEnd"/>
      <w:r w:rsidRPr="006C3CA8">
        <w:rPr>
          <w:sz w:val="24"/>
          <w:szCs w:val="24"/>
        </w:rPr>
        <w:t>=0.0001,</w:t>
      </w:r>
      <w:r w:rsidRPr="006C3CA8">
        <w:rPr>
          <w:sz w:val="24"/>
          <w:szCs w:val="24"/>
        </w:rPr>
        <w:tab/>
      </w:r>
      <w:proofErr w:type="spellStart"/>
      <w:r w:rsidRPr="006C3CA8">
        <w:rPr>
          <w:sz w:val="24"/>
          <w:szCs w:val="24"/>
        </w:rPr>
        <w:t>DuWa_H</w:t>
      </w:r>
      <w:proofErr w:type="spellEnd"/>
      <w:r w:rsidRPr="006C3CA8">
        <w:rPr>
          <w:sz w:val="24"/>
          <w:szCs w:val="24"/>
        </w:rPr>
        <w:t xml:space="preserve">=2.543, </w:t>
      </w:r>
      <w:proofErr w:type="spellStart"/>
      <w:r w:rsidRPr="006C3CA8">
        <w:rPr>
          <w:sz w:val="24"/>
          <w:szCs w:val="24"/>
        </w:rPr>
        <w:t>pVDWH</w:t>
      </w:r>
      <w:proofErr w:type="spellEnd"/>
      <w:r w:rsidRPr="006C3CA8">
        <w:rPr>
          <w:sz w:val="24"/>
          <w:szCs w:val="24"/>
        </w:rPr>
        <w:t>=0.149]</w:t>
      </w:r>
    </w:p>
    <w:p w14:paraId="016520DA" w14:textId="77777777" w:rsidR="007034EC" w:rsidRDefault="007034EC" w:rsidP="007034EC">
      <w:pPr>
        <w:spacing w:line="480" w:lineRule="auto"/>
        <w:rPr>
          <w:sz w:val="24"/>
          <w:szCs w:val="24"/>
        </w:rPr>
      </w:pPr>
    </w:p>
    <w:p w14:paraId="1FA9F47C" w14:textId="0CEE5464" w:rsidR="007034EC" w:rsidRDefault="007034EC" w:rsidP="007034EC">
      <w:pPr>
        <w:spacing w:line="480" w:lineRule="auto"/>
        <w:rPr>
          <w:bCs/>
          <w:noProof/>
          <w:sz w:val="24"/>
          <w:szCs w:val="24"/>
        </w:rPr>
      </w:pPr>
      <w:r w:rsidRPr="006C3CA8">
        <w:rPr>
          <w:sz w:val="24"/>
          <w:szCs w:val="24"/>
        </w:rPr>
        <w:t xml:space="preserve">Thus, the HDD at </w:t>
      </w:r>
      <w:r>
        <w:rPr>
          <w:sz w:val="24"/>
          <w:szCs w:val="24"/>
        </w:rPr>
        <w:t>Damascus’ airport</w:t>
      </w:r>
      <w:r w:rsidRPr="006C3CA8">
        <w:rPr>
          <w:sz w:val="24"/>
          <w:szCs w:val="24"/>
        </w:rPr>
        <w:t xml:space="preserve"> circa year 2020 can be estimated as HDD18 ± SEE_H (1297±134</w:t>
      </w:r>
      <w:r w:rsidRPr="006C3CA8">
        <w:rPr>
          <w:bCs/>
          <w:noProof/>
          <w:sz w:val="24"/>
          <w:szCs w:val="24"/>
        </w:rPr>
        <w:t>°·days pa).  If the p-value had been greater than 0.05 then HDD18 would have been reported as constant estimate plus standard deviation HdD18+Std_H = 1630°·days pa.  But the 34 years of observations and D-W statistics do not suggest auto-correlation, and so the reduction of winter heating demand at this locale is persistant.</w:t>
      </w:r>
    </w:p>
    <w:p w14:paraId="286A69B8" w14:textId="77777777" w:rsidR="006E4D96" w:rsidRDefault="006E4D96" w:rsidP="007034EC">
      <w:pPr>
        <w:spacing w:line="480" w:lineRule="auto"/>
        <w:rPr>
          <w:bCs/>
          <w:noProof/>
          <w:sz w:val="24"/>
          <w:szCs w:val="24"/>
        </w:rPr>
      </w:pPr>
    </w:p>
    <w:p w14:paraId="5FC2C9F2" w14:textId="02E50E83" w:rsidR="00A512E4" w:rsidRDefault="00A512E4" w:rsidP="0070534A">
      <w:pPr>
        <w:spacing w:line="240" w:lineRule="auto"/>
        <w:contextualSpacing/>
        <w:rPr>
          <w:bCs/>
          <w:noProof/>
          <w:sz w:val="24"/>
          <w:szCs w:val="24"/>
        </w:rPr>
      </w:pPr>
      <w:r>
        <w:rPr>
          <w:b/>
          <w:bCs/>
          <w:sz w:val="24"/>
          <w:szCs w:val="24"/>
        </w:rPr>
        <w:t>S.8 References</w:t>
      </w:r>
    </w:p>
    <w:p w14:paraId="0A5BA5E4" w14:textId="35EAC1B0" w:rsidR="00A512E4" w:rsidRDefault="00A512E4" w:rsidP="006E4D96">
      <w:pPr>
        <w:spacing w:line="240" w:lineRule="auto"/>
      </w:pPr>
      <w:r>
        <w:t>[5] I. Hamilton, et al., Global Status Report for Buildings and Construction: Towards a Zero-emission,</w:t>
      </w:r>
      <w:r w:rsidR="006E4D96">
        <w:t xml:space="preserve"> </w:t>
      </w:r>
      <w:r>
        <w:t>Efficient and Resilient Buildings and Construction Sector, in United Nations Environment</w:t>
      </w:r>
      <w:r w:rsidR="006E4D96">
        <w:t xml:space="preserve"> </w:t>
      </w:r>
      <w:r>
        <w:t>Programme. 2020, United Nations Environment Programme (UNEP), for the Global Alliance for</w:t>
      </w:r>
      <w:r w:rsidR="006E4D96">
        <w:t xml:space="preserve"> </w:t>
      </w:r>
      <w:r>
        <w:t>Buildings and Construction (</w:t>
      </w:r>
      <w:proofErr w:type="spellStart"/>
      <w:r>
        <w:t>GlobalABC</w:t>
      </w:r>
      <w:proofErr w:type="spellEnd"/>
      <w:r>
        <w:t>), 2020.</w:t>
      </w:r>
    </w:p>
    <w:p w14:paraId="30DD0B25" w14:textId="4BD1E9AC" w:rsidR="00A512E4" w:rsidRDefault="00A512E4" w:rsidP="006E4D96">
      <w:pPr>
        <w:spacing w:line="240" w:lineRule="auto"/>
      </w:pPr>
      <w:r>
        <w:t>[6] B. Dean, et al., The Future of Cooling, International Energy Agency (IEA), Paris, 2018.</w:t>
      </w:r>
      <w:r w:rsidR="006E4D96">
        <w:t xml:space="preserve"> </w:t>
      </w:r>
      <w:r>
        <w:t xml:space="preserve">[22] D. </w:t>
      </w:r>
      <w:proofErr w:type="spellStart"/>
      <w:r>
        <w:t>Ürge-Vorsatz</w:t>
      </w:r>
      <w:proofErr w:type="spellEnd"/>
      <w:r>
        <w:t>, et al., Advances toward a net-zero global building sector, Annual Review of</w:t>
      </w:r>
      <w:r w:rsidR="006E4D96">
        <w:t xml:space="preserve"> </w:t>
      </w:r>
      <w:r>
        <w:t>Environment and Resources 45 (2020) 227–269.</w:t>
      </w:r>
    </w:p>
    <w:p w14:paraId="53668E57" w14:textId="469C8901" w:rsidR="00A512E4" w:rsidRDefault="00A512E4" w:rsidP="006E4D96">
      <w:pPr>
        <w:spacing w:line="240" w:lineRule="auto"/>
      </w:pPr>
      <w:r>
        <w:t>[33] ASHRAE, Handbook of Fundamentals. Ventilating and Air-Conditioning Engineers. Vol.</w:t>
      </w:r>
      <w:r w:rsidR="006E4D96">
        <w:t xml:space="preserve"> </w:t>
      </w:r>
      <w:r>
        <w:t>Fundamentals. 2017, Atlanta: American Society of Heating, Refrigerating and Air-Conditioning</w:t>
      </w:r>
      <w:r w:rsidR="006E4D96">
        <w:t xml:space="preserve"> </w:t>
      </w:r>
      <w:r>
        <w:t>Engineers.</w:t>
      </w:r>
    </w:p>
    <w:p w14:paraId="2A5E4643" w14:textId="77777777" w:rsidR="00A512E4" w:rsidRDefault="00A512E4" w:rsidP="006E4D96">
      <w:pPr>
        <w:spacing w:line="240" w:lineRule="auto"/>
      </w:pPr>
      <w:r>
        <w:t>[47] Carrier, W.H., Apparatus for treating air. 1906, Google Patents.</w:t>
      </w:r>
    </w:p>
    <w:p w14:paraId="70513BFC" w14:textId="175E3C1B" w:rsidR="00A512E4" w:rsidRDefault="00A512E4" w:rsidP="006E4D96">
      <w:pPr>
        <w:spacing w:line="240" w:lineRule="auto"/>
      </w:pPr>
      <w:r>
        <w:t>[48] J. Dyer, D. Brown, A climatic simulator for field-drying hay, Agricultural Meteorology 18 (1) (1977)</w:t>
      </w:r>
      <w:r w:rsidR="006E4D96">
        <w:t xml:space="preserve"> </w:t>
      </w:r>
      <w:r>
        <w:t>37–48.</w:t>
      </w:r>
    </w:p>
    <w:p w14:paraId="2F116D78" w14:textId="1E9EE0DD" w:rsidR="00A512E4" w:rsidRDefault="00A512E4" w:rsidP="006E4D96">
      <w:pPr>
        <w:spacing w:line="240" w:lineRule="auto"/>
      </w:pPr>
      <w:r>
        <w:t>[49] J.M. Glassy, S.W. Running, Validating diurnal climatology logic of the MT-CLIM model across a</w:t>
      </w:r>
      <w:r w:rsidR="006E4D96">
        <w:t xml:space="preserve"> </w:t>
      </w:r>
      <w:r>
        <w:t>climatic gradient in Oregon, Ecological Applications 4 (2) (1994) 248–257.</w:t>
      </w:r>
    </w:p>
    <w:p w14:paraId="2C55FE2C" w14:textId="3EB64EB8" w:rsidR="00A512E4" w:rsidRDefault="00A512E4" w:rsidP="006E4D96">
      <w:pPr>
        <w:spacing w:line="240" w:lineRule="auto"/>
      </w:pPr>
      <w:r>
        <w:t xml:space="preserve">[50] K.G. Hubbard, R. Mahmood, C. Carlson, </w:t>
      </w:r>
      <w:proofErr w:type="gramStart"/>
      <w:r>
        <w:t>Estimating</w:t>
      </w:r>
      <w:proofErr w:type="gramEnd"/>
      <w:r>
        <w:t xml:space="preserve"> daily dew point temperature for the northern</w:t>
      </w:r>
      <w:r w:rsidR="006E4D96">
        <w:t xml:space="preserve"> </w:t>
      </w:r>
      <w:r>
        <w:t>Great Plains using maximum and minimum temperature, Agronomy Journal 95 (2) (2003) 323–328.</w:t>
      </w:r>
    </w:p>
    <w:p w14:paraId="20973C24" w14:textId="7DC5DA32" w:rsidR="00A512E4" w:rsidRDefault="00A512E4" w:rsidP="006E4D96">
      <w:pPr>
        <w:spacing w:line="240" w:lineRule="auto"/>
      </w:pPr>
      <w:r>
        <w:t xml:space="preserve">[51] S. </w:t>
      </w:r>
      <w:proofErr w:type="spellStart"/>
      <w:r>
        <w:t>Bregaglio</w:t>
      </w:r>
      <w:proofErr w:type="spellEnd"/>
      <w:r>
        <w:t>, et al., An integrated evaluation of thirteen modelling solutions for the generation of</w:t>
      </w:r>
      <w:r w:rsidR="006E4D96">
        <w:t xml:space="preserve"> </w:t>
      </w:r>
      <w:r>
        <w:t>hourly values of air relative humidity, Theoretical and Applied Climatology 102 (3) (2010) 429–438.</w:t>
      </w:r>
    </w:p>
    <w:p w14:paraId="7256E8FD" w14:textId="6248C836" w:rsidR="00A512E4" w:rsidRDefault="00A512E4" w:rsidP="006E4D96">
      <w:pPr>
        <w:spacing w:line="240" w:lineRule="auto"/>
      </w:pPr>
      <w:r>
        <w:t xml:space="preserve">[52] T.R. McVicar, D.L. </w:t>
      </w:r>
      <w:proofErr w:type="spellStart"/>
      <w:r>
        <w:t>Jupp</w:t>
      </w:r>
      <w:proofErr w:type="spellEnd"/>
      <w:r>
        <w:t xml:space="preserve">, </w:t>
      </w:r>
      <w:proofErr w:type="gramStart"/>
      <w:r>
        <w:t>Estimating</w:t>
      </w:r>
      <w:proofErr w:type="gramEnd"/>
      <w:r>
        <w:t xml:space="preserve"> one-time-of-day meteorological data from standard daily data as</w:t>
      </w:r>
      <w:r w:rsidR="006E4D96">
        <w:t xml:space="preserve"> </w:t>
      </w:r>
      <w:r>
        <w:t>inputs to thermal remote sensing based energy balance models, Agricultural and forest meteorology 96</w:t>
      </w:r>
      <w:r w:rsidR="006E4D96">
        <w:t xml:space="preserve"> </w:t>
      </w:r>
      <w:r>
        <w:t>(4) (1999) 219–238.</w:t>
      </w:r>
    </w:p>
    <w:p w14:paraId="3C4AB668" w14:textId="636B745A" w:rsidR="00A512E4" w:rsidRDefault="00A512E4" w:rsidP="006E4D96">
      <w:pPr>
        <w:spacing w:line="240" w:lineRule="auto"/>
      </w:pPr>
      <w:r>
        <w:t>[53] Peterson, E. Transition Engineering the water-electricity nexus operating in building services and</w:t>
      </w:r>
      <w:r w:rsidR="006E4D96">
        <w:t xml:space="preserve"> </w:t>
      </w:r>
      <w:r>
        <w:t xml:space="preserve">urban heat islands – Concept Design – is </w:t>
      </w:r>
      <w:proofErr w:type="spellStart"/>
      <w:r>
        <w:t>airconditioning</w:t>
      </w:r>
      <w:proofErr w:type="spellEnd"/>
      <w:r>
        <w:t xml:space="preserve"> </w:t>
      </w:r>
      <w:proofErr w:type="gramStart"/>
      <w:r>
        <w:t>really necessary</w:t>
      </w:r>
      <w:proofErr w:type="gramEnd"/>
      <w:r>
        <w:t>? in 3rd International</w:t>
      </w:r>
      <w:r w:rsidR="006E4D96">
        <w:t xml:space="preserve"> </w:t>
      </w:r>
      <w:r>
        <w:t>Conference on Efficient Building Design: Materials and HVAC Equipment Technologies. 2018.</w:t>
      </w:r>
      <w:r w:rsidR="006E4D96">
        <w:t xml:space="preserve"> </w:t>
      </w:r>
      <w:r>
        <w:t>American University, Beirut: ASHRAE.</w:t>
      </w:r>
    </w:p>
    <w:p w14:paraId="7544C694" w14:textId="51E7ECD9" w:rsidR="00A512E4" w:rsidRDefault="00A512E4" w:rsidP="006E4D96">
      <w:pPr>
        <w:spacing w:line="240" w:lineRule="auto"/>
      </w:pPr>
      <w:r>
        <w:t>[54] Milne, M., Climate Consultant v6. 0. 2016, Department of Architecture and Urban Design, University</w:t>
      </w:r>
      <w:r w:rsidR="006E4D96">
        <w:t xml:space="preserve"> </w:t>
      </w:r>
      <w:r>
        <w:t>of California, Los Angeles: Los Angeles, California 90095-1467.</w:t>
      </w:r>
    </w:p>
    <w:p w14:paraId="416D7B15" w14:textId="52E44A6A" w:rsidR="00A512E4" w:rsidRDefault="00A512E4" w:rsidP="006E4D96">
      <w:pPr>
        <w:spacing w:line="240" w:lineRule="auto"/>
      </w:pPr>
      <w:r>
        <w:t xml:space="preserve">[55] J.S. Brown, P.A. </w:t>
      </w:r>
      <w:proofErr w:type="spellStart"/>
      <w:r>
        <w:t>Domanski</w:t>
      </w:r>
      <w:proofErr w:type="spellEnd"/>
      <w:r>
        <w:t>, Review of alternative cooling technologies, Applied Thermal</w:t>
      </w:r>
      <w:r w:rsidR="006E4D96">
        <w:t xml:space="preserve"> </w:t>
      </w:r>
      <w:r>
        <w:t>Engineering 64 (1–2) (2014) 252–262.</w:t>
      </w:r>
    </w:p>
    <w:p w14:paraId="464831E1" w14:textId="0F7D808F" w:rsidR="00A512E4" w:rsidRDefault="00A512E4" w:rsidP="006E4D96">
      <w:pPr>
        <w:spacing w:line="240" w:lineRule="auto"/>
      </w:pPr>
      <w:r>
        <w:t xml:space="preserve">[56] M. </w:t>
      </w:r>
      <w:proofErr w:type="spellStart"/>
      <w:r>
        <w:t>Bruelisauer</w:t>
      </w:r>
      <w:proofErr w:type="spellEnd"/>
      <w:r>
        <w:t xml:space="preserve">, F. Meggers, H. </w:t>
      </w:r>
      <w:proofErr w:type="spellStart"/>
      <w:r>
        <w:t>Leibundgut</w:t>
      </w:r>
      <w:proofErr w:type="spellEnd"/>
      <w:r>
        <w:t>, Choosing heat sinks for cooling in tropical climates,</w:t>
      </w:r>
      <w:r w:rsidR="006E4D96">
        <w:t xml:space="preserve"> </w:t>
      </w:r>
      <w:r>
        <w:t>Frontiers of Architectural Research 2 (3) (2013) 292–300.</w:t>
      </w:r>
    </w:p>
    <w:p w14:paraId="6F29FD07" w14:textId="5764706D" w:rsidR="00A512E4" w:rsidRDefault="00A512E4" w:rsidP="006E4D96">
      <w:pPr>
        <w:spacing w:line="240" w:lineRule="auto"/>
      </w:pPr>
      <w:r>
        <w:t xml:space="preserve">[57] E.A. </w:t>
      </w:r>
      <w:proofErr w:type="spellStart"/>
      <w:r>
        <w:t>Arens</w:t>
      </w:r>
      <w:proofErr w:type="spellEnd"/>
      <w:r>
        <w:t>, R. Gonzalez, L. Berglund, Thermal comfort under an extended range of environmental</w:t>
      </w:r>
      <w:r w:rsidR="006E4D96">
        <w:t xml:space="preserve"> </w:t>
      </w:r>
      <w:r>
        <w:t>conditions, ASHRAE transactions 92 (1986).</w:t>
      </w:r>
    </w:p>
    <w:p w14:paraId="0FD511D3" w14:textId="1EBC17AC" w:rsidR="00A512E4" w:rsidRDefault="00A512E4" w:rsidP="006E4D96">
      <w:pPr>
        <w:spacing w:line="240" w:lineRule="auto"/>
      </w:pPr>
      <w:r>
        <w:t>[58] A.D. Marston, Degree days for cooling, Bulletin of the American Meteorological Society 16 (10)</w:t>
      </w:r>
      <w:r w:rsidR="006E4D96">
        <w:t xml:space="preserve"> </w:t>
      </w:r>
      <w:r>
        <w:t>(1935) 242–244.</w:t>
      </w:r>
    </w:p>
    <w:p w14:paraId="795A04B8" w14:textId="574BE1B5" w:rsidR="00A512E4" w:rsidRDefault="00A512E4" w:rsidP="006E4D96">
      <w:pPr>
        <w:spacing w:line="240" w:lineRule="auto"/>
      </w:pPr>
      <w:r>
        <w:t>[59] A. Smith, N. Lott, R. Vose, The integrated surface database: Recent developments and partnerships,</w:t>
      </w:r>
      <w:r w:rsidR="006E4D96">
        <w:t xml:space="preserve"> </w:t>
      </w:r>
      <w:r>
        <w:t>Bulletin of the American Meteorological Society 92 (6) (2011) 704–708.</w:t>
      </w:r>
    </w:p>
    <w:p w14:paraId="290EC051" w14:textId="59B98F93" w:rsidR="00A512E4" w:rsidRDefault="00A512E4" w:rsidP="006E4D96">
      <w:pPr>
        <w:spacing w:line="240" w:lineRule="auto"/>
      </w:pPr>
      <w:r>
        <w:t xml:space="preserve">[60] C. </w:t>
      </w:r>
      <w:proofErr w:type="spellStart"/>
      <w:r>
        <w:t>Cassou</w:t>
      </w:r>
      <w:proofErr w:type="spellEnd"/>
      <w:r>
        <w:t xml:space="preserve">, J. </w:t>
      </w:r>
      <w:proofErr w:type="spellStart"/>
      <w:r>
        <w:t>Cattiaux</w:t>
      </w:r>
      <w:proofErr w:type="spellEnd"/>
      <w:r>
        <w:t>, Disruption of the European climate seasonal clock in a warming world, Nature</w:t>
      </w:r>
      <w:r w:rsidR="006E4D96">
        <w:t xml:space="preserve"> </w:t>
      </w:r>
      <w:r>
        <w:t>Climate Change 6 (6) (2016) 589–594.</w:t>
      </w:r>
    </w:p>
    <w:sectPr w:rsidR="00A512E4" w:rsidSect="00BB19B4">
      <w:pgSz w:w="11906" w:h="16838" w:code="9"/>
      <w:pgMar w:top="1296" w:right="1440" w:bottom="1296"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mbria"/>
    <w:panose1 w:val="00000000000000000000"/>
    <w:charset w:val="00"/>
    <w:family w:val="roman"/>
    <w:notTrueType/>
    <w:pitch w:val="variable"/>
    <w:sig w:usb0="00000003" w:usb1="00000000" w:usb2="00000000" w:usb3="00000000" w:csb0="00000001" w:csb1="00000000"/>
  </w:font>
  <w:font w:name="Minion Pr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670501"/>
    <w:multiLevelType w:val="hybridMultilevel"/>
    <w:tmpl w:val="A6C8C51A"/>
    <w:lvl w:ilvl="0" w:tplc="08090011">
      <w:start w:val="1"/>
      <w:numFmt w:val="decimal"/>
      <w:lvlText w:val="%1)"/>
      <w:lvlJc w:val="left"/>
      <w:pPr>
        <w:ind w:left="720" w:hanging="360"/>
      </w:pPr>
      <w:rPr>
        <w:rFonts w:hint="default"/>
      </w:rPr>
    </w:lvl>
    <w:lvl w:ilvl="1" w:tplc="EB722F54">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F1B47AD"/>
    <w:multiLevelType w:val="hybridMultilevel"/>
    <w:tmpl w:val="4684A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E4C20"/>
    <w:multiLevelType w:val="hybridMultilevel"/>
    <w:tmpl w:val="73ACFD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92BA3"/>
    <w:multiLevelType w:val="hybridMultilevel"/>
    <w:tmpl w:val="37529DC4"/>
    <w:lvl w:ilvl="0" w:tplc="B272461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3"/>
  </w:num>
  <w:num w:numId="14">
    <w:abstractNumId w:val="15"/>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EC"/>
    <w:rsid w:val="00033FFC"/>
    <w:rsid w:val="00074A82"/>
    <w:rsid w:val="000D0FBC"/>
    <w:rsid w:val="001575A7"/>
    <w:rsid w:val="001B1B1D"/>
    <w:rsid w:val="001C6A8F"/>
    <w:rsid w:val="001E5BDE"/>
    <w:rsid w:val="00230916"/>
    <w:rsid w:val="006D3621"/>
    <w:rsid w:val="006E4D96"/>
    <w:rsid w:val="007034EC"/>
    <w:rsid w:val="0070534A"/>
    <w:rsid w:val="00906925"/>
    <w:rsid w:val="009B733B"/>
    <w:rsid w:val="00A512E4"/>
    <w:rsid w:val="00B40F10"/>
    <w:rsid w:val="00BB19B4"/>
    <w:rsid w:val="00BF68C0"/>
    <w:rsid w:val="00DB2C90"/>
    <w:rsid w:val="00DB6AC5"/>
    <w:rsid w:val="00E6268E"/>
    <w:rsid w:val="00E86218"/>
    <w:rsid w:val="00F768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8E74"/>
  <w15:chartTrackingRefBased/>
  <w15:docId w15:val="{47CEBE29-8AC5-452A-A61E-FFDD1CD0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link w:val="BaseTextChar"/>
    <w:rsid w:val="007034EC"/>
    <w:pPr>
      <w:spacing w:before="120" w:after="0" w:line="240" w:lineRule="auto"/>
    </w:pPr>
    <w:rPr>
      <w:rFonts w:ascii="Times New Roman" w:eastAsia="Times New Roman" w:hAnsi="Times New Roman" w:cs="Times New Roman"/>
      <w:sz w:val="24"/>
      <w:szCs w:val="24"/>
      <w:lang w:val="en-US"/>
    </w:rPr>
  </w:style>
  <w:style w:type="paragraph" w:customStyle="1" w:styleId="1stparatext">
    <w:name w:val="1st para text"/>
    <w:basedOn w:val="BaseText"/>
    <w:rsid w:val="007034EC"/>
  </w:style>
  <w:style w:type="paragraph" w:customStyle="1" w:styleId="BaseHeading">
    <w:name w:val="Base_Heading"/>
    <w:rsid w:val="007034EC"/>
    <w:pPr>
      <w:keepNext/>
      <w:spacing w:before="240" w:after="0" w:line="240" w:lineRule="auto"/>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7034EC"/>
  </w:style>
  <w:style w:type="paragraph" w:customStyle="1" w:styleId="AbstractSummary">
    <w:name w:val="Abstract/Summary"/>
    <w:basedOn w:val="BaseText"/>
    <w:rsid w:val="007034EC"/>
  </w:style>
  <w:style w:type="paragraph" w:customStyle="1" w:styleId="Referencesandnotes">
    <w:name w:val="References and notes"/>
    <w:basedOn w:val="BaseText"/>
    <w:rsid w:val="007034EC"/>
    <w:pPr>
      <w:ind w:left="720" w:hanging="720"/>
    </w:pPr>
  </w:style>
  <w:style w:type="paragraph" w:customStyle="1" w:styleId="Acknowledgement">
    <w:name w:val="Acknowledgement"/>
    <w:basedOn w:val="Referencesandnotes"/>
    <w:rsid w:val="007034EC"/>
  </w:style>
  <w:style w:type="paragraph" w:customStyle="1" w:styleId="Subhead">
    <w:name w:val="Subhead"/>
    <w:basedOn w:val="BaseHeading"/>
    <w:rsid w:val="007034EC"/>
    <w:rPr>
      <w:b/>
      <w:bCs/>
      <w:sz w:val="24"/>
      <w:szCs w:val="24"/>
    </w:rPr>
  </w:style>
  <w:style w:type="paragraph" w:customStyle="1" w:styleId="AppendixHead">
    <w:name w:val="AppendixHead"/>
    <w:basedOn w:val="Subhead"/>
    <w:rsid w:val="007034EC"/>
  </w:style>
  <w:style w:type="paragraph" w:customStyle="1" w:styleId="AppendixSubhead">
    <w:name w:val="AppendixSubhead"/>
    <w:basedOn w:val="Subhead"/>
    <w:rsid w:val="007034EC"/>
  </w:style>
  <w:style w:type="paragraph" w:customStyle="1" w:styleId="Articletype">
    <w:name w:val="Article type"/>
    <w:basedOn w:val="BaseText"/>
    <w:rsid w:val="007034EC"/>
  </w:style>
  <w:style w:type="character" w:customStyle="1" w:styleId="aubase">
    <w:name w:val="au_base"/>
    <w:rsid w:val="007034EC"/>
    <w:rPr>
      <w:sz w:val="24"/>
    </w:rPr>
  </w:style>
  <w:style w:type="character" w:customStyle="1" w:styleId="aucollab">
    <w:name w:val="au_collab"/>
    <w:basedOn w:val="aubase"/>
    <w:rsid w:val="007034EC"/>
    <w:rPr>
      <w:sz w:val="24"/>
      <w:bdr w:val="none" w:sz="0" w:space="0" w:color="auto"/>
      <w:shd w:val="clear" w:color="auto" w:fill="C0C0C0"/>
    </w:rPr>
  </w:style>
  <w:style w:type="character" w:customStyle="1" w:styleId="audeg">
    <w:name w:val="au_deg"/>
    <w:basedOn w:val="DefaultParagraphFont"/>
    <w:rsid w:val="007034EC"/>
    <w:rPr>
      <w:sz w:val="24"/>
      <w:bdr w:val="none" w:sz="0" w:space="0" w:color="auto"/>
      <w:shd w:val="clear" w:color="auto" w:fill="FFFF00"/>
    </w:rPr>
  </w:style>
  <w:style w:type="character" w:customStyle="1" w:styleId="aufname">
    <w:name w:val="au_fname"/>
    <w:basedOn w:val="aubase"/>
    <w:rsid w:val="007034EC"/>
    <w:rPr>
      <w:sz w:val="24"/>
      <w:bdr w:val="none" w:sz="0" w:space="0" w:color="auto"/>
      <w:shd w:val="clear" w:color="auto" w:fill="00FFFF"/>
    </w:rPr>
  </w:style>
  <w:style w:type="character" w:customStyle="1" w:styleId="aurole">
    <w:name w:val="au_role"/>
    <w:basedOn w:val="aubase"/>
    <w:rsid w:val="007034EC"/>
    <w:rPr>
      <w:sz w:val="24"/>
      <w:bdr w:val="none" w:sz="0" w:space="0" w:color="auto"/>
      <w:shd w:val="clear" w:color="auto" w:fill="808000"/>
    </w:rPr>
  </w:style>
  <w:style w:type="character" w:customStyle="1" w:styleId="ausuffix">
    <w:name w:val="au_suffix"/>
    <w:basedOn w:val="aubase"/>
    <w:rsid w:val="007034EC"/>
    <w:rPr>
      <w:sz w:val="24"/>
      <w:bdr w:val="none" w:sz="0" w:space="0" w:color="auto"/>
      <w:shd w:val="clear" w:color="auto" w:fill="FF00FF"/>
    </w:rPr>
  </w:style>
  <w:style w:type="character" w:customStyle="1" w:styleId="ausurname">
    <w:name w:val="au_surname"/>
    <w:basedOn w:val="aubase"/>
    <w:rsid w:val="007034EC"/>
    <w:rPr>
      <w:sz w:val="24"/>
      <w:bdr w:val="none" w:sz="0" w:space="0" w:color="auto"/>
      <w:shd w:val="clear" w:color="auto" w:fill="00FF00"/>
    </w:rPr>
  </w:style>
  <w:style w:type="paragraph" w:customStyle="1" w:styleId="AuthorAttribute">
    <w:name w:val="Author Attribute"/>
    <w:basedOn w:val="BaseText"/>
    <w:rsid w:val="007034EC"/>
    <w:pPr>
      <w:spacing w:before="480"/>
    </w:pPr>
  </w:style>
  <w:style w:type="paragraph" w:customStyle="1" w:styleId="Footnote">
    <w:name w:val="Footnote"/>
    <w:basedOn w:val="BaseText"/>
    <w:rsid w:val="007034EC"/>
  </w:style>
  <w:style w:type="paragraph" w:customStyle="1" w:styleId="AuthorFootnote">
    <w:name w:val="AuthorFootnote"/>
    <w:basedOn w:val="Footnote"/>
    <w:rsid w:val="007034EC"/>
    <w:pPr>
      <w:autoSpaceDE w:val="0"/>
      <w:autoSpaceDN w:val="0"/>
      <w:adjustRightInd w:val="0"/>
    </w:pPr>
    <w:rPr>
      <w:lang w:bidi="he-IL"/>
    </w:rPr>
  </w:style>
  <w:style w:type="paragraph" w:customStyle="1" w:styleId="Authors">
    <w:name w:val="Authors"/>
    <w:basedOn w:val="BaseText"/>
    <w:rsid w:val="007034EC"/>
    <w:pPr>
      <w:spacing w:after="360"/>
      <w:jc w:val="center"/>
    </w:pPr>
  </w:style>
  <w:style w:type="paragraph" w:styleId="BalloonText">
    <w:name w:val="Balloon Text"/>
    <w:basedOn w:val="Normal"/>
    <w:link w:val="BalloonTextChar"/>
    <w:uiPriority w:val="99"/>
    <w:semiHidden/>
    <w:rsid w:val="007034EC"/>
    <w:pPr>
      <w:spacing w:after="0" w:line="240" w:lineRule="auto"/>
    </w:pPr>
    <w:rPr>
      <w:rFonts w:ascii="Lucida Grande" w:eastAsia="Times New Roman" w:hAnsi="Lucida Grande" w:cs="Times New Roman"/>
      <w:sz w:val="18"/>
      <w:szCs w:val="18"/>
      <w:lang w:val="en-US"/>
    </w:rPr>
  </w:style>
  <w:style w:type="character" w:customStyle="1" w:styleId="BalloonTextChar">
    <w:name w:val="Balloon Text Char"/>
    <w:basedOn w:val="DefaultParagraphFont"/>
    <w:link w:val="BalloonText"/>
    <w:uiPriority w:val="99"/>
    <w:semiHidden/>
    <w:rsid w:val="007034EC"/>
    <w:rPr>
      <w:rFonts w:ascii="Lucida Grande" w:eastAsia="Times New Roman" w:hAnsi="Lucida Grande" w:cs="Times New Roman"/>
      <w:sz w:val="18"/>
      <w:szCs w:val="18"/>
      <w:lang w:val="en-US"/>
    </w:rPr>
  </w:style>
  <w:style w:type="character" w:customStyle="1" w:styleId="bibarticle">
    <w:name w:val="bib_article"/>
    <w:basedOn w:val="DefaultParagraphFont"/>
    <w:rsid w:val="007034EC"/>
    <w:rPr>
      <w:sz w:val="24"/>
      <w:bdr w:val="none" w:sz="0" w:space="0" w:color="auto"/>
      <w:shd w:val="clear" w:color="auto" w:fill="00FFFF"/>
    </w:rPr>
  </w:style>
  <w:style w:type="character" w:customStyle="1" w:styleId="bibbase">
    <w:name w:val="bib_base"/>
    <w:rsid w:val="007034EC"/>
    <w:rPr>
      <w:sz w:val="24"/>
    </w:rPr>
  </w:style>
  <w:style w:type="character" w:customStyle="1" w:styleId="bibcomment">
    <w:name w:val="bib_comment"/>
    <w:basedOn w:val="bibbase"/>
    <w:rsid w:val="007034EC"/>
    <w:rPr>
      <w:sz w:val="24"/>
    </w:rPr>
  </w:style>
  <w:style w:type="character" w:customStyle="1" w:styleId="bibdeg">
    <w:name w:val="bib_deg"/>
    <w:basedOn w:val="bibbase"/>
    <w:rsid w:val="007034EC"/>
    <w:rPr>
      <w:sz w:val="24"/>
    </w:rPr>
  </w:style>
  <w:style w:type="character" w:customStyle="1" w:styleId="bibdoi">
    <w:name w:val="bib_doi"/>
    <w:basedOn w:val="bibbase"/>
    <w:rsid w:val="007034EC"/>
    <w:rPr>
      <w:sz w:val="24"/>
      <w:bdr w:val="none" w:sz="0" w:space="0" w:color="auto"/>
      <w:shd w:val="clear" w:color="auto" w:fill="00FF00"/>
    </w:rPr>
  </w:style>
  <w:style w:type="character" w:customStyle="1" w:styleId="bibetal">
    <w:name w:val="bib_etal"/>
    <w:basedOn w:val="bibbase"/>
    <w:rsid w:val="007034EC"/>
    <w:rPr>
      <w:sz w:val="24"/>
      <w:bdr w:val="none" w:sz="0" w:space="0" w:color="auto"/>
      <w:shd w:val="clear" w:color="auto" w:fill="008080"/>
    </w:rPr>
  </w:style>
  <w:style w:type="character" w:customStyle="1" w:styleId="bibfname">
    <w:name w:val="bib_fname"/>
    <w:basedOn w:val="bibbase"/>
    <w:rsid w:val="007034EC"/>
    <w:rPr>
      <w:sz w:val="24"/>
      <w:bdr w:val="none" w:sz="0" w:space="0" w:color="auto"/>
      <w:shd w:val="clear" w:color="auto" w:fill="FFFF00"/>
    </w:rPr>
  </w:style>
  <w:style w:type="character" w:customStyle="1" w:styleId="bibfpage">
    <w:name w:val="bib_fpage"/>
    <w:basedOn w:val="bibbase"/>
    <w:rsid w:val="007034EC"/>
    <w:rPr>
      <w:sz w:val="24"/>
      <w:bdr w:val="none" w:sz="0" w:space="0" w:color="auto"/>
      <w:shd w:val="clear" w:color="auto" w:fill="808080"/>
    </w:rPr>
  </w:style>
  <w:style w:type="character" w:customStyle="1" w:styleId="bibissue">
    <w:name w:val="bib_issue"/>
    <w:basedOn w:val="bibbase"/>
    <w:rsid w:val="007034EC"/>
    <w:rPr>
      <w:sz w:val="24"/>
      <w:bdr w:val="none" w:sz="0" w:space="0" w:color="auto"/>
      <w:shd w:val="clear" w:color="auto" w:fill="FFFF00"/>
    </w:rPr>
  </w:style>
  <w:style w:type="character" w:customStyle="1" w:styleId="bibjournal">
    <w:name w:val="bib_journal"/>
    <w:basedOn w:val="bibbase"/>
    <w:rsid w:val="007034EC"/>
    <w:rPr>
      <w:sz w:val="24"/>
      <w:bdr w:val="none" w:sz="0" w:space="0" w:color="auto"/>
      <w:shd w:val="clear" w:color="auto" w:fill="808000"/>
    </w:rPr>
  </w:style>
  <w:style w:type="character" w:customStyle="1" w:styleId="biblpage">
    <w:name w:val="bib_lpage"/>
    <w:basedOn w:val="bibbase"/>
    <w:rsid w:val="007034EC"/>
    <w:rPr>
      <w:sz w:val="24"/>
      <w:bdr w:val="none" w:sz="0" w:space="0" w:color="auto"/>
      <w:shd w:val="clear" w:color="auto" w:fill="808080"/>
    </w:rPr>
  </w:style>
  <w:style w:type="character" w:customStyle="1" w:styleId="bibmedline">
    <w:name w:val="bib_medline"/>
    <w:basedOn w:val="bibbase"/>
    <w:rsid w:val="007034EC"/>
    <w:rPr>
      <w:sz w:val="24"/>
    </w:rPr>
  </w:style>
  <w:style w:type="character" w:customStyle="1" w:styleId="bibnumber">
    <w:name w:val="bib_number"/>
    <w:basedOn w:val="bibbase"/>
    <w:rsid w:val="007034EC"/>
    <w:rPr>
      <w:sz w:val="24"/>
    </w:rPr>
  </w:style>
  <w:style w:type="character" w:customStyle="1" w:styleId="biborganization">
    <w:name w:val="bib_organization"/>
    <w:basedOn w:val="bibbase"/>
    <w:rsid w:val="007034EC"/>
    <w:rPr>
      <w:sz w:val="24"/>
      <w:bdr w:val="none" w:sz="0" w:space="0" w:color="auto"/>
      <w:shd w:val="clear" w:color="auto" w:fill="808000"/>
    </w:rPr>
  </w:style>
  <w:style w:type="character" w:customStyle="1" w:styleId="bibsuffix">
    <w:name w:val="bib_suffix"/>
    <w:basedOn w:val="bibbase"/>
    <w:rsid w:val="007034EC"/>
    <w:rPr>
      <w:sz w:val="24"/>
    </w:rPr>
  </w:style>
  <w:style w:type="character" w:customStyle="1" w:styleId="bibsuppl">
    <w:name w:val="bib_suppl"/>
    <w:basedOn w:val="bibbase"/>
    <w:rsid w:val="007034EC"/>
    <w:rPr>
      <w:sz w:val="24"/>
      <w:bdr w:val="none" w:sz="0" w:space="0" w:color="auto"/>
      <w:shd w:val="clear" w:color="auto" w:fill="FFFF00"/>
    </w:rPr>
  </w:style>
  <w:style w:type="character" w:customStyle="1" w:styleId="bibsurname">
    <w:name w:val="bib_surname"/>
    <w:basedOn w:val="bibbase"/>
    <w:rsid w:val="007034EC"/>
    <w:rPr>
      <w:sz w:val="24"/>
      <w:bdr w:val="none" w:sz="0" w:space="0" w:color="auto"/>
      <w:shd w:val="clear" w:color="auto" w:fill="FFFF00"/>
    </w:rPr>
  </w:style>
  <w:style w:type="character" w:customStyle="1" w:styleId="bibunpubl">
    <w:name w:val="bib_unpubl"/>
    <w:basedOn w:val="bibbase"/>
    <w:rsid w:val="007034EC"/>
    <w:rPr>
      <w:sz w:val="24"/>
    </w:rPr>
  </w:style>
  <w:style w:type="character" w:customStyle="1" w:styleId="biburl">
    <w:name w:val="bib_url"/>
    <w:basedOn w:val="bibbase"/>
    <w:rsid w:val="007034EC"/>
    <w:rPr>
      <w:sz w:val="24"/>
      <w:bdr w:val="none" w:sz="0" w:space="0" w:color="auto"/>
      <w:shd w:val="clear" w:color="auto" w:fill="00FF00"/>
    </w:rPr>
  </w:style>
  <w:style w:type="character" w:customStyle="1" w:styleId="bibvolume">
    <w:name w:val="bib_volume"/>
    <w:basedOn w:val="bibbase"/>
    <w:rsid w:val="007034EC"/>
    <w:rPr>
      <w:sz w:val="24"/>
      <w:bdr w:val="none" w:sz="0" w:space="0" w:color="auto"/>
      <w:shd w:val="clear" w:color="auto" w:fill="00FF00"/>
    </w:rPr>
  </w:style>
  <w:style w:type="character" w:customStyle="1" w:styleId="bibyear">
    <w:name w:val="bib_year"/>
    <w:basedOn w:val="bibbase"/>
    <w:rsid w:val="007034EC"/>
    <w:rPr>
      <w:sz w:val="24"/>
      <w:bdr w:val="none" w:sz="0" w:space="0" w:color="auto"/>
      <w:shd w:val="clear" w:color="auto" w:fill="FF00FF"/>
    </w:rPr>
  </w:style>
  <w:style w:type="paragraph" w:customStyle="1" w:styleId="BookorMeetingInformation">
    <w:name w:val="Book or Meeting Information"/>
    <w:basedOn w:val="BaseText"/>
    <w:rsid w:val="007034EC"/>
  </w:style>
  <w:style w:type="paragraph" w:customStyle="1" w:styleId="BookInformation">
    <w:name w:val="BookInformation"/>
    <w:basedOn w:val="BaseText"/>
    <w:rsid w:val="007034EC"/>
  </w:style>
  <w:style w:type="paragraph" w:customStyle="1" w:styleId="Level2Head">
    <w:name w:val="Level 2 Head"/>
    <w:basedOn w:val="BaseHeading"/>
    <w:rsid w:val="007034EC"/>
    <w:pPr>
      <w:outlineLvl w:val="1"/>
    </w:pPr>
    <w:rPr>
      <w:i/>
      <w:iCs/>
      <w:sz w:val="24"/>
      <w:szCs w:val="24"/>
    </w:rPr>
  </w:style>
  <w:style w:type="paragraph" w:customStyle="1" w:styleId="BoxLevel2Head">
    <w:name w:val="BoxLevel 2 Head"/>
    <w:basedOn w:val="Level2Head"/>
    <w:rsid w:val="007034EC"/>
    <w:pPr>
      <w:shd w:val="clear" w:color="auto" w:fill="E6E6E6"/>
    </w:pPr>
  </w:style>
  <w:style w:type="paragraph" w:customStyle="1" w:styleId="BoxListUnnumbered">
    <w:name w:val="BoxListUnnumbered"/>
    <w:basedOn w:val="BaseText"/>
    <w:rsid w:val="007034EC"/>
    <w:pPr>
      <w:shd w:val="clear" w:color="auto" w:fill="E6E6E6"/>
      <w:ind w:left="1080" w:hanging="360"/>
    </w:pPr>
  </w:style>
  <w:style w:type="paragraph" w:customStyle="1" w:styleId="BoxList">
    <w:name w:val="BoxList"/>
    <w:basedOn w:val="BoxListUnnumbered"/>
    <w:rsid w:val="007034EC"/>
  </w:style>
  <w:style w:type="paragraph" w:customStyle="1" w:styleId="BoxSubhead">
    <w:name w:val="BoxSubhead"/>
    <w:basedOn w:val="Subhead"/>
    <w:rsid w:val="007034EC"/>
    <w:pPr>
      <w:shd w:val="clear" w:color="auto" w:fill="E6E6E6"/>
    </w:pPr>
  </w:style>
  <w:style w:type="paragraph" w:customStyle="1" w:styleId="Paragraph">
    <w:name w:val="Paragraph"/>
    <w:basedOn w:val="BaseText"/>
    <w:rsid w:val="007034EC"/>
    <w:pPr>
      <w:ind w:firstLine="720"/>
    </w:pPr>
  </w:style>
  <w:style w:type="paragraph" w:customStyle="1" w:styleId="BoxText">
    <w:name w:val="BoxText"/>
    <w:basedOn w:val="Paragraph"/>
    <w:rsid w:val="007034EC"/>
    <w:pPr>
      <w:shd w:val="clear" w:color="auto" w:fill="E6E6E6"/>
    </w:pPr>
  </w:style>
  <w:style w:type="paragraph" w:customStyle="1" w:styleId="BoxTitle">
    <w:name w:val="BoxTitle"/>
    <w:basedOn w:val="BaseHeading"/>
    <w:rsid w:val="007034EC"/>
    <w:pPr>
      <w:shd w:val="clear" w:color="auto" w:fill="E6E6E6"/>
    </w:pPr>
    <w:rPr>
      <w:b/>
      <w:sz w:val="24"/>
      <w:szCs w:val="24"/>
    </w:rPr>
  </w:style>
  <w:style w:type="paragraph" w:customStyle="1" w:styleId="BulletedText">
    <w:name w:val="Bulleted Text"/>
    <w:basedOn w:val="BaseText"/>
    <w:rsid w:val="007034EC"/>
    <w:pPr>
      <w:ind w:left="720" w:hanging="720"/>
    </w:pPr>
  </w:style>
  <w:style w:type="paragraph" w:customStyle="1" w:styleId="career-magazine">
    <w:name w:val="career-magazine"/>
    <w:basedOn w:val="BaseText"/>
    <w:rsid w:val="007034EC"/>
    <w:pPr>
      <w:jc w:val="right"/>
    </w:pPr>
    <w:rPr>
      <w:color w:val="FF0000"/>
    </w:rPr>
  </w:style>
  <w:style w:type="paragraph" w:customStyle="1" w:styleId="career-stage">
    <w:name w:val="career-stage"/>
    <w:basedOn w:val="BaseText"/>
    <w:rsid w:val="007034EC"/>
    <w:pPr>
      <w:jc w:val="right"/>
    </w:pPr>
    <w:rPr>
      <w:color w:val="339966"/>
    </w:rPr>
  </w:style>
  <w:style w:type="character" w:customStyle="1" w:styleId="citebase">
    <w:name w:val="cite_base"/>
    <w:rsid w:val="007034EC"/>
    <w:rPr>
      <w:sz w:val="24"/>
    </w:rPr>
  </w:style>
  <w:style w:type="character" w:customStyle="1" w:styleId="citebib">
    <w:name w:val="cite_bib"/>
    <w:basedOn w:val="DefaultParagraphFont"/>
    <w:rsid w:val="007034EC"/>
    <w:rPr>
      <w:sz w:val="24"/>
      <w:bdr w:val="none" w:sz="0" w:space="0" w:color="auto"/>
      <w:shd w:val="clear" w:color="auto" w:fill="00FFFF"/>
    </w:rPr>
  </w:style>
  <w:style w:type="character" w:customStyle="1" w:styleId="citebox">
    <w:name w:val="cite_box"/>
    <w:basedOn w:val="citebase"/>
    <w:rsid w:val="007034EC"/>
    <w:rPr>
      <w:sz w:val="24"/>
    </w:rPr>
  </w:style>
  <w:style w:type="character" w:customStyle="1" w:styleId="citeen">
    <w:name w:val="cite_en"/>
    <w:basedOn w:val="citebase"/>
    <w:rsid w:val="007034EC"/>
    <w:rPr>
      <w:sz w:val="24"/>
      <w:shd w:val="clear" w:color="auto" w:fill="FFFF00"/>
      <w:vertAlign w:val="superscript"/>
    </w:rPr>
  </w:style>
  <w:style w:type="character" w:customStyle="1" w:styleId="citeeq">
    <w:name w:val="cite_eq"/>
    <w:basedOn w:val="citebase"/>
    <w:rsid w:val="007034EC"/>
    <w:rPr>
      <w:sz w:val="24"/>
      <w:bdr w:val="none" w:sz="0" w:space="0" w:color="auto"/>
      <w:shd w:val="clear" w:color="auto" w:fill="FF99CC"/>
    </w:rPr>
  </w:style>
  <w:style w:type="character" w:customStyle="1" w:styleId="citefig">
    <w:name w:val="cite_fig"/>
    <w:basedOn w:val="citebase"/>
    <w:rsid w:val="007034EC"/>
    <w:rPr>
      <w:color w:val="000000"/>
      <w:sz w:val="24"/>
      <w:bdr w:val="none" w:sz="0" w:space="0" w:color="auto"/>
      <w:shd w:val="clear" w:color="auto" w:fill="00FF00"/>
    </w:rPr>
  </w:style>
  <w:style w:type="character" w:customStyle="1" w:styleId="citefn">
    <w:name w:val="cite_fn"/>
    <w:basedOn w:val="citebase"/>
    <w:rsid w:val="007034EC"/>
    <w:rPr>
      <w:sz w:val="24"/>
      <w:bdr w:val="none" w:sz="0" w:space="0" w:color="auto"/>
      <w:shd w:val="clear" w:color="auto" w:fill="FF0000"/>
    </w:rPr>
  </w:style>
  <w:style w:type="character" w:customStyle="1" w:styleId="citetbl">
    <w:name w:val="cite_tbl"/>
    <w:basedOn w:val="citebase"/>
    <w:rsid w:val="007034EC"/>
    <w:rPr>
      <w:color w:val="000000"/>
      <w:sz w:val="24"/>
      <w:bdr w:val="none" w:sz="0" w:space="0" w:color="auto"/>
      <w:shd w:val="clear" w:color="auto" w:fill="FF00FF"/>
    </w:rPr>
  </w:style>
  <w:style w:type="character" w:styleId="CommentReference">
    <w:name w:val="annotation reference"/>
    <w:basedOn w:val="DefaultParagraphFont"/>
    <w:rsid w:val="007034EC"/>
    <w:rPr>
      <w:sz w:val="18"/>
      <w:szCs w:val="18"/>
    </w:rPr>
  </w:style>
  <w:style w:type="paragraph" w:styleId="CommentText">
    <w:name w:val="annotation text"/>
    <w:basedOn w:val="Normal"/>
    <w:link w:val="CommentTextChar"/>
    <w:semiHidden/>
    <w:rsid w:val="007034E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7034E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34EC"/>
    <w:rPr>
      <w:b/>
      <w:bCs/>
    </w:rPr>
  </w:style>
  <w:style w:type="character" w:customStyle="1" w:styleId="CommentSubjectChar">
    <w:name w:val="Comment Subject Char"/>
    <w:basedOn w:val="CommentTextChar"/>
    <w:link w:val="CommentSubject"/>
    <w:uiPriority w:val="99"/>
    <w:semiHidden/>
    <w:rsid w:val="007034EC"/>
    <w:rPr>
      <w:rFonts w:ascii="Times New Roman" w:eastAsia="Times New Roman" w:hAnsi="Times New Roman" w:cs="Times New Roman"/>
      <w:b/>
      <w:bCs/>
      <w:sz w:val="20"/>
      <w:szCs w:val="20"/>
      <w:lang w:val="en-US"/>
    </w:rPr>
  </w:style>
  <w:style w:type="paragraph" w:customStyle="1" w:styleId="ContinuedParagraph">
    <w:name w:val="ContinuedParagraph"/>
    <w:basedOn w:val="Paragraph"/>
    <w:rsid w:val="007034EC"/>
    <w:pPr>
      <w:ind w:firstLine="0"/>
    </w:pPr>
  </w:style>
  <w:style w:type="character" w:customStyle="1" w:styleId="ContractNumber">
    <w:name w:val="Contract Number"/>
    <w:basedOn w:val="DefaultParagraphFont"/>
    <w:rsid w:val="007034EC"/>
    <w:rPr>
      <w:sz w:val="24"/>
      <w:szCs w:val="24"/>
      <w:bdr w:val="none" w:sz="0" w:space="0" w:color="auto"/>
      <w:shd w:val="clear" w:color="auto" w:fill="CCFFCC"/>
    </w:rPr>
  </w:style>
  <w:style w:type="character" w:customStyle="1" w:styleId="ContractSponsor">
    <w:name w:val="Contract Sponsor"/>
    <w:basedOn w:val="DefaultParagraphFont"/>
    <w:rsid w:val="007034EC"/>
    <w:rPr>
      <w:sz w:val="24"/>
      <w:szCs w:val="24"/>
      <w:bdr w:val="none" w:sz="0" w:space="0" w:color="auto"/>
      <w:shd w:val="clear" w:color="auto" w:fill="FFCC99"/>
    </w:rPr>
  </w:style>
  <w:style w:type="paragraph" w:customStyle="1" w:styleId="Correspondence">
    <w:name w:val="Correspondence"/>
    <w:basedOn w:val="BaseText"/>
    <w:rsid w:val="007034EC"/>
    <w:pPr>
      <w:spacing w:before="0" w:after="240"/>
    </w:pPr>
  </w:style>
  <w:style w:type="paragraph" w:customStyle="1" w:styleId="DateAccepted">
    <w:name w:val="Date Accepted"/>
    <w:basedOn w:val="BaseText"/>
    <w:rsid w:val="007034EC"/>
    <w:pPr>
      <w:spacing w:before="360"/>
    </w:pPr>
  </w:style>
  <w:style w:type="paragraph" w:customStyle="1" w:styleId="Deck">
    <w:name w:val="Deck"/>
    <w:basedOn w:val="BaseHeading"/>
    <w:rsid w:val="007034EC"/>
    <w:pPr>
      <w:outlineLvl w:val="1"/>
    </w:pPr>
  </w:style>
  <w:style w:type="paragraph" w:customStyle="1" w:styleId="DefTerm">
    <w:name w:val="DefTerm"/>
    <w:basedOn w:val="BaseText"/>
    <w:rsid w:val="007034EC"/>
    <w:pPr>
      <w:ind w:left="720"/>
    </w:pPr>
  </w:style>
  <w:style w:type="paragraph" w:customStyle="1" w:styleId="Definition">
    <w:name w:val="Definition"/>
    <w:basedOn w:val="DefTerm"/>
    <w:rsid w:val="007034EC"/>
    <w:pPr>
      <w:ind w:left="1080" w:hanging="360"/>
    </w:pPr>
  </w:style>
  <w:style w:type="paragraph" w:customStyle="1" w:styleId="DefListTitle">
    <w:name w:val="DefListTitle"/>
    <w:basedOn w:val="BaseHeading"/>
    <w:rsid w:val="007034EC"/>
  </w:style>
  <w:style w:type="paragraph" w:customStyle="1" w:styleId="discipline">
    <w:name w:val="discipline"/>
    <w:basedOn w:val="BaseText"/>
    <w:rsid w:val="007034EC"/>
    <w:pPr>
      <w:jc w:val="right"/>
    </w:pPr>
    <w:rPr>
      <w:color w:val="993366"/>
    </w:rPr>
  </w:style>
  <w:style w:type="paragraph" w:customStyle="1" w:styleId="Editors">
    <w:name w:val="Editors"/>
    <w:basedOn w:val="Authors"/>
    <w:rsid w:val="007034EC"/>
  </w:style>
  <w:style w:type="character" w:styleId="Emphasis">
    <w:name w:val="Emphasis"/>
    <w:basedOn w:val="DefaultParagraphFont"/>
    <w:uiPriority w:val="20"/>
    <w:qFormat/>
    <w:rsid w:val="007034EC"/>
    <w:rPr>
      <w:i/>
      <w:iCs/>
    </w:rPr>
  </w:style>
  <w:style w:type="character" w:styleId="EndnoteReference">
    <w:name w:val="endnote reference"/>
    <w:basedOn w:val="DefaultParagraphFont"/>
    <w:semiHidden/>
    <w:rsid w:val="007034EC"/>
    <w:rPr>
      <w:vertAlign w:val="superscript"/>
    </w:rPr>
  </w:style>
  <w:style w:type="paragraph" w:styleId="EndnoteText">
    <w:name w:val="endnote text"/>
    <w:basedOn w:val="Normal"/>
    <w:link w:val="EndnoteTextChar"/>
    <w:semiHidden/>
    <w:rsid w:val="007034EC"/>
    <w:pPr>
      <w:spacing w:after="0" w:line="240" w:lineRule="auto"/>
    </w:pPr>
    <w:rPr>
      <w:rFonts w:ascii="Cambria" w:eastAsia="Cambria" w:hAnsi="Cambria" w:cs="Times New Roman"/>
      <w:sz w:val="20"/>
      <w:szCs w:val="20"/>
      <w:lang w:val="en-US"/>
    </w:rPr>
  </w:style>
  <w:style w:type="character" w:customStyle="1" w:styleId="EndnoteTextChar">
    <w:name w:val="Endnote Text Char"/>
    <w:basedOn w:val="DefaultParagraphFont"/>
    <w:link w:val="EndnoteText"/>
    <w:semiHidden/>
    <w:rsid w:val="007034EC"/>
    <w:rPr>
      <w:rFonts w:ascii="Cambria" w:eastAsia="Cambria" w:hAnsi="Cambria" w:cs="Times New Roman"/>
      <w:sz w:val="20"/>
      <w:szCs w:val="20"/>
      <w:lang w:val="en-US"/>
    </w:rPr>
  </w:style>
  <w:style w:type="character" w:customStyle="1" w:styleId="eqno">
    <w:name w:val="eq_no"/>
    <w:basedOn w:val="citebase"/>
    <w:rsid w:val="007034EC"/>
    <w:rPr>
      <w:sz w:val="24"/>
    </w:rPr>
  </w:style>
  <w:style w:type="paragraph" w:customStyle="1" w:styleId="Equation">
    <w:name w:val="Equation"/>
    <w:basedOn w:val="BaseText"/>
    <w:rsid w:val="007034EC"/>
    <w:pPr>
      <w:jc w:val="center"/>
    </w:pPr>
  </w:style>
  <w:style w:type="paragraph" w:customStyle="1" w:styleId="FieldCodes">
    <w:name w:val="FieldCodes"/>
    <w:basedOn w:val="BaseText"/>
    <w:rsid w:val="007034EC"/>
  </w:style>
  <w:style w:type="paragraph" w:customStyle="1" w:styleId="Legend">
    <w:name w:val="Legend"/>
    <w:basedOn w:val="BaseHeading"/>
    <w:rsid w:val="007034EC"/>
    <w:rPr>
      <w:sz w:val="24"/>
      <w:szCs w:val="24"/>
    </w:rPr>
  </w:style>
  <w:style w:type="paragraph" w:customStyle="1" w:styleId="FigureCopyright">
    <w:name w:val="FigureCopyright"/>
    <w:basedOn w:val="Legend"/>
    <w:rsid w:val="007034EC"/>
    <w:pPr>
      <w:autoSpaceDE w:val="0"/>
      <w:autoSpaceDN w:val="0"/>
      <w:adjustRightInd w:val="0"/>
      <w:spacing w:before="80"/>
    </w:pPr>
    <w:rPr>
      <w:lang w:bidi="he-IL"/>
    </w:rPr>
  </w:style>
  <w:style w:type="paragraph" w:customStyle="1" w:styleId="FigureCredit">
    <w:name w:val="FigureCredit"/>
    <w:basedOn w:val="FigureCopyright"/>
    <w:rsid w:val="007034EC"/>
  </w:style>
  <w:style w:type="character" w:styleId="FollowedHyperlink">
    <w:name w:val="FollowedHyperlink"/>
    <w:basedOn w:val="DefaultParagraphFont"/>
    <w:rsid w:val="007034EC"/>
    <w:rPr>
      <w:color w:val="800080"/>
      <w:u w:val="single"/>
    </w:rPr>
  </w:style>
  <w:style w:type="paragraph" w:styleId="Footer">
    <w:name w:val="footer"/>
    <w:basedOn w:val="Normal"/>
    <w:link w:val="FooterChar"/>
    <w:uiPriority w:val="99"/>
    <w:rsid w:val="007034E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7034E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034EC"/>
    <w:rPr>
      <w:vertAlign w:val="superscript"/>
    </w:rPr>
  </w:style>
  <w:style w:type="paragraph" w:customStyle="1" w:styleId="Gloss">
    <w:name w:val="Gloss"/>
    <w:basedOn w:val="AbstractSummary"/>
    <w:rsid w:val="007034EC"/>
  </w:style>
  <w:style w:type="paragraph" w:customStyle="1" w:styleId="Glossary">
    <w:name w:val="Glossary"/>
    <w:basedOn w:val="BaseText"/>
    <w:rsid w:val="007034EC"/>
  </w:style>
  <w:style w:type="paragraph" w:customStyle="1" w:styleId="GlossHead">
    <w:name w:val="GlossHead"/>
    <w:basedOn w:val="AbstractHead"/>
    <w:rsid w:val="007034EC"/>
  </w:style>
  <w:style w:type="paragraph" w:customStyle="1" w:styleId="GraphicAltText">
    <w:name w:val="GraphicAltText"/>
    <w:basedOn w:val="Legend"/>
    <w:rsid w:val="007034EC"/>
    <w:pPr>
      <w:autoSpaceDE w:val="0"/>
      <w:autoSpaceDN w:val="0"/>
      <w:adjustRightInd w:val="0"/>
    </w:pPr>
  </w:style>
  <w:style w:type="paragraph" w:customStyle="1" w:styleId="GraphicCredit">
    <w:name w:val="GraphicCredit"/>
    <w:basedOn w:val="FigureCredit"/>
    <w:rsid w:val="007034EC"/>
  </w:style>
  <w:style w:type="paragraph" w:customStyle="1" w:styleId="Head">
    <w:name w:val="Head"/>
    <w:basedOn w:val="BaseHeading"/>
    <w:rsid w:val="007034EC"/>
    <w:pPr>
      <w:spacing w:before="120" w:after="120"/>
      <w:jc w:val="center"/>
    </w:pPr>
    <w:rPr>
      <w:b/>
      <w:bCs/>
    </w:rPr>
  </w:style>
  <w:style w:type="paragraph" w:styleId="Header">
    <w:name w:val="header"/>
    <w:basedOn w:val="Normal"/>
    <w:link w:val="HeaderChar"/>
    <w:rsid w:val="007034E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7034EC"/>
    <w:rPr>
      <w:rFonts w:ascii="Times New Roman" w:eastAsia="Times New Roman" w:hAnsi="Times New Roman" w:cs="Times New Roman"/>
      <w:sz w:val="20"/>
      <w:szCs w:val="20"/>
      <w:lang w:val="en-US"/>
    </w:rPr>
  </w:style>
  <w:style w:type="character" w:styleId="HTMLAcronym">
    <w:name w:val="HTML Acronym"/>
    <w:basedOn w:val="DefaultParagraphFont"/>
    <w:rsid w:val="007034EC"/>
  </w:style>
  <w:style w:type="character" w:styleId="HTMLCite">
    <w:name w:val="HTML Cite"/>
    <w:basedOn w:val="DefaultParagraphFont"/>
    <w:rsid w:val="007034EC"/>
    <w:rPr>
      <w:i/>
      <w:iCs/>
    </w:rPr>
  </w:style>
  <w:style w:type="character" w:styleId="HTMLCode">
    <w:name w:val="HTML Code"/>
    <w:basedOn w:val="DefaultParagraphFont"/>
    <w:rsid w:val="007034EC"/>
    <w:rPr>
      <w:rFonts w:ascii="Courier New" w:hAnsi="Courier New" w:cs="Courier New"/>
      <w:sz w:val="20"/>
      <w:szCs w:val="20"/>
    </w:rPr>
  </w:style>
  <w:style w:type="character" w:styleId="HTMLDefinition">
    <w:name w:val="HTML Definition"/>
    <w:basedOn w:val="DefaultParagraphFont"/>
    <w:rsid w:val="007034EC"/>
    <w:rPr>
      <w:i/>
      <w:iCs/>
    </w:rPr>
  </w:style>
  <w:style w:type="character" w:styleId="HTMLKeyboard">
    <w:name w:val="HTML Keyboard"/>
    <w:basedOn w:val="DefaultParagraphFont"/>
    <w:rsid w:val="007034EC"/>
    <w:rPr>
      <w:rFonts w:ascii="Courier New" w:hAnsi="Courier New" w:cs="Courier New"/>
      <w:sz w:val="20"/>
      <w:szCs w:val="20"/>
    </w:rPr>
  </w:style>
  <w:style w:type="paragraph" w:styleId="HTMLPreformatted">
    <w:name w:val="HTML Preformatted"/>
    <w:basedOn w:val="Normal"/>
    <w:link w:val="HTMLPreformattedChar"/>
    <w:rsid w:val="007034EC"/>
    <w:pPr>
      <w:spacing w:after="0" w:line="240" w:lineRule="auto"/>
    </w:pPr>
    <w:rPr>
      <w:rFonts w:ascii="Consolas" w:eastAsia="Times New Roman" w:hAnsi="Consolas" w:cs="Times New Roman"/>
      <w:sz w:val="20"/>
      <w:szCs w:val="20"/>
      <w:lang w:val="en-US"/>
    </w:rPr>
  </w:style>
  <w:style w:type="character" w:customStyle="1" w:styleId="HTMLPreformattedChar">
    <w:name w:val="HTML Preformatted Char"/>
    <w:basedOn w:val="DefaultParagraphFont"/>
    <w:link w:val="HTMLPreformatted"/>
    <w:rsid w:val="007034EC"/>
    <w:rPr>
      <w:rFonts w:ascii="Consolas" w:eastAsia="Times New Roman" w:hAnsi="Consolas" w:cs="Times New Roman"/>
      <w:sz w:val="20"/>
      <w:szCs w:val="20"/>
      <w:lang w:val="en-US"/>
    </w:rPr>
  </w:style>
  <w:style w:type="character" w:styleId="HTMLSample">
    <w:name w:val="HTML Sample"/>
    <w:basedOn w:val="DefaultParagraphFont"/>
    <w:rsid w:val="007034EC"/>
    <w:rPr>
      <w:rFonts w:ascii="Courier New" w:hAnsi="Courier New" w:cs="Courier New"/>
    </w:rPr>
  </w:style>
  <w:style w:type="character" w:styleId="HTMLTypewriter">
    <w:name w:val="HTML Typewriter"/>
    <w:basedOn w:val="DefaultParagraphFont"/>
    <w:rsid w:val="007034EC"/>
    <w:rPr>
      <w:rFonts w:ascii="Courier New" w:hAnsi="Courier New" w:cs="Courier New"/>
      <w:sz w:val="20"/>
      <w:szCs w:val="20"/>
    </w:rPr>
  </w:style>
  <w:style w:type="character" w:styleId="HTMLVariable">
    <w:name w:val="HTML Variable"/>
    <w:basedOn w:val="DefaultParagraphFont"/>
    <w:rsid w:val="007034EC"/>
    <w:rPr>
      <w:i/>
      <w:iCs/>
    </w:rPr>
  </w:style>
  <w:style w:type="character" w:styleId="Hyperlink">
    <w:name w:val="Hyperlink"/>
    <w:basedOn w:val="DefaultParagraphFont"/>
    <w:uiPriority w:val="99"/>
    <w:rsid w:val="007034EC"/>
    <w:rPr>
      <w:color w:val="0000FF"/>
      <w:u w:val="single"/>
    </w:rPr>
  </w:style>
  <w:style w:type="paragraph" w:customStyle="1" w:styleId="InstructionsText">
    <w:name w:val="Instructions Text"/>
    <w:basedOn w:val="BaseText"/>
    <w:rsid w:val="007034EC"/>
  </w:style>
  <w:style w:type="paragraph" w:customStyle="1" w:styleId="Overline">
    <w:name w:val="Overline"/>
    <w:basedOn w:val="BaseText"/>
    <w:rsid w:val="007034EC"/>
  </w:style>
  <w:style w:type="paragraph" w:customStyle="1" w:styleId="IssueName">
    <w:name w:val="IssueName"/>
    <w:basedOn w:val="Overline"/>
    <w:rsid w:val="007034EC"/>
  </w:style>
  <w:style w:type="paragraph" w:customStyle="1" w:styleId="Keywords">
    <w:name w:val="Keywords"/>
    <w:basedOn w:val="BaseText"/>
    <w:rsid w:val="007034EC"/>
  </w:style>
  <w:style w:type="paragraph" w:customStyle="1" w:styleId="Level3Head">
    <w:name w:val="Level 3 Head"/>
    <w:basedOn w:val="BaseHeading"/>
    <w:rsid w:val="007034EC"/>
    <w:pPr>
      <w:outlineLvl w:val="2"/>
    </w:pPr>
    <w:rPr>
      <w:sz w:val="24"/>
      <w:szCs w:val="24"/>
      <w:u w:val="single"/>
    </w:rPr>
  </w:style>
  <w:style w:type="paragraph" w:customStyle="1" w:styleId="Level4Head">
    <w:name w:val="Level 4 Head"/>
    <w:basedOn w:val="BaseHeading"/>
    <w:rsid w:val="007034EC"/>
    <w:pPr>
      <w:ind w:left="346"/>
    </w:pPr>
    <w:rPr>
      <w:sz w:val="24"/>
      <w:szCs w:val="24"/>
    </w:rPr>
  </w:style>
  <w:style w:type="character" w:styleId="LineNumber">
    <w:name w:val="line number"/>
    <w:basedOn w:val="DefaultParagraphFont"/>
    <w:rsid w:val="007034EC"/>
  </w:style>
  <w:style w:type="paragraph" w:customStyle="1" w:styleId="Literaryquote">
    <w:name w:val="Literary quote"/>
    <w:basedOn w:val="BaseText"/>
    <w:rsid w:val="007034EC"/>
    <w:pPr>
      <w:ind w:left="1440" w:right="1440"/>
    </w:pPr>
  </w:style>
  <w:style w:type="paragraph" w:customStyle="1" w:styleId="MaterialsText">
    <w:name w:val="Materials Text"/>
    <w:basedOn w:val="BaseText"/>
    <w:rsid w:val="007034EC"/>
  </w:style>
  <w:style w:type="paragraph" w:customStyle="1" w:styleId="NoteInProof">
    <w:name w:val="NoteInProof"/>
    <w:basedOn w:val="BaseText"/>
    <w:rsid w:val="007034EC"/>
  </w:style>
  <w:style w:type="paragraph" w:customStyle="1" w:styleId="Notes">
    <w:name w:val="Notes"/>
    <w:basedOn w:val="BaseText"/>
    <w:rsid w:val="007034EC"/>
    <w:rPr>
      <w:i/>
    </w:rPr>
  </w:style>
  <w:style w:type="paragraph" w:customStyle="1" w:styleId="Notes-Helvetica">
    <w:name w:val="Notes-Helvetica"/>
    <w:basedOn w:val="BaseText"/>
    <w:rsid w:val="007034EC"/>
    <w:rPr>
      <w:i/>
    </w:rPr>
  </w:style>
  <w:style w:type="paragraph" w:customStyle="1" w:styleId="NumberedInstructions">
    <w:name w:val="Numbered Instructions"/>
    <w:basedOn w:val="BaseText"/>
    <w:rsid w:val="007034EC"/>
  </w:style>
  <w:style w:type="paragraph" w:customStyle="1" w:styleId="OutlineLevel1">
    <w:name w:val="OutlineLevel1"/>
    <w:basedOn w:val="BaseHeading"/>
    <w:rsid w:val="007034EC"/>
    <w:rPr>
      <w:b/>
      <w:bCs/>
    </w:rPr>
  </w:style>
  <w:style w:type="paragraph" w:customStyle="1" w:styleId="OutlineLevel2">
    <w:name w:val="OutlineLevel2"/>
    <w:basedOn w:val="BaseHeading"/>
    <w:rsid w:val="007034EC"/>
    <w:pPr>
      <w:ind w:left="360"/>
      <w:outlineLvl w:val="1"/>
    </w:pPr>
    <w:rPr>
      <w:b/>
      <w:bCs/>
      <w:sz w:val="24"/>
      <w:szCs w:val="24"/>
    </w:rPr>
  </w:style>
  <w:style w:type="paragraph" w:customStyle="1" w:styleId="OutlineLevel3">
    <w:name w:val="OutlineLevel3"/>
    <w:basedOn w:val="BaseHeading"/>
    <w:rsid w:val="007034EC"/>
    <w:pPr>
      <w:ind w:left="720"/>
      <w:outlineLvl w:val="2"/>
    </w:pPr>
    <w:rPr>
      <w:b/>
      <w:bCs/>
      <w:sz w:val="24"/>
      <w:szCs w:val="24"/>
    </w:rPr>
  </w:style>
  <w:style w:type="character" w:styleId="PageNumber">
    <w:name w:val="page number"/>
    <w:basedOn w:val="DefaultParagraphFont"/>
    <w:rsid w:val="007034EC"/>
  </w:style>
  <w:style w:type="paragraph" w:customStyle="1" w:styleId="Preformat">
    <w:name w:val="Preformat"/>
    <w:basedOn w:val="BaseText"/>
    <w:rsid w:val="007034EC"/>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7034EC"/>
  </w:style>
  <w:style w:type="paragraph" w:customStyle="1" w:styleId="ProductInformation">
    <w:name w:val="ProductInformation"/>
    <w:basedOn w:val="BaseText"/>
    <w:rsid w:val="007034EC"/>
  </w:style>
  <w:style w:type="paragraph" w:customStyle="1" w:styleId="ProductTitle">
    <w:name w:val="ProductTitle"/>
    <w:basedOn w:val="BaseText"/>
    <w:rsid w:val="007034EC"/>
    <w:rPr>
      <w:b/>
      <w:bCs/>
    </w:rPr>
  </w:style>
  <w:style w:type="paragraph" w:customStyle="1" w:styleId="PublishedOnline">
    <w:name w:val="Published Online"/>
    <w:basedOn w:val="DateAccepted"/>
    <w:rsid w:val="007034EC"/>
  </w:style>
  <w:style w:type="paragraph" w:customStyle="1" w:styleId="RecipeMaterials">
    <w:name w:val="Recipe Materials"/>
    <w:basedOn w:val="BaseText"/>
    <w:rsid w:val="007034EC"/>
  </w:style>
  <w:style w:type="paragraph" w:customStyle="1" w:styleId="Refhead">
    <w:name w:val="Ref head"/>
    <w:basedOn w:val="BaseHeading"/>
    <w:rsid w:val="007034EC"/>
    <w:pPr>
      <w:spacing w:before="120" w:after="120"/>
    </w:pPr>
    <w:rPr>
      <w:b/>
      <w:bCs/>
      <w:sz w:val="24"/>
      <w:szCs w:val="24"/>
    </w:rPr>
  </w:style>
  <w:style w:type="paragraph" w:customStyle="1" w:styleId="ReferenceNote">
    <w:name w:val="Reference Note"/>
    <w:basedOn w:val="Referencesandnotes"/>
    <w:rsid w:val="007034EC"/>
  </w:style>
  <w:style w:type="paragraph" w:customStyle="1" w:styleId="ReferencesandnotesLong">
    <w:name w:val="References and notes Long"/>
    <w:basedOn w:val="BaseText"/>
    <w:rsid w:val="007034EC"/>
    <w:pPr>
      <w:ind w:left="720" w:hanging="720"/>
    </w:pPr>
  </w:style>
  <w:style w:type="paragraph" w:customStyle="1" w:styleId="region">
    <w:name w:val="region"/>
    <w:basedOn w:val="BaseText"/>
    <w:rsid w:val="007034EC"/>
    <w:pPr>
      <w:jc w:val="right"/>
    </w:pPr>
    <w:rPr>
      <w:color w:val="0000FF"/>
    </w:rPr>
  </w:style>
  <w:style w:type="paragraph" w:customStyle="1" w:styleId="RelatedArticle">
    <w:name w:val="RelatedArticle"/>
    <w:basedOn w:val="Referencesandnotes"/>
    <w:rsid w:val="007034EC"/>
  </w:style>
  <w:style w:type="paragraph" w:customStyle="1" w:styleId="RunHead">
    <w:name w:val="RunHead"/>
    <w:basedOn w:val="BaseText"/>
    <w:rsid w:val="007034EC"/>
  </w:style>
  <w:style w:type="paragraph" w:customStyle="1" w:styleId="SOMContent">
    <w:name w:val="SOMContent"/>
    <w:basedOn w:val="1stparatext"/>
    <w:rsid w:val="007034EC"/>
  </w:style>
  <w:style w:type="paragraph" w:customStyle="1" w:styleId="SOMHead">
    <w:name w:val="SOMHead"/>
    <w:basedOn w:val="BaseHeading"/>
    <w:rsid w:val="007034EC"/>
    <w:rPr>
      <w:b/>
      <w:sz w:val="24"/>
      <w:szCs w:val="24"/>
    </w:rPr>
  </w:style>
  <w:style w:type="paragraph" w:customStyle="1" w:styleId="Speaker">
    <w:name w:val="Speaker"/>
    <w:basedOn w:val="Paragraph"/>
    <w:rsid w:val="007034EC"/>
    <w:pPr>
      <w:autoSpaceDE w:val="0"/>
      <w:autoSpaceDN w:val="0"/>
      <w:adjustRightInd w:val="0"/>
    </w:pPr>
    <w:rPr>
      <w:b/>
      <w:lang w:bidi="he-IL"/>
    </w:rPr>
  </w:style>
  <w:style w:type="paragraph" w:customStyle="1" w:styleId="Speech">
    <w:name w:val="Speech"/>
    <w:basedOn w:val="Paragraph"/>
    <w:rsid w:val="007034EC"/>
    <w:pPr>
      <w:autoSpaceDE w:val="0"/>
      <w:autoSpaceDN w:val="0"/>
      <w:adjustRightInd w:val="0"/>
    </w:pPr>
    <w:rPr>
      <w:lang w:bidi="he-IL"/>
    </w:rPr>
  </w:style>
  <w:style w:type="character" w:styleId="Strong">
    <w:name w:val="Strong"/>
    <w:basedOn w:val="DefaultParagraphFont"/>
    <w:uiPriority w:val="22"/>
    <w:qFormat/>
    <w:rsid w:val="007034EC"/>
    <w:rPr>
      <w:b/>
      <w:bCs/>
    </w:rPr>
  </w:style>
  <w:style w:type="paragraph" w:customStyle="1" w:styleId="SX-Abstract">
    <w:name w:val="SX-Abstract"/>
    <w:basedOn w:val="Normal"/>
    <w:qFormat/>
    <w:rsid w:val="007034EC"/>
    <w:pPr>
      <w:widowControl w:val="0"/>
      <w:spacing w:before="120" w:after="240" w:line="210" w:lineRule="exact"/>
      <w:ind w:left="700" w:right="700"/>
      <w:jc w:val="both"/>
    </w:pPr>
    <w:rPr>
      <w:rFonts w:ascii="BlissRegular" w:eastAsia="Times New Roman" w:hAnsi="BlissRegular" w:cs="Times New Roman"/>
      <w:b/>
      <w:sz w:val="20"/>
      <w:szCs w:val="20"/>
      <w:lang w:val="en-US"/>
    </w:rPr>
  </w:style>
  <w:style w:type="paragraph" w:customStyle="1" w:styleId="SX-Affiliation">
    <w:name w:val="SX-Affiliation"/>
    <w:basedOn w:val="Normal"/>
    <w:next w:val="Normal"/>
    <w:qFormat/>
    <w:rsid w:val="007034EC"/>
    <w:pPr>
      <w:spacing w:line="190" w:lineRule="exact"/>
    </w:pPr>
    <w:rPr>
      <w:rFonts w:ascii="BlissRegular" w:eastAsia="Times New Roman" w:hAnsi="BlissRegular" w:cs="Times New Roman"/>
      <w:sz w:val="16"/>
      <w:szCs w:val="20"/>
      <w:lang w:val="en-US"/>
    </w:rPr>
  </w:style>
  <w:style w:type="paragraph" w:customStyle="1" w:styleId="SX-Articlehead">
    <w:name w:val="SX-Article head"/>
    <w:basedOn w:val="Normal"/>
    <w:qFormat/>
    <w:rsid w:val="007034EC"/>
    <w:pPr>
      <w:spacing w:before="210" w:after="0" w:line="210" w:lineRule="exact"/>
      <w:ind w:firstLine="288"/>
      <w:jc w:val="both"/>
    </w:pPr>
    <w:rPr>
      <w:rFonts w:ascii="Times New Roman" w:eastAsia="Times New Roman" w:hAnsi="Times New Roman" w:cs="Times New Roman"/>
      <w:b/>
      <w:sz w:val="18"/>
      <w:szCs w:val="20"/>
      <w:lang w:val="en-US"/>
    </w:rPr>
  </w:style>
  <w:style w:type="paragraph" w:customStyle="1" w:styleId="SX-Authornames">
    <w:name w:val="SX-Author names"/>
    <w:basedOn w:val="Normal"/>
    <w:rsid w:val="007034EC"/>
    <w:pPr>
      <w:spacing w:after="120" w:line="210" w:lineRule="exact"/>
    </w:pPr>
    <w:rPr>
      <w:rFonts w:ascii="BlissMedium" w:eastAsia="Times New Roman" w:hAnsi="BlissMedium" w:cs="Times New Roman"/>
      <w:sz w:val="20"/>
      <w:szCs w:val="20"/>
      <w:lang w:val="en-US"/>
    </w:rPr>
  </w:style>
  <w:style w:type="paragraph" w:customStyle="1" w:styleId="SX-Bodytext">
    <w:name w:val="SX-Body text"/>
    <w:basedOn w:val="Normal"/>
    <w:next w:val="Normal"/>
    <w:rsid w:val="007034EC"/>
    <w:pPr>
      <w:spacing w:after="0" w:line="210" w:lineRule="exact"/>
      <w:ind w:firstLine="288"/>
      <w:jc w:val="both"/>
    </w:pPr>
    <w:rPr>
      <w:rFonts w:ascii="Times New Roman" w:eastAsia="Times New Roman" w:hAnsi="Times New Roman" w:cs="Times New Roman"/>
      <w:sz w:val="18"/>
      <w:szCs w:val="20"/>
      <w:lang w:val="en-US"/>
    </w:rPr>
  </w:style>
  <w:style w:type="paragraph" w:customStyle="1" w:styleId="SX-Bodytextflush">
    <w:name w:val="SX-Body text flush"/>
    <w:basedOn w:val="SX-Bodytext"/>
    <w:next w:val="SX-Bodytext"/>
    <w:rsid w:val="007034EC"/>
    <w:pPr>
      <w:ind w:firstLine="0"/>
    </w:pPr>
  </w:style>
  <w:style w:type="paragraph" w:customStyle="1" w:styleId="SX-Correspondence">
    <w:name w:val="SX-Correspondence"/>
    <w:basedOn w:val="SX-Affiliation"/>
    <w:qFormat/>
    <w:rsid w:val="007034EC"/>
    <w:pPr>
      <w:spacing w:after="80"/>
    </w:pPr>
  </w:style>
  <w:style w:type="paragraph" w:customStyle="1" w:styleId="SX-Date">
    <w:name w:val="SX-Date"/>
    <w:basedOn w:val="Normal"/>
    <w:qFormat/>
    <w:rsid w:val="007034EC"/>
    <w:pPr>
      <w:spacing w:before="180" w:after="0" w:line="190" w:lineRule="exact"/>
      <w:ind w:left="245" w:hanging="245"/>
      <w:jc w:val="both"/>
    </w:pPr>
    <w:rPr>
      <w:rFonts w:ascii="Times New Roman" w:eastAsia="Times New Roman" w:hAnsi="Times New Roman" w:cs="Times New Roman"/>
      <w:sz w:val="16"/>
      <w:szCs w:val="20"/>
      <w:lang w:val="en-US"/>
    </w:rPr>
  </w:style>
  <w:style w:type="paragraph" w:customStyle="1" w:styleId="SX-Equation">
    <w:name w:val="SX-Equation"/>
    <w:basedOn w:val="SX-Bodytextflush"/>
    <w:next w:val="SX-Bodytext"/>
    <w:rsid w:val="007034EC"/>
    <w:pPr>
      <w:autoSpaceDE w:val="0"/>
      <w:autoSpaceDN w:val="0"/>
      <w:adjustRightInd w:val="0"/>
      <w:spacing w:line="240" w:lineRule="auto"/>
      <w:jc w:val="center"/>
    </w:pPr>
  </w:style>
  <w:style w:type="paragraph" w:customStyle="1" w:styleId="SX-Legend">
    <w:name w:val="SX-Legend"/>
    <w:basedOn w:val="SX-Authornames"/>
    <w:rsid w:val="007034EC"/>
    <w:pPr>
      <w:jc w:val="both"/>
    </w:pPr>
    <w:rPr>
      <w:sz w:val="18"/>
    </w:rPr>
  </w:style>
  <w:style w:type="paragraph" w:customStyle="1" w:styleId="SX-References">
    <w:name w:val="SX-References"/>
    <w:basedOn w:val="Normal"/>
    <w:rsid w:val="007034EC"/>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RefHead">
    <w:name w:val="SX-RefHead"/>
    <w:basedOn w:val="Normal"/>
    <w:rsid w:val="007034EC"/>
    <w:pPr>
      <w:spacing w:before="200" w:after="0" w:line="190" w:lineRule="exact"/>
    </w:pPr>
    <w:rPr>
      <w:rFonts w:ascii="Times New Roman" w:eastAsia="Times New Roman" w:hAnsi="Times New Roman" w:cs="Times New Roman"/>
      <w:b/>
      <w:sz w:val="16"/>
      <w:szCs w:val="20"/>
      <w:lang w:val="en-US"/>
    </w:rPr>
  </w:style>
  <w:style w:type="character" w:customStyle="1" w:styleId="SX-reflink">
    <w:name w:val="SX-reflink"/>
    <w:basedOn w:val="DefaultParagraphFont"/>
    <w:uiPriority w:val="1"/>
    <w:qFormat/>
    <w:rsid w:val="007034EC"/>
    <w:rPr>
      <w:color w:val="0000FF"/>
      <w:sz w:val="16"/>
      <w:u w:val="words"/>
      <w:bdr w:val="none" w:sz="0" w:space="0" w:color="auto"/>
      <w:shd w:val="clear" w:color="auto" w:fill="FFFFFF"/>
    </w:rPr>
  </w:style>
  <w:style w:type="paragraph" w:customStyle="1" w:styleId="SX-SOMHead">
    <w:name w:val="SX-SOMHead"/>
    <w:basedOn w:val="SX-RefHead"/>
    <w:rsid w:val="007034EC"/>
  </w:style>
  <w:style w:type="paragraph" w:customStyle="1" w:styleId="SX-Tablehead">
    <w:name w:val="SX-Tablehead"/>
    <w:basedOn w:val="Normal"/>
    <w:qFormat/>
    <w:rsid w:val="007034EC"/>
    <w:pPr>
      <w:spacing w:after="0" w:line="240" w:lineRule="auto"/>
    </w:pPr>
    <w:rPr>
      <w:rFonts w:ascii="Times New Roman" w:eastAsia="Times New Roman" w:hAnsi="Times New Roman" w:cs="Times New Roman"/>
      <w:sz w:val="20"/>
      <w:szCs w:val="24"/>
      <w:lang w:val="en-US"/>
    </w:rPr>
  </w:style>
  <w:style w:type="paragraph" w:customStyle="1" w:styleId="SX-Tablelegend">
    <w:name w:val="SX-Tablelegend"/>
    <w:basedOn w:val="Normal"/>
    <w:qFormat/>
    <w:rsid w:val="007034EC"/>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Tabletext">
    <w:name w:val="SX-Tabletext"/>
    <w:basedOn w:val="Normal"/>
    <w:qFormat/>
    <w:rsid w:val="007034EC"/>
    <w:pPr>
      <w:spacing w:after="0" w:line="210" w:lineRule="exact"/>
      <w:jc w:val="center"/>
    </w:pPr>
    <w:rPr>
      <w:rFonts w:ascii="Times New Roman" w:eastAsia="Times New Roman" w:hAnsi="Times New Roman" w:cs="Times New Roman"/>
      <w:sz w:val="18"/>
      <w:szCs w:val="20"/>
      <w:lang w:val="en-US"/>
    </w:rPr>
  </w:style>
  <w:style w:type="paragraph" w:customStyle="1" w:styleId="SX-Tabletitle">
    <w:name w:val="SX-Tabletitle"/>
    <w:basedOn w:val="Normal"/>
    <w:qFormat/>
    <w:rsid w:val="007034EC"/>
    <w:pPr>
      <w:spacing w:after="120" w:line="210" w:lineRule="exact"/>
      <w:jc w:val="both"/>
    </w:pPr>
    <w:rPr>
      <w:rFonts w:ascii="BlissMedium" w:eastAsia="Times New Roman" w:hAnsi="BlissMedium" w:cs="Times New Roman"/>
      <w:sz w:val="18"/>
      <w:szCs w:val="20"/>
      <w:lang w:val="en-US"/>
    </w:rPr>
  </w:style>
  <w:style w:type="paragraph" w:customStyle="1" w:styleId="SX-Title">
    <w:name w:val="SX-Title"/>
    <w:basedOn w:val="Normal"/>
    <w:rsid w:val="007034EC"/>
    <w:pPr>
      <w:spacing w:after="240" w:line="500" w:lineRule="exact"/>
    </w:pPr>
    <w:rPr>
      <w:rFonts w:ascii="BlissBold" w:eastAsia="Times New Roman" w:hAnsi="BlissBold" w:cs="Times New Roman"/>
      <w:b/>
      <w:sz w:val="44"/>
      <w:szCs w:val="20"/>
      <w:lang w:val="en-US"/>
    </w:rPr>
  </w:style>
  <w:style w:type="paragraph" w:customStyle="1" w:styleId="Tablecolumnhead">
    <w:name w:val="Table column head"/>
    <w:basedOn w:val="BaseText"/>
    <w:rsid w:val="007034EC"/>
    <w:pPr>
      <w:spacing w:before="0"/>
    </w:pPr>
  </w:style>
  <w:style w:type="paragraph" w:customStyle="1" w:styleId="Tabletext">
    <w:name w:val="Table text"/>
    <w:basedOn w:val="BaseText"/>
    <w:rsid w:val="007034EC"/>
    <w:pPr>
      <w:spacing w:before="0"/>
    </w:pPr>
  </w:style>
  <w:style w:type="paragraph" w:customStyle="1" w:styleId="TableLegend">
    <w:name w:val="TableLegend"/>
    <w:basedOn w:val="BaseText"/>
    <w:rsid w:val="007034EC"/>
    <w:pPr>
      <w:spacing w:before="0"/>
    </w:pPr>
  </w:style>
  <w:style w:type="paragraph" w:customStyle="1" w:styleId="TableTitle">
    <w:name w:val="TableTitle"/>
    <w:basedOn w:val="BaseHeading"/>
    <w:rsid w:val="007034EC"/>
  </w:style>
  <w:style w:type="paragraph" w:customStyle="1" w:styleId="Teaser">
    <w:name w:val="Teaser"/>
    <w:basedOn w:val="BaseText"/>
    <w:link w:val="TeaserChar"/>
    <w:rsid w:val="007034EC"/>
  </w:style>
  <w:style w:type="paragraph" w:customStyle="1" w:styleId="TWIS">
    <w:name w:val="TWIS"/>
    <w:basedOn w:val="AbstractSummary"/>
    <w:rsid w:val="007034EC"/>
    <w:pPr>
      <w:autoSpaceDE w:val="0"/>
      <w:autoSpaceDN w:val="0"/>
      <w:adjustRightInd w:val="0"/>
    </w:pPr>
  </w:style>
  <w:style w:type="paragraph" w:customStyle="1" w:styleId="TWISorEC">
    <w:name w:val="TWIS or EC"/>
    <w:basedOn w:val="Normal"/>
    <w:rsid w:val="007034EC"/>
    <w:pPr>
      <w:spacing w:after="0" w:line="210" w:lineRule="exact"/>
    </w:pPr>
    <w:rPr>
      <w:rFonts w:ascii="BlissRegular" w:eastAsia="Times New Roman" w:hAnsi="BlissRegular" w:cs="Times New Roman"/>
      <w:sz w:val="19"/>
      <w:szCs w:val="20"/>
      <w:lang w:val="en-US"/>
    </w:rPr>
  </w:style>
  <w:style w:type="paragraph" w:customStyle="1" w:styleId="work-sector">
    <w:name w:val="work-sector"/>
    <w:basedOn w:val="BaseText"/>
    <w:rsid w:val="007034EC"/>
    <w:pPr>
      <w:jc w:val="right"/>
    </w:pPr>
    <w:rPr>
      <w:color w:val="003300"/>
    </w:rPr>
  </w:style>
  <w:style w:type="paragraph" w:customStyle="1" w:styleId="DOI">
    <w:name w:val="DOI"/>
    <w:basedOn w:val="DateAccepted"/>
    <w:qFormat/>
    <w:rsid w:val="007034EC"/>
  </w:style>
  <w:style w:type="character" w:customStyle="1" w:styleId="UnresolvedMention1">
    <w:name w:val="Unresolved Mention1"/>
    <w:basedOn w:val="DefaultParagraphFont"/>
    <w:uiPriority w:val="99"/>
    <w:semiHidden/>
    <w:unhideWhenUsed/>
    <w:rsid w:val="007034EC"/>
    <w:rPr>
      <w:color w:val="808080"/>
      <w:shd w:val="clear" w:color="auto" w:fill="E6E6E6"/>
    </w:rPr>
  </w:style>
  <w:style w:type="paragraph" w:customStyle="1" w:styleId="acknowledgement0">
    <w:name w:val="acknowledgement"/>
    <w:basedOn w:val="Normal"/>
    <w:rsid w:val="007034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034EC"/>
  </w:style>
  <w:style w:type="paragraph" w:customStyle="1" w:styleId="EndNoteBibliographyTitle">
    <w:name w:val="EndNote Bibliography Title"/>
    <w:basedOn w:val="Normal"/>
    <w:link w:val="EndNoteBibliographyTitleChar"/>
    <w:rsid w:val="007034EC"/>
    <w:pPr>
      <w:spacing w:after="0" w:line="240" w:lineRule="auto"/>
      <w:jc w:val="center"/>
    </w:pPr>
    <w:rPr>
      <w:rFonts w:ascii="Times New Roman" w:eastAsia="Calibri" w:hAnsi="Times New Roman" w:cs="Times New Roman"/>
      <w:noProof/>
      <w:sz w:val="24"/>
      <w:szCs w:val="20"/>
      <w:lang w:val="en-US"/>
    </w:rPr>
  </w:style>
  <w:style w:type="character" w:customStyle="1" w:styleId="BaseTextChar">
    <w:name w:val="Base_Text Char"/>
    <w:basedOn w:val="DefaultParagraphFont"/>
    <w:link w:val="BaseText"/>
    <w:rsid w:val="007034EC"/>
    <w:rPr>
      <w:rFonts w:ascii="Times New Roman" w:eastAsia="Times New Roman" w:hAnsi="Times New Roman" w:cs="Times New Roman"/>
      <w:sz w:val="24"/>
      <w:szCs w:val="24"/>
      <w:lang w:val="en-US"/>
    </w:rPr>
  </w:style>
  <w:style w:type="character" w:customStyle="1" w:styleId="TeaserChar">
    <w:name w:val="Teaser Char"/>
    <w:basedOn w:val="BaseTextChar"/>
    <w:link w:val="Teaser"/>
    <w:rsid w:val="007034EC"/>
    <w:rPr>
      <w:rFonts w:ascii="Times New Roman" w:eastAsia="Times New Roman" w:hAnsi="Times New Roman" w:cs="Times New Roman"/>
      <w:sz w:val="24"/>
      <w:szCs w:val="24"/>
      <w:lang w:val="en-US"/>
    </w:rPr>
  </w:style>
  <w:style w:type="character" w:customStyle="1" w:styleId="EndNoteBibliographyTitleChar">
    <w:name w:val="EndNote Bibliography Title Char"/>
    <w:basedOn w:val="TeaserChar"/>
    <w:link w:val="EndNoteBibliographyTitle"/>
    <w:rsid w:val="007034EC"/>
    <w:rPr>
      <w:rFonts w:ascii="Times New Roman" w:eastAsia="Calibri" w:hAnsi="Times New Roman" w:cs="Times New Roman"/>
      <w:noProof/>
      <w:sz w:val="24"/>
      <w:szCs w:val="20"/>
      <w:lang w:val="en-US"/>
    </w:rPr>
  </w:style>
  <w:style w:type="paragraph" w:customStyle="1" w:styleId="EndNoteBibliography">
    <w:name w:val="EndNote Bibliography"/>
    <w:basedOn w:val="Normal"/>
    <w:link w:val="EndNoteBibliographyChar"/>
    <w:rsid w:val="007034EC"/>
    <w:pPr>
      <w:spacing w:after="0" w:line="240" w:lineRule="auto"/>
    </w:pPr>
    <w:rPr>
      <w:rFonts w:ascii="Times New Roman" w:eastAsia="Calibri" w:hAnsi="Times New Roman" w:cs="Times New Roman"/>
      <w:noProof/>
      <w:sz w:val="24"/>
      <w:szCs w:val="20"/>
      <w:lang w:val="en-US"/>
    </w:rPr>
  </w:style>
  <w:style w:type="character" w:customStyle="1" w:styleId="EndNoteBibliographyChar">
    <w:name w:val="EndNote Bibliography Char"/>
    <w:basedOn w:val="TeaserChar"/>
    <w:link w:val="EndNoteBibliography"/>
    <w:rsid w:val="007034EC"/>
    <w:rPr>
      <w:rFonts w:ascii="Times New Roman" w:eastAsia="Calibri" w:hAnsi="Times New Roman" w:cs="Times New Roman"/>
      <w:noProof/>
      <w:sz w:val="24"/>
      <w:szCs w:val="20"/>
      <w:lang w:val="en-US"/>
    </w:rPr>
  </w:style>
  <w:style w:type="table" w:styleId="TableGrid">
    <w:name w:val="Table Grid"/>
    <w:basedOn w:val="TableNormal"/>
    <w:uiPriority w:val="59"/>
    <w:rsid w:val="007034EC"/>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EC"/>
    <w:pPr>
      <w:spacing w:after="0" w:line="240" w:lineRule="auto"/>
      <w:ind w:left="720"/>
      <w:contextualSpacing/>
    </w:pPr>
    <w:rPr>
      <w:rFonts w:ascii="Times New Roman" w:eastAsia="Calibri" w:hAnsi="Times New Roman" w:cs="Times New Roman"/>
      <w:sz w:val="20"/>
      <w:szCs w:val="20"/>
      <w:lang w:val="en-US"/>
    </w:rPr>
  </w:style>
  <w:style w:type="paragraph" w:customStyle="1" w:styleId="Default">
    <w:name w:val="Default"/>
    <w:rsid w:val="007034EC"/>
    <w:pPr>
      <w:autoSpaceDE w:val="0"/>
      <w:autoSpaceDN w:val="0"/>
      <w:adjustRightInd w:val="0"/>
      <w:spacing w:after="0" w:line="240" w:lineRule="auto"/>
    </w:pPr>
    <w:rPr>
      <w:rFonts w:ascii="Minion Pro" w:eastAsia="Times New Roman" w:hAnsi="Minion Pro" w:cs="Minion Pro"/>
      <w:color w:val="000000"/>
      <w:sz w:val="24"/>
      <w:szCs w:val="24"/>
      <w:lang w:val="en-GB" w:eastAsia="en-GB"/>
    </w:rPr>
  </w:style>
  <w:style w:type="paragraph" w:customStyle="1" w:styleId="Pa0">
    <w:name w:val="Pa0"/>
    <w:basedOn w:val="Default"/>
    <w:next w:val="Default"/>
    <w:uiPriority w:val="99"/>
    <w:rsid w:val="007034EC"/>
    <w:pPr>
      <w:spacing w:line="167" w:lineRule="atLeast"/>
    </w:pPr>
    <w:rPr>
      <w:rFonts w:cs="Times New Roman"/>
      <w:color w:val="auto"/>
    </w:rPr>
  </w:style>
  <w:style w:type="character" w:styleId="UnresolvedMention">
    <w:name w:val="Unresolved Mention"/>
    <w:basedOn w:val="DefaultParagraphFont"/>
    <w:uiPriority w:val="99"/>
    <w:semiHidden/>
    <w:unhideWhenUsed/>
    <w:rsid w:val="00BB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7836">
      <w:bodyDiv w:val="1"/>
      <w:marLeft w:val="0"/>
      <w:marRight w:val="0"/>
      <w:marTop w:val="0"/>
      <w:marBottom w:val="0"/>
      <w:divBdr>
        <w:top w:val="none" w:sz="0" w:space="0" w:color="auto"/>
        <w:left w:val="none" w:sz="0" w:space="0" w:color="auto"/>
        <w:bottom w:val="none" w:sz="0" w:space="0" w:color="auto"/>
        <w:right w:val="none" w:sz="0" w:space="0" w:color="auto"/>
      </w:divBdr>
    </w:div>
    <w:div w:id="1583487027">
      <w:bodyDiv w:val="1"/>
      <w:marLeft w:val="0"/>
      <w:marRight w:val="0"/>
      <w:marTop w:val="0"/>
      <w:marBottom w:val="0"/>
      <w:divBdr>
        <w:top w:val="none" w:sz="0" w:space="0" w:color="auto"/>
        <w:left w:val="none" w:sz="0" w:space="0" w:color="auto"/>
        <w:bottom w:val="none" w:sz="0" w:space="0" w:color="auto"/>
        <w:right w:val="none" w:sz="0" w:space="0" w:color="auto"/>
      </w:divBdr>
    </w:div>
    <w:div w:id="17481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wmf"/><Relationship Id="rId5" Type="http://schemas.openxmlformats.org/officeDocument/2006/relationships/hyperlink" Target="https://doi.org/10.1016/j.enbuild.2022.112088"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11705</Words>
  <Characters>66719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Rakshana R.</dc:creator>
  <cp:keywords/>
  <dc:description/>
  <cp:lastModifiedBy>Eric Peterson</cp:lastModifiedBy>
  <cp:revision>2</cp:revision>
  <dcterms:created xsi:type="dcterms:W3CDTF">2022-04-21T11:30:00Z</dcterms:created>
  <dcterms:modified xsi:type="dcterms:W3CDTF">2022-04-21T11:30:00Z</dcterms:modified>
</cp:coreProperties>
</file>