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D9FD" w14:textId="4DF7D5E2" w:rsidR="00816CD0" w:rsidRDefault="00816CD0">
      <w:r>
        <w:t>Compound naming schemes</w:t>
      </w:r>
    </w:p>
    <w:p w14:paraId="64E57099" w14:textId="787E7653" w:rsidR="00816CD0" w:rsidRDefault="003E0611">
      <w:r>
        <w:object w:dxaOrig="3414" w:dyaOrig="4567" w14:anchorId="5FB5E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50.75pt;height:201.75pt" o:ole="">
            <v:imagedata r:id="rId4" o:title=""/>
          </v:shape>
          <o:OLEObject Type="Embed" ProgID="ChemDraw.Document.6.0" ShapeID="_x0000_i1084" DrawAspect="Content" ObjectID="_1686144010" r:id="rId5"/>
        </w:object>
      </w:r>
      <w:r w:rsidR="00816CD0">
        <w:t xml:space="preserve">               </w:t>
      </w:r>
      <w:r w:rsidR="00816CD0">
        <w:object w:dxaOrig="5906" w:dyaOrig="8567" w14:anchorId="511D7A45">
          <v:shape id="_x0000_i1049" type="#_x0000_t75" style="width:261pt;height:378.75pt" o:ole="">
            <v:imagedata r:id="rId6" o:title=""/>
          </v:shape>
          <o:OLEObject Type="Embed" ProgID="ChemDraw.Document.6.0" ShapeID="_x0000_i1049" DrawAspect="Content" ObjectID="_1686144011" r:id="rId7"/>
        </w:object>
      </w:r>
    </w:p>
    <w:p w14:paraId="5B650870" w14:textId="77D60A72" w:rsidR="00816CD0" w:rsidRDefault="00816CD0" w:rsidP="00816CD0">
      <w:pPr>
        <w:jc w:val="center"/>
      </w:pPr>
      <w:r>
        <w:object w:dxaOrig="5349" w:dyaOrig="2419" w14:anchorId="4E019072">
          <v:shape id="_x0000_i1066" type="#_x0000_t75" style="width:267.75pt;height:120pt" o:ole="">
            <v:imagedata r:id="rId8" o:title=""/>
          </v:shape>
          <o:OLEObject Type="Embed" ProgID="ChemDraw.Document.6.0" ShapeID="_x0000_i1066" DrawAspect="Content" ObjectID="_1686144012" r:id="rId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422"/>
        <w:gridCol w:w="1639"/>
        <w:gridCol w:w="4643"/>
      </w:tblGrid>
      <w:tr w:rsidR="00B63E4A" w:rsidRPr="004E3B4C" w14:paraId="588C1970" w14:textId="77777777" w:rsidTr="00B63E4A">
        <w:tc>
          <w:tcPr>
            <w:tcW w:w="1312" w:type="dxa"/>
          </w:tcPr>
          <w:p w14:paraId="5D2B5D77" w14:textId="77777777" w:rsidR="00B63E4A" w:rsidRPr="004E3B4C" w:rsidRDefault="00B63E4A" w:rsidP="0052529B">
            <w:r w:rsidRPr="004E3B4C">
              <w:t>Filename</w:t>
            </w:r>
          </w:p>
        </w:tc>
        <w:tc>
          <w:tcPr>
            <w:tcW w:w="1411" w:type="dxa"/>
          </w:tcPr>
          <w:p w14:paraId="6ED02216" w14:textId="61F636F1" w:rsidR="00B63E4A" w:rsidRPr="004E3B4C" w:rsidRDefault="00B63E4A" w:rsidP="0052529B">
            <w:r>
              <w:t>Data type</w:t>
            </w:r>
          </w:p>
        </w:tc>
        <w:tc>
          <w:tcPr>
            <w:tcW w:w="1641" w:type="dxa"/>
          </w:tcPr>
          <w:p w14:paraId="63AD8F12" w14:textId="0D9D83A6" w:rsidR="00B63E4A" w:rsidRPr="004E3B4C" w:rsidRDefault="00B63E4A" w:rsidP="0052529B">
            <w:r w:rsidRPr="004E3B4C">
              <w:t>Subfolder</w:t>
            </w:r>
          </w:p>
        </w:tc>
        <w:tc>
          <w:tcPr>
            <w:tcW w:w="4652" w:type="dxa"/>
          </w:tcPr>
          <w:p w14:paraId="14569483" w14:textId="77777777" w:rsidR="00B63E4A" w:rsidRPr="004E3B4C" w:rsidRDefault="00B63E4A" w:rsidP="0052529B">
            <w:r w:rsidRPr="004E3B4C">
              <w:t>Contents</w:t>
            </w:r>
          </w:p>
        </w:tc>
      </w:tr>
      <w:tr w:rsidR="00B63E4A" w:rsidRPr="004E3B4C" w14:paraId="2C8ED180" w14:textId="77777777" w:rsidTr="00B63E4A">
        <w:tc>
          <w:tcPr>
            <w:tcW w:w="1312" w:type="dxa"/>
          </w:tcPr>
          <w:p w14:paraId="11B8D234" w14:textId="77777777" w:rsidR="00B63E4A" w:rsidRPr="004E3B4C" w:rsidRDefault="00B63E4A" w:rsidP="0052529B">
            <w:r w:rsidRPr="004E3B4C">
              <w:t>NMR.zip</w:t>
            </w:r>
          </w:p>
        </w:tc>
        <w:tc>
          <w:tcPr>
            <w:tcW w:w="1411" w:type="dxa"/>
          </w:tcPr>
          <w:p w14:paraId="622BD0BC" w14:textId="598ECF5C" w:rsidR="00B63E4A" w:rsidRPr="004E3B4C" w:rsidRDefault="00B63E4A" w:rsidP="0052529B">
            <w:r>
              <w:t>Nuclear magnetic resonance</w:t>
            </w:r>
          </w:p>
        </w:tc>
        <w:tc>
          <w:tcPr>
            <w:tcW w:w="1641" w:type="dxa"/>
          </w:tcPr>
          <w:p w14:paraId="7A64D9AC" w14:textId="41B89B55" w:rsidR="00B63E4A" w:rsidRPr="004E3B4C" w:rsidRDefault="00B63E4A" w:rsidP="0052529B">
            <w:r w:rsidRPr="004E3B4C">
              <w:t>Ligands</w:t>
            </w:r>
          </w:p>
        </w:tc>
        <w:tc>
          <w:tcPr>
            <w:tcW w:w="4652" w:type="dxa"/>
          </w:tcPr>
          <w:p w14:paraId="09FF91F3" w14:textId="77777777" w:rsidR="00B63E4A" w:rsidRPr="004E3B4C" w:rsidRDefault="00B63E4A" w:rsidP="0052529B">
            <w:proofErr w:type="spellStart"/>
            <w:r w:rsidRPr="004E3B4C">
              <w:t>LazOEt</w:t>
            </w:r>
            <w:proofErr w:type="spellEnd"/>
            <w:r w:rsidRPr="004E3B4C">
              <w:t xml:space="preserve"> and </w:t>
            </w:r>
            <w:proofErr w:type="spellStart"/>
            <w:r w:rsidRPr="004E3B4C">
              <w:t>LazOPr</w:t>
            </w:r>
            <w:proofErr w:type="spellEnd"/>
            <w:r w:rsidRPr="004E3B4C">
              <w:t xml:space="preserve"> nuclear magnetic resonance raw data and processed files including 1H; 13C; HSQC: HMBC; COSY</w:t>
            </w:r>
          </w:p>
        </w:tc>
      </w:tr>
      <w:tr w:rsidR="00B63E4A" w:rsidRPr="004E3B4C" w14:paraId="19AA1459" w14:textId="77777777" w:rsidTr="00B63E4A">
        <w:tc>
          <w:tcPr>
            <w:tcW w:w="1312" w:type="dxa"/>
          </w:tcPr>
          <w:p w14:paraId="7E07D424" w14:textId="77777777" w:rsidR="00B63E4A" w:rsidRPr="004E3B4C" w:rsidRDefault="00B63E4A" w:rsidP="0052529B"/>
        </w:tc>
        <w:tc>
          <w:tcPr>
            <w:tcW w:w="1411" w:type="dxa"/>
          </w:tcPr>
          <w:p w14:paraId="3228F0F5" w14:textId="77777777" w:rsidR="00B63E4A" w:rsidRPr="004E3B4C" w:rsidRDefault="00B63E4A" w:rsidP="0052529B"/>
        </w:tc>
        <w:tc>
          <w:tcPr>
            <w:tcW w:w="1641" w:type="dxa"/>
          </w:tcPr>
          <w:p w14:paraId="0D627592" w14:textId="45F3B9BA" w:rsidR="00B63E4A" w:rsidRPr="004E3B4C" w:rsidRDefault="00B63E4A" w:rsidP="0052529B">
            <w:r w:rsidRPr="004E3B4C">
              <w:t>Cages</w:t>
            </w:r>
          </w:p>
        </w:tc>
        <w:tc>
          <w:tcPr>
            <w:tcW w:w="4652" w:type="dxa"/>
          </w:tcPr>
          <w:p w14:paraId="15452BB2" w14:textId="77777777" w:rsidR="00B63E4A" w:rsidRPr="004E3B4C" w:rsidRDefault="00B63E4A" w:rsidP="0052529B">
            <w:r w:rsidRPr="004E3B4C">
              <w:t xml:space="preserve">cage C1, C2 and C3 nuclear magnetic resonance raw data and processed files including </w:t>
            </w:r>
            <w:r w:rsidRPr="004E3B4C">
              <w:t>1H; 13C; HSQC: HMBC; COSY</w:t>
            </w:r>
            <w:r w:rsidRPr="004E3B4C">
              <w:t>; DOSY; NOESY</w:t>
            </w:r>
          </w:p>
        </w:tc>
      </w:tr>
      <w:tr w:rsidR="00B63E4A" w:rsidRPr="004E3B4C" w14:paraId="24132C97" w14:textId="77777777" w:rsidTr="00B63E4A">
        <w:tc>
          <w:tcPr>
            <w:tcW w:w="1312" w:type="dxa"/>
          </w:tcPr>
          <w:p w14:paraId="2CDB5527" w14:textId="77777777" w:rsidR="00B63E4A" w:rsidRPr="004E3B4C" w:rsidRDefault="00B63E4A" w:rsidP="0052529B"/>
        </w:tc>
        <w:tc>
          <w:tcPr>
            <w:tcW w:w="1411" w:type="dxa"/>
          </w:tcPr>
          <w:p w14:paraId="02AC529A" w14:textId="77777777" w:rsidR="00B63E4A" w:rsidRPr="004E3B4C" w:rsidRDefault="00B63E4A" w:rsidP="0052529B"/>
        </w:tc>
        <w:tc>
          <w:tcPr>
            <w:tcW w:w="1641" w:type="dxa"/>
          </w:tcPr>
          <w:p w14:paraId="755E8332" w14:textId="67B0BF6B" w:rsidR="00B63E4A" w:rsidRPr="004E3B4C" w:rsidRDefault="00B63E4A" w:rsidP="0052529B">
            <w:r w:rsidRPr="004E3B4C">
              <w:t>Host-guest studies</w:t>
            </w:r>
          </w:p>
        </w:tc>
        <w:tc>
          <w:tcPr>
            <w:tcW w:w="4652" w:type="dxa"/>
          </w:tcPr>
          <w:p w14:paraId="45DC00B0" w14:textId="77777777" w:rsidR="00B63E4A" w:rsidRPr="004E3B4C" w:rsidRDefault="00B63E4A" w:rsidP="0052529B">
            <w:r w:rsidRPr="004E3B4C">
              <w:t>cage C1, C2 and C3</w:t>
            </w:r>
            <w:r w:rsidRPr="004E3B4C">
              <w:t xml:space="preserve"> and guest SOS or nap</w:t>
            </w:r>
            <w:r w:rsidRPr="004E3B4C">
              <w:t xml:space="preserve"> nuclear magnetic resonance raw data and processed files</w:t>
            </w:r>
            <w:r w:rsidRPr="004E3B4C">
              <w:t xml:space="preserve"> </w:t>
            </w:r>
            <w:r w:rsidRPr="004E3B4C">
              <w:t>including 1H; DOSY; NOESY</w:t>
            </w:r>
            <w:r w:rsidRPr="004E3B4C">
              <w:t>; ROESY and spreadsheets of 1H chemical shift changes</w:t>
            </w:r>
          </w:p>
        </w:tc>
      </w:tr>
      <w:tr w:rsidR="00B63E4A" w:rsidRPr="004E3B4C" w14:paraId="62121C8F" w14:textId="77777777" w:rsidTr="00B63E4A">
        <w:tc>
          <w:tcPr>
            <w:tcW w:w="1312" w:type="dxa"/>
          </w:tcPr>
          <w:p w14:paraId="168BD7C7" w14:textId="16721D81" w:rsidR="00B63E4A" w:rsidRPr="004E3B4C" w:rsidRDefault="00B63E4A" w:rsidP="0052529B">
            <w:r>
              <w:lastRenderedPageBreak/>
              <w:t>UV.zip</w:t>
            </w:r>
          </w:p>
        </w:tc>
        <w:tc>
          <w:tcPr>
            <w:tcW w:w="1411" w:type="dxa"/>
          </w:tcPr>
          <w:p w14:paraId="46A7CBF8" w14:textId="0835B763" w:rsidR="00B63E4A" w:rsidRPr="004E3B4C" w:rsidRDefault="00B63E4A" w:rsidP="0052529B">
            <w:r>
              <w:t>UV-visible (electronic) spectroscopy</w:t>
            </w:r>
          </w:p>
        </w:tc>
        <w:tc>
          <w:tcPr>
            <w:tcW w:w="1641" w:type="dxa"/>
          </w:tcPr>
          <w:p w14:paraId="0DE1B3F4" w14:textId="27E9928C" w:rsidR="00B63E4A" w:rsidRPr="004E3B4C" w:rsidRDefault="00B63E4A" w:rsidP="0052529B"/>
        </w:tc>
        <w:tc>
          <w:tcPr>
            <w:tcW w:w="4652" w:type="dxa"/>
          </w:tcPr>
          <w:p w14:paraId="26C15622" w14:textId="752C23E1" w:rsidR="00B63E4A" w:rsidRPr="004E3B4C" w:rsidRDefault="00B63E4A" w:rsidP="0052529B">
            <w:r>
              <w:t xml:space="preserve">Excel spreadsheets with UV-visible data (wavelength vs absorption including </w:t>
            </w:r>
            <w:proofErr w:type="spellStart"/>
            <w:r>
              <w:t>photoswitching</w:t>
            </w:r>
            <w:proofErr w:type="spellEnd"/>
            <w:r>
              <w:t xml:space="preserve"> for Laz-</w:t>
            </w:r>
            <w:proofErr w:type="spellStart"/>
            <w:r>
              <w:t>OMe</w:t>
            </w:r>
            <w:proofErr w:type="spellEnd"/>
            <w:r>
              <w:t>; Laz-</w:t>
            </w:r>
            <w:proofErr w:type="spellStart"/>
            <w:r>
              <w:t>OEt</w:t>
            </w:r>
            <w:proofErr w:type="spellEnd"/>
            <w:r>
              <w:t>; Laz-</w:t>
            </w:r>
            <w:proofErr w:type="spellStart"/>
            <w:r>
              <w:t>OPr</w:t>
            </w:r>
            <w:proofErr w:type="spellEnd"/>
          </w:p>
        </w:tc>
      </w:tr>
      <w:tr w:rsidR="00B63E4A" w:rsidRPr="004E3B4C" w14:paraId="2865FDD0" w14:textId="77777777" w:rsidTr="00B63E4A">
        <w:tc>
          <w:tcPr>
            <w:tcW w:w="1312" w:type="dxa"/>
          </w:tcPr>
          <w:p w14:paraId="7097D2E5" w14:textId="494A67CF" w:rsidR="00B63E4A" w:rsidRPr="004E3B4C" w:rsidRDefault="00B63E4A" w:rsidP="0052529B">
            <w:r>
              <w:t>MS.zip</w:t>
            </w:r>
          </w:p>
        </w:tc>
        <w:tc>
          <w:tcPr>
            <w:tcW w:w="1411" w:type="dxa"/>
          </w:tcPr>
          <w:p w14:paraId="38489E0C" w14:textId="5E33C80B" w:rsidR="00B63E4A" w:rsidRPr="004E3B4C" w:rsidRDefault="00B63E4A" w:rsidP="0052529B">
            <w:r>
              <w:t>Mass spectrometry</w:t>
            </w:r>
          </w:p>
        </w:tc>
        <w:tc>
          <w:tcPr>
            <w:tcW w:w="1641" w:type="dxa"/>
          </w:tcPr>
          <w:p w14:paraId="0B827EC6" w14:textId="2E48C209" w:rsidR="00B63E4A" w:rsidRPr="004E3B4C" w:rsidRDefault="00B63E4A" w:rsidP="0052529B"/>
        </w:tc>
        <w:tc>
          <w:tcPr>
            <w:tcW w:w="4652" w:type="dxa"/>
          </w:tcPr>
          <w:p w14:paraId="284634D8" w14:textId="72BBCCEE" w:rsidR="00B63E4A" w:rsidRPr="004E3B4C" w:rsidRDefault="00087923" w:rsidP="0052529B">
            <w:r>
              <w:t>Electro-spray mass spectra for Laz-</w:t>
            </w:r>
            <w:proofErr w:type="spellStart"/>
            <w:r>
              <w:t>OEt</w:t>
            </w:r>
            <w:proofErr w:type="spellEnd"/>
            <w:r>
              <w:t>, Laz-</w:t>
            </w:r>
            <w:proofErr w:type="spellStart"/>
            <w:r>
              <w:t>OPr</w:t>
            </w:r>
            <w:proofErr w:type="spellEnd"/>
            <w:r>
              <w:t xml:space="preserve">, cages C1 and C2; </w:t>
            </w:r>
            <w:r w:rsidR="00AF0195">
              <w:t>ion-mobility C1 before and after irradiation</w:t>
            </w:r>
          </w:p>
        </w:tc>
      </w:tr>
      <w:tr w:rsidR="00B63E4A" w:rsidRPr="004E3B4C" w14:paraId="3452AA2F" w14:textId="77777777" w:rsidTr="00B63E4A">
        <w:tc>
          <w:tcPr>
            <w:tcW w:w="1312" w:type="dxa"/>
          </w:tcPr>
          <w:p w14:paraId="10402824" w14:textId="648DA9C1" w:rsidR="00B63E4A" w:rsidRPr="004E3B4C" w:rsidRDefault="007F59EC" w:rsidP="0052529B">
            <w:r>
              <w:t>Xray.zip</w:t>
            </w:r>
          </w:p>
        </w:tc>
        <w:tc>
          <w:tcPr>
            <w:tcW w:w="1411" w:type="dxa"/>
          </w:tcPr>
          <w:p w14:paraId="4D4CFFD6" w14:textId="53C3CDB9" w:rsidR="00B63E4A" w:rsidRPr="004E3B4C" w:rsidRDefault="007F59EC" w:rsidP="0052529B">
            <w:r>
              <w:t>Single crystal X-ray diffraction</w:t>
            </w:r>
          </w:p>
        </w:tc>
        <w:tc>
          <w:tcPr>
            <w:tcW w:w="1641" w:type="dxa"/>
          </w:tcPr>
          <w:p w14:paraId="0850ABA6" w14:textId="54E416D6" w:rsidR="00B63E4A" w:rsidRPr="004E3B4C" w:rsidRDefault="00B63E4A" w:rsidP="0052529B"/>
        </w:tc>
        <w:tc>
          <w:tcPr>
            <w:tcW w:w="4652" w:type="dxa"/>
          </w:tcPr>
          <w:p w14:paraId="38FCA760" w14:textId="77777777" w:rsidR="00B63E4A" w:rsidRDefault="007F59EC" w:rsidP="0052529B">
            <w:pPr>
              <w:rPr>
                <w:vertAlign w:val="subscript"/>
              </w:rPr>
            </w:pPr>
            <w:r>
              <w:t>Crystal structures of Laz-</w:t>
            </w:r>
            <w:proofErr w:type="spellStart"/>
            <w:r>
              <w:t>OEt</w:t>
            </w:r>
            <w:proofErr w:type="spellEnd"/>
            <w:r>
              <w:t xml:space="preserve"> and </w:t>
            </w:r>
            <w:r w:rsidRPr="00160E72">
              <w:t>L</w:t>
            </w:r>
            <w:r w:rsidRPr="00160E72">
              <w:rPr>
                <w:vertAlign w:val="subscript"/>
              </w:rPr>
              <w:t>az</w:t>
            </w:r>
            <w:r w:rsidRPr="00160E72">
              <w:t>-</w:t>
            </w:r>
            <w:proofErr w:type="spellStart"/>
            <w:r w:rsidRPr="00160E72">
              <w:t>OPr</w:t>
            </w:r>
            <w:proofErr w:type="spellEnd"/>
            <w:r>
              <w:sym w:font="Symbol" w:char="F0D7"/>
            </w:r>
            <w:r>
              <w:t>CHCl</w:t>
            </w:r>
            <w:r w:rsidRPr="008403A8">
              <w:rPr>
                <w:vertAlign w:val="subscript"/>
              </w:rPr>
              <w:t>3</w:t>
            </w:r>
          </w:p>
          <w:p w14:paraId="20FDD2CF" w14:textId="686D7CA1" w:rsidR="007F59EC" w:rsidRDefault="007F59EC" w:rsidP="0052529B">
            <w:r>
              <w:t>Crystallographic information files with embedded data (</w:t>
            </w:r>
            <w:proofErr w:type="spellStart"/>
            <w:r>
              <w:t>name.cif</w:t>
            </w:r>
            <w:proofErr w:type="spellEnd"/>
            <w:r>
              <w:t>)</w:t>
            </w:r>
          </w:p>
          <w:p w14:paraId="21E00784" w14:textId="77777777" w:rsidR="007F59EC" w:rsidRDefault="007F59EC" w:rsidP="0052529B">
            <w:r>
              <w:t>Datafiles (</w:t>
            </w:r>
            <w:proofErr w:type="spellStart"/>
            <w:r>
              <w:t>name.hkl</w:t>
            </w:r>
            <w:proofErr w:type="spellEnd"/>
            <w:r>
              <w:t>)</w:t>
            </w:r>
          </w:p>
          <w:p w14:paraId="613D8062" w14:textId="77777777" w:rsidR="007F59EC" w:rsidRDefault="007F59EC" w:rsidP="0052529B">
            <w:r>
              <w:t>Final refinement files (name.res)</w:t>
            </w:r>
          </w:p>
          <w:p w14:paraId="19D5A61F" w14:textId="313F675F" w:rsidR="007F59EC" w:rsidRPr="007F59EC" w:rsidRDefault="007F59EC" w:rsidP="0052529B">
            <w:r>
              <w:t>Solvent masks used in refinements</w:t>
            </w:r>
          </w:p>
        </w:tc>
      </w:tr>
    </w:tbl>
    <w:p w14:paraId="47967EB8" w14:textId="77777777" w:rsidR="004E3B4C" w:rsidRDefault="004E3B4C" w:rsidP="004E3B4C"/>
    <w:p w14:paraId="39178549" w14:textId="4F00E1A8" w:rsidR="004E3B4C" w:rsidRDefault="004E3B4C" w:rsidP="004E3B4C"/>
    <w:p w14:paraId="457E8D6D" w14:textId="50776450" w:rsidR="00816CD0" w:rsidRPr="004E3B4C" w:rsidRDefault="00816CD0" w:rsidP="00816CD0"/>
    <w:p w14:paraId="7DDBA740" w14:textId="77777777" w:rsidR="00816CD0" w:rsidRPr="004E3B4C" w:rsidRDefault="00816CD0" w:rsidP="00816CD0"/>
    <w:sectPr w:rsidR="00816CD0" w:rsidRPr="004E3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CF"/>
    <w:rsid w:val="00087923"/>
    <w:rsid w:val="00295DCF"/>
    <w:rsid w:val="003E0611"/>
    <w:rsid w:val="004E3B4C"/>
    <w:rsid w:val="005B2893"/>
    <w:rsid w:val="005E5F05"/>
    <w:rsid w:val="007F59EC"/>
    <w:rsid w:val="00816CD0"/>
    <w:rsid w:val="00AF0195"/>
    <w:rsid w:val="00B63E4A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57E0"/>
  <w15:chartTrackingRefBased/>
  <w15:docId w15:val="{EE7C68ED-2B5F-4AB8-AE6A-E0EF9730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 Hardie</dc:creator>
  <cp:keywords/>
  <dc:description/>
  <cp:lastModifiedBy>Michaele Hardie</cp:lastModifiedBy>
  <cp:revision>4</cp:revision>
  <dcterms:created xsi:type="dcterms:W3CDTF">2021-06-25T14:42:00Z</dcterms:created>
  <dcterms:modified xsi:type="dcterms:W3CDTF">2021-06-25T15:33:00Z</dcterms:modified>
</cp:coreProperties>
</file>