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78" w:rsidRDefault="00DA7C36" w:rsidP="00DA7C36">
      <w:pPr>
        <w:jc w:val="center"/>
      </w:pPr>
      <w:r>
        <w:t>XMGRACE INFO</w:t>
      </w:r>
    </w:p>
    <w:p w:rsidR="00DA7C36" w:rsidRDefault="00DA7C36" w:rsidP="00DA7C36">
      <w:pPr>
        <w:jc w:val="both"/>
      </w:pPr>
    </w:p>
    <w:p w:rsidR="00DA7C36" w:rsidRDefault="00DA7C36" w:rsidP="00DA7C36">
      <w:pPr>
        <w:jc w:val="both"/>
      </w:pPr>
      <w:r>
        <w:t xml:space="preserve">The </w:t>
      </w:r>
      <w:r w:rsidR="002E6FC0">
        <w:t>data files in this repository are</w:t>
      </w:r>
      <w:r>
        <w:t xml:space="preserve"> stored as .</w:t>
      </w:r>
      <w:proofErr w:type="spellStart"/>
      <w:r>
        <w:t>xmgrace</w:t>
      </w:r>
      <w:proofErr w:type="spellEnd"/>
      <w:r>
        <w:t xml:space="preserve"> files. Grace is</w:t>
      </w:r>
      <w:r w:rsidR="001D2A58">
        <w:t xml:space="preserve"> a</w:t>
      </w:r>
      <w:r w:rsidRPr="00DA7C36">
        <w:t xml:space="preserve"> free WYSIWYG 2D graph plotting tool, for Unix-like operating systems.</w:t>
      </w:r>
      <w:r>
        <w:t xml:space="preserve"> You can find more info on </w:t>
      </w:r>
      <w:hyperlink r:id="rId7" w:history="1">
        <w:r w:rsidRPr="00312CF4">
          <w:rPr>
            <w:rStyle w:val="Hyperlink"/>
          </w:rPr>
          <w:t>https://en.wikipedia.org/wiki/Grace_(plotting_tool)</w:t>
        </w:r>
      </w:hyperlink>
      <w:r>
        <w:t>.</w:t>
      </w:r>
    </w:p>
    <w:p w:rsidR="00DA7C36" w:rsidRDefault="00DA7C36" w:rsidP="00DA7C36">
      <w:pPr>
        <w:jc w:val="both"/>
      </w:pPr>
      <w:r>
        <w:t>To execute .</w:t>
      </w:r>
      <w:proofErr w:type="spellStart"/>
      <w:r>
        <w:t>xmgrace</w:t>
      </w:r>
      <w:proofErr w:type="spellEnd"/>
      <w:r>
        <w:t xml:space="preserve"> file, you simply need to run this command on any Unix-like operating system:</w:t>
      </w:r>
    </w:p>
    <w:p w:rsidR="00DA7C36" w:rsidRPr="002E6FC0" w:rsidRDefault="00DA7C36" w:rsidP="00DA7C36">
      <w:pPr>
        <w:jc w:val="both"/>
        <w:rPr>
          <w:b/>
          <w:i/>
        </w:rPr>
      </w:pPr>
      <w:proofErr w:type="spellStart"/>
      <w:proofErr w:type="gramStart"/>
      <w:r w:rsidRPr="00DA7C36">
        <w:rPr>
          <w:b/>
          <w:i/>
        </w:rPr>
        <w:t>xmgrace</w:t>
      </w:r>
      <w:proofErr w:type="spellEnd"/>
      <w:proofErr w:type="gramEnd"/>
      <w:r w:rsidRPr="00DA7C36">
        <w:rPr>
          <w:b/>
          <w:i/>
        </w:rPr>
        <w:t xml:space="preserve"> </w:t>
      </w:r>
      <w:proofErr w:type="spellStart"/>
      <w:r w:rsidRPr="00DA7C36">
        <w:rPr>
          <w:b/>
          <w:i/>
        </w:rPr>
        <w:t>file.xmgrace</w:t>
      </w:r>
      <w:proofErr w:type="spellEnd"/>
    </w:p>
    <w:p w:rsidR="00EA79AE" w:rsidRDefault="00DA7C36" w:rsidP="00DA7C36">
      <w:pPr>
        <w:jc w:val="both"/>
      </w:pPr>
      <w:r>
        <w:t>The</w:t>
      </w:r>
      <w:r w:rsidR="000A23CE">
        <w:t xml:space="preserve"> data associated with our work is </w:t>
      </w:r>
      <w:r>
        <w:t>stored in this format due to its compactness and an interested reader can reproduce any figure in our paper, with ease.</w:t>
      </w:r>
    </w:p>
    <w:p w:rsidR="00EA79AE" w:rsidRDefault="00EA79AE" w:rsidP="00DA7C36">
      <w:pPr>
        <w:jc w:val="both"/>
      </w:pPr>
      <w:r>
        <w:t>.</w:t>
      </w:r>
      <w:proofErr w:type="spellStart"/>
      <w:r>
        <w:t>xmgrace</w:t>
      </w:r>
      <w:proofErr w:type="spellEnd"/>
      <w:r>
        <w:t xml:space="preserve"> file is an ordinary text file and it can be open with any text editor. We advise Notepad++. </w:t>
      </w:r>
      <w:r w:rsidR="000A23CE">
        <w:t>Typically, t</w:t>
      </w:r>
      <w:r>
        <w:t xml:space="preserve">he first </w:t>
      </w:r>
      <w:proofErr w:type="gramStart"/>
      <w:r w:rsidR="00971E32">
        <w:t>set</w:t>
      </w:r>
      <w:r>
        <w:t xml:space="preserve"> of lines </w:t>
      </w:r>
      <w:r w:rsidR="000A23CE">
        <w:t>have</w:t>
      </w:r>
      <w:proofErr w:type="gramEnd"/>
      <w:r>
        <w:t xml:space="preserve"> a form: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 xml:space="preserve"># Grace </w:t>
      </w:r>
      <w:proofErr w:type="gramStart"/>
      <w:r w:rsidRPr="00EA79AE">
        <w:rPr>
          <w:sz w:val="16"/>
          <w:szCs w:val="16"/>
        </w:rPr>
        <w:t>project</w:t>
      </w:r>
      <w:proofErr w:type="gramEnd"/>
      <w:r w:rsidRPr="00EA79AE">
        <w:rPr>
          <w:sz w:val="16"/>
          <w:szCs w:val="16"/>
        </w:rPr>
        <w:t xml:space="preserve"> file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#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@version 50123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size 792, 612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scroll 5%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 xml:space="preserve">@page </w:t>
      </w:r>
      <w:proofErr w:type="spellStart"/>
      <w:r w:rsidRPr="00EA79AE">
        <w:rPr>
          <w:sz w:val="16"/>
          <w:szCs w:val="16"/>
        </w:rPr>
        <w:t>inout</w:t>
      </w:r>
      <w:proofErr w:type="spellEnd"/>
      <w:r w:rsidRPr="00EA79AE">
        <w:rPr>
          <w:sz w:val="16"/>
          <w:szCs w:val="16"/>
        </w:rPr>
        <w:t xml:space="preserve"> 5%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@link page off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0 to "Times-Roman", "Times-Roman"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 to "Times-Italic", "Times-Italic"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2 to "Times-Bold", "Times-Bold"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3 to "Times-</w:t>
      </w:r>
      <w:proofErr w:type="spellStart"/>
      <w:r w:rsidRPr="00EA79AE">
        <w:rPr>
          <w:sz w:val="16"/>
          <w:szCs w:val="16"/>
        </w:rPr>
        <w:t>BoldItalic</w:t>
      </w:r>
      <w:proofErr w:type="spellEnd"/>
      <w:r w:rsidRPr="00EA79AE">
        <w:rPr>
          <w:sz w:val="16"/>
          <w:szCs w:val="16"/>
        </w:rPr>
        <w:t>", "Times-</w:t>
      </w:r>
      <w:proofErr w:type="spellStart"/>
      <w:r w:rsidRPr="00EA79AE">
        <w:rPr>
          <w:sz w:val="16"/>
          <w:szCs w:val="16"/>
        </w:rPr>
        <w:t>BoldItalic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4 to "Helvetica", "Helvetica"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5 to "Helvetica-Oblique", "Helvetica-Oblique"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6 to "Helvetica-Bold", "Helvetica-Bold"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7 to "Helvetica-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", "Helvetica-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8 to "Courier", "Courier"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9 to "Courier-Oblique", "Courier-Oblique"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10 to "Courier-Bold", "Courier-Bold"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11 to "Courier-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", "Courier-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12 to "Symbol", "Symbol"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13 to "</w:t>
      </w:r>
      <w:proofErr w:type="spellStart"/>
      <w:r w:rsidRPr="00EA79AE">
        <w:rPr>
          <w:sz w:val="16"/>
          <w:szCs w:val="16"/>
        </w:rPr>
        <w:t>ZapfDingbats</w:t>
      </w:r>
      <w:proofErr w:type="spellEnd"/>
      <w:r w:rsidRPr="00EA79AE">
        <w:rPr>
          <w:sz w:val="16"/>
          <w:szCs w:val="16"/>
        </w:rPr>
        <w:t>", "</w:t>
      </w:r>
      <w:proofErr w:type="spellStart"/>
      <w:r w:rsidRPr="00EA79AE">
        <w:rPr>
          <w:sz w:val="16"/>
          <w:szCs w:val="16"/>
        </w:rPr>
        <w:t>ZapfDingbats</w:t>
      </w:r>
      <w:proofErr w:type="spellEnd"/>
      <w:r w:rsidRPr="00EA79AE">
        <w:rPr>
          <w:sz w:val="16"/>
          <w:szCs w:val="16"/>
        </w:rPr>
        <w:t>"</w:t>
      </w:r>
    </w:p>
    <w:p w:rsidR="00EA79AE" w:rsidRPr="00DA7C36" w:rsidRDefault="00EA79AE" w:rsidP="00EA79AE">
      <w:pPr>
        <w:spacing w:after="0"/>
        <w:jc w:val="both"/>
      </w:pPr>
    </w:p>
    <w:p w:rsidR="00EA79AE" w:rsidRDefault="00971E32" w:rsidP="00EA79AE">
      <w:pPr>
        <w:spacing w:after="0"/>
        <w:jc w:val="both"/>
      </w:pPr>
      <w:r>
        <w:t xml:space="preserve">Lines starting with “@” are </w:t>
      </w:r>
      <w:r w:rsidR="00EA79AE">
        <w:t>instruction for Grace plotting tool. The lines can be easily understood as simple figure settings, they set up x-y limits, colors, legends etc. What is important to understand in this file is how data information is stored.</w:t>
      </w:r>
    </w:p>
    <w:p w:rsidR="00EA79AE" w:rsidRDefault="00EA79AE" w:rsidP="00EA79AE">
      <w:pPr>
        <w:spacing w:after="0"/>
        <w:jc w:val="both"/>
      </w:pPr>
      <w:r>
        <w:t xml:space="preserve">Every graph in a figure has a label G0, G1, G2 … </w:t>
      </w:r>
      <w:proofErr w:type="spellStart"/>
      <w:r>
        <w:t>etc</w:t>
      </w:r>
      <w:proofErr w:type="spellEnd"/>
      <w:r>
        <w:t>, every trace on a given graph has a label S0, S1, S2 … etc. For a standard x-y plot, only 1 graph and 1 trace exist, and info is stored a</w:t>
      </w:r>
      <w:r w:rsidR="002E6FC0">
        <w:t>f</w:t>
      </w:r>
      <w:r>
        <w:t>t</w:t>
      </w:r>
      <w:r w:rsidR="002E6FC0">
        <w:t>er</w:t>
      </w:r>
      <w:r>
        <w:t xml:space="preserve"> the line starting as @G0.S0, if the plot has multiple traces, next one will be at @G0.S1 etc. </w:t>
      </w:r>
    </w:p>
    <w:p w:rsidR="00EA79AE" w:rsidRDefault="00EA79AE" w:rsidP="00EA79AE">
      <w:pPr>
        <w:spacing w:after="0"/>
        <w:jc w:val="both"/>
      </w:pPr>
      <w:r>
        <w:t>If the figure has insets or different y-axis scaling (</w:t>
      </w:r>
      <w:r w:rsidR="00900D9D">
        <w:t>L-I-V figure for example</w:t>
      </w:r>
      <w:r>
        <w:t>)</w:t>
      </w:r>
      <w:r w:rsidR="00900D9D">
        <w:t xml:space="preserve">, the first graph and its traces would be labeled as G0.S0, G0.S1, </w:t>
      </w:r>
      <w:proofErr w:type="gramStart"/>
      <w:r w:rsidR="00900D9D">
        <w:t>G0.S2</w:t>
      </w:r>
      <w:proofErr w:type="gramEnd"/>
      <w:r w:rsidR="00900D9D">
        <w:t xml:space="preserve"> … </w:t>
      </w:r>
      <w:proofErr w:type="spellStart"/>
      <w:r w:rsidR="00900D9D">
        <w:t>etc</w:t>
      </w:r>
      <w:proofErr w:type="spellEnd"/>
      <w:r w:rsidR="00900D9D">
        <w:t>, and the inset data would be stored in G1.S0, G1.S1, G1.S2 … etc.</w:t>
      </w:r>
    </w:p>
    <w:p w:rsidR="000A23CE" w:rsidRDefault="00900D9D" w:rsidP="00EA79AE">
      <w:pPr>
        <w:spacing w:after="0"/>
        <w:jc w:val="both"/>
      </w:pPr>
      <w:r>
        <w:lastRenderedPageBreak/>
        <w:t xml:space="preserve">In this repository, we stored the figure names in format </w:t>
      </w:r>
      <w:proofErr w:type="spellStart"/>
      <w:r w:rsidR="000A23CE">
        <w:t>fig</w:t>
      </w:r>
      <w:r>
        <w:t>X_</w:t>
      </w:r>
      <w:r w:rsidR="000A23CE">
        <w:t>description</w:t>
      </w:r>
      <w:r>
        <w:t>.xmgrace</w:t>
      </w:r>
      <w:proofErr w:type="spellEnd"/>
      <w:r>
        <w:t xml:space="preserve">. X is the figure of interest, </w:t>
      </w:r>
      <w:r w:rsidR="000A23CE">
        <w:t xml:space="preserve">description is a short description about the </w:t>
      </w:r>
      <w:proofErr w:type="spellStart"/>
      <w:r w:rsidR="000A23CE">
        <w:t>the</w:t>
      </w:r>
      <w:proofErr w:type="spellEnd"/>
      <w:r w:rsidR="000A23CE">
        <w:t xml:space="preserve"> figures.</w:t>
      </w:r>
    </w:p>
    <w:p w:rsidR="00900D9D" w:rsidRDefault="000A23CE" w:rsidP="000A23CE">
      <w:pPr>
        <w:spacing w:after="0"/>
        <w:jc w:val="both"/>
      </w:pPr>
      <w:r>
        <w:t>If Grace is unavailable and you wish to locate the data specifically, open any .</w:t>
      </w:r>
      <w:proofErr w:type="spellStart"/>
      <w:r>
        <w:t>xmgrace</w:t>
      </w:r>
      <w:proofErr w:type="spellEnd"/>
      <w:r>
        <w:t xml:space="preserve"> file in editor of your choice and navigate to the first occurrence of G0.S0 after which the data is stored in typical </w:t>
      </w:r>
      <w:proofErr w:type="spellStart"/>
      <w:r>
        <w:t>xy</w:t>
      </w:r>
      <w:proofErr w:type="spellEnd"/>
      <w:r>
        <w:t xml:space="preserve"> format. If the figure has multiple trace navigating to </w:t>
      </w:r>
      <w:proofErr w:type="spellStart"/>
      <w:r>
        <w:t>Gi.Sj</w:t>
      </w:r>
      <w:proofErr w:type="spellEnd"/>
      <w:r>
        <w:t xml:space="preserve"> would locate the data where </w:t>
      </w:r>
      <w:proofErr w:type="spellStart"/>
      <w:r>
        <w:t>Gi</w:t>
      </w:r>
      <w:proofErr w:type="spellEnd"/>
      <w:r>
        <w:t xml:space="preserve"> is the graph of interest and </w:t>
      </w:r>
      <w:proofErr w:type="spellStart"/>
      <w:r>
        <w:t>Sj</w:t>
      </w:r>
      <w:proofErr w:type="spellEnd"/>
      <w:r>
        <w:t xml:space="preserve"> is the trace of interest. Typically i=0 if there are no insets or dual axes on the graph, while </w:t>
      </w:r>
      <w:proofErr w:type="spellStart"/>
      <w:r>
        <w:t>Sj</w:t>
      </w:r>
      <w:proofErr w:type="spellEnd"/>
      <w:r>
        <w:t xml:space="preserve"> depends on how many trace are visible on the graph. </w:t>
      </w:r>
      <w:r w:rsidR="00821351">
        <w:t>Note that some figures as fig5_doping.xmgrace does not fully follow this notation, thus f</w:t>
      </w:r>
      <w:r w:rsidR="00900D9D">
        <w:t xml:space="preserve">or your convenience </w:t>
      </w:r>
      <w:r w:rsidR="00D74369">
        <w:t xml:space="preserve">below is a table </w:t>
      </w:r>
      <w:r w:rsidR="00900D9D">
        <w:t>of all the traces for each figure individually:</w:t>
      </w:r>
    </w:p>
    <w:p w:rsidR="00DF2827" w:rsidRDefault="00DF2827" w:rsidP="000A23CE">
      <w:pPr>
        <w:spacing w:after="0"/>
        <w:jc w:val="both"/>
      </w:pPr>
    </w:p>
    <w:p w:rsidR="00DF2827" w:rsidRDefault="00DF2827" w:rsidP="000A23CE">
      <w:pPr>
        <w:spacing w:after="0"/>
        <w:jc w:val="both"/>
      </w:pPr>
    </w:p>
    <w:p w:rsidR="00900D9D" w:rsidRDefault="00900D9D" w:rsidP="00900D9D">
      <w:pPr>
        <w:spacing w:after="0"/>
        <w:jc w:val="both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539"/>
        <w:gridCol w:w="2034"/>
        <w:gridCol w:w="2008"/>
        <w:gridCol w:w="1995"/>
      </w:tblGrid>
      <w:tr w:rsidR="00A503EE" w:rsidTr="00E03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A503EE" w:rsidRDefault="00A503EE" w:rsidP="00D74369">
            <w:pPr>
              <w:jc w:val="center"/>
            </w:pPr>
            <w:r>
              <w:t>Figure name</w:t>
            </w:r>
          </w:p>
        </w:tc>
        <w:tc>
          <w:tcPr>
            <w:tcW w:w="2036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Graph</w:t>
            </w:r>
          </w:p>
        </w:tc>
        <w:tc>
          <w:tcPr>
            <w:tcW w:w="2010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Trace</w:t>
            </w:r>
          </w:p>
        </w:tc>
        <w:tc>
          <w:tcPr>
            <w:tcW w:w="1996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422F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C0422F" w:rsidRDefault="000A23CE" w:rsidP="00971E32">
            <w:pPr>
              <w:jc w:val="center"/>
            </w:pPr>
            <w:r w:rsidRPr="000A23CE">
              <w:t>fig3_simulogram</w:t>
            </w:r>
            <w:r w:rsidR="005E465C">
              <w:t>.xmgrace</w:t>
            </w:r>
          </w:p>
        </w:tc>
        <w:tc>
          <w:tcPr>
            <w:tcW w:w="2036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C0422F" w:rsidRDefault="00886CB8" w:rsidP="0088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gain </w:t>
            </w:r>
            <w:proofErr w:type="spellStart"/>
            <w:r>
              <w:t>vs</w:t>
            </w:r>
            <w:proofErr w:type="spellEnd"/>
            <w:r>
              <w:t xml:space="preserve"> simulation number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886CB8" w:rsidRDefault="00886CB8" w:rsidP="005E465C">
            <w:pPr>
              <w:jc w:val="center"/>
            </w:pPr>
            <w:r w:rsidRPr="00886CB8">
              <w:t>fig4a_Vwf_3_16_81344</w:t>
            </w:r>
            <w:r>
              <w:t>.xmgrace</w:t>
            </w:r>
          </w:p>
        </w:tc>
        <w:tc>
          <w:tcPr>
            <w:tcW w:w="2036" w:type="dxa"/>
            <w:vMerge w:val="restart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886CB8" w:rsidRDefault="00886CB8" w:rsidP="00A63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Band structure potential (black)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886CB8" w:rsidRDefault="00886CB8" w:rsidP="0088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(dark green) 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886CB8" w:rsidRDefault="00886CB8" w:rsidP="00886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(red)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(blue)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(green)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886CB8" w:rsidRDefault="00886CB8" w:rsidP="0088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(orange)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886CB8" w:rsidRDefault="00886CB8" w:rsidP="00886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(magenta)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  <w:vAlign w:val="center"/>
          </w:tcPr>
          <w:p w:rsidR="00886CB8" w:rsidRDefault="00886CB8" w:rsidP="00886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(cyan)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(dark green)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(red)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(blue)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(green)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S12</w:t>
            </w:r>
          </w:p>
        </w:tc>
        <w:tc>
          <w:tcPr>
            <w:tcW w:w="1996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(orange)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S13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(magenta)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S14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(cyan)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886CB8" w:rsidRDefault="00886CB8" w:rsidP="005E465C">
            <w:pPr>
              <w:jc w:val="center"/>
            </w:pPr>
            <w:r w:rsidRPr="00886CB8">
              <w:t>fig4b_Vwf_3_24_81341</w:t>
            </w:r>
            <w:r>
              <w:t>.xmgrace</w:t>
            </w:r>
          </w:p>
        </w:tc>
        <w:tc>
          <w:tcPr>
            <w:tcW w:w="2036" w:type="dxa"/>
            <w:vMerge w:val="restart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structure potential (black)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(dark green) 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(red)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(blue)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(green)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(orange)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(magenta)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(cyan)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(dark green)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lastRenderedPageBreak/>
              <w:t>wavefunction</w:t>
            </w:r>
            <w:proofErr w:type="spellEnd"/>
            <w:r>
              <w:t xml:space="preserve"> in the second period (red)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(blue)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(green)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S12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(orange)</w:t>
            </w:r>
          </w:p>
        </w:tc>
      </w:tr>
      <w:tr w:rsidR="00886CB8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S13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(magenta)</w:t>
            </w:r>
          </w:p>
        </w:tc>
      </w:tr>
      <w:tr w:rsidR="00886CB8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86CB8" w:rsidRDefault="00886CB8" w:rsidP="005E465C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S14</w:t>
            </w:r>
          </w:p>
        </w:tc>
        <w:tc>
          <w:tcPr>
            <w:tcW w:w="1996" w:type="dxa"/>
            <w:vAlign w:val="center"/>
          </w:tcPr>
          <w:p w:rsidR="00886CB8" w:rsidRDefault="00886CB8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(cyan)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821351" w:rsidRDefault="00821351" w:rsidP="00821351">
            <w:pPr>
              <w:jc w:val="center"/>
            </w:pPr>
            <w:r w:rsidRPr="00821351">
              <w:t>fig4c_Vwf_3_25_79626</w:t>
            </w:r>
            <w:r>
              <w:t>.xmgrace</w:t>
            </w:r>
          </w:p>
        </w:tc>
        <w:tc>
          <w:tcPr>
            <w:tcW w:w="2036" w:type="dxa"/>
            <w:vMerge w:val="restart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Band structure potential (black)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(dark green) 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(red)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(blue)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(green)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(orange)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(magenta)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(cyan)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in </w:t>
            </w:r>
            <w:r>
              <w:lastRenderedPageBreak/>
              <w:t>the second period (dark green)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(red)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(blue)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(green)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S12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(orange)</w:t>
            </w:r>
          </w:p>
        </w:tc>
      </w:tr>
      <w:tr w:rsidR="00821351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S13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(magenta)</w:t>
            </w:r>
          </w:p>
        </w:tc>
      </w:tr>
      <w:tr w:rsidR="00821351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821351" w:rsidRDefault="00821351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S14</w:t>
            </w:r>
          </w:p>
        </w:tc>
        <w:tc>
          <w:tcPr>
            <w:tcW w:w="1996" w:type="dxa"/>
            <w:vAlign w:val="center"/>
          </w:tcPr>
          <w:p w:rsidR="00821351" w:rsidRDefault="00821351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(cyan)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710E75" w:rsidRDefault="00710E75" w:rsidP="00821351">
            <w:pPr>
              <w:jc w:val="center"/>
            </w:pPr>
            <w:r w:rsidRPr="00821351">
              <w:t>fig5_doping</w:t>
            </w:r>
            <w:r>
              <w:t>.xmgrace</w:t>
            </w:r>
          </w:p>
        </w:tc>
        <w:tc>
          <w:tcPr>
            <w:tcW w:w="2036" w:type="dxa"/>
            <w:vMerge w:val="restart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710E75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oMath>
            <w:r w:rsidR="00710E75"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2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10E75">
              <w:rPr>
                <w:rFonts w:eastAsiaTheme="minorEastAsia"/>
              </w:rPr>
              <w:t xml:space="preserve"> (black)</w:t>
            </w:r>
          </w:p>
        </w:tc>
      </w:tr>
      <w:tr w:rsidR="00710E75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  <w:vAlign w:val="center"/>
          </w:tcPr>
          <w:p w:rsidR="00710E75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oMath>
            <w:r w:rsidR="00710E75"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2.5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10E75">
              <w:rPr>
                <w:rFonts w:eastAsiaTheme="minorEastAsia"/>
              </w:rPr>
              <w:t xml:space="preserve"> (red)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  <w:vAlign w:val="center"/>
          </w:tcPr>
          <w:p w:rsidR="00710E75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oMath>
            <w:r w:rsidR="00710E75"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3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10E75">
              <w:rPr>
                <w:rFonts w:eastAsiaTheme="minorEastAsia"/>
              </w:rPr>
              <w:t xml:space="preserve"> (green)</w:t>
            </w:r>
          </w:p>
        </w:tc>
      </w:tr>
      <w:tr w:rsidR="00710E75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1996" w:type="dxa"/>
            <w:vAlign w:val="center"/>
          </w:tcPr>
          <w:p w:rsidR="00710E75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oMath>
            <w:r w:rsidR="00710E75"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3.5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10E75">
              <w:rPr>
                <w:rFonts w:eastAsiaTheme="minorEastAsia"/>
              </w:rPr>
              <w:t xml:space="preserve"> (blue)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1996" w:type="dxa"/>
            <w:vAlign w:val="center"/>
          </w:tcPr>
          <w:p w:rsidR="00710E75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oMath>
            <w:r w:rsidR="00710E75">
              <w:rPr>
                <w:rFonts w:eastAsiaTheme="minorEastAsia"/>
              </w:rPr>
              <w:t xml:space="preserve"> for 4</w:t>
            </w:r>
            <m:oMath>
              <m:r>
                <w:rPr>
                  <w:rFonts w:ascii="Cambria Math" w:eastAsiaTheme="minorEastAsia" w:hAnsi="Cambria Math"/>
                </w:rPr>
                <m:t xml:space="preserve">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10E75">
              <w:rPr>
                <w:rFonts w:eastAsiaTheme="minorEastAsia"/>
              </w:rPr>
              <w:t xml:space="preserve"> (magenta)</w:t>
            </w:r>
          </w:p>
        </w:tc>
      </w:tr>
      <w:tr w:rsidR="00710E75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1996" w:type="dxa"/>
            <w:vAlign w:val="center"/>
          </w:tcPr>
          <w:p w:rsidR="00710E75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oMath>
            <w:r w:rsidR="00710E75">
              <w:rPr>
                <w:rFonts w:eastAsiaTheme="minorEastAsia"/>
              </w:rPr>
              <w:t xml:space="preserve"> for 4.5</w:t>
            </w:r>
            <m:oMath>
              <m:r>
                <w:rPr>
                  <w:rFonts w:ascii="Cambria Math" w:eastAsiaTheme="minorEastAsia" w:hAnsi="Cambria Math"/>
                </w:rPr>
                <m:t xml:space="preserve">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 w:rsidR="00710E75">
              <w:rPr>
                <w:rFonts w:eastAsiaTheme="minorEastAsia"/>
              </w:rPr>
              <w:t xml:space="preserve"> (magenta)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 w:val="restart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2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(black)</w:t>
            </w:r>
          </w:p>
        </w:tc>
      </w:tr>
      <w:tr w:rsidR="00710E75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2.5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(red)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3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(green)</w:t>
            </w:r>
          </w:p>
        </w:tc>
      </w:tr>
      <w:tr w:rsidR="00710E75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>3.5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(blue)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4</w:t>
            </w:r>
            <m:oMath>
              <m:r>
                <w:rPr>
                  <w:rFonts w:ascii="Cambria Math" w:eastAsiaTheme="minorEastAsia" w:hAnsi="Cambria Math"/>
                </w:rPr>
                <m:t xml:space="preserve">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(magenta)</w:t>
            </w:r>
          </w:p>
        </w:tc>
      </w:tr>
      <w:tr w:rsidR="00710E75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710E75" w:rsidRDefault="00710E75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4.5</w:t>
            </w:r>
            <m:oMath>
              <m:r>
                <w:rPr>
                  <w:rFonts w:ascii="Cambria Math" w:eastAsiaTheme="minorEastAsia" w:hAnsi="Cambria Math"/>
                </w:rPr>
                <m:t xml:space="preserve">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 xml:space="preserve"> (magenta)</w:t>
            </w:r>
          </w:p>
        </w:tc>
      </w:tr>
      <w:tr w:rsidR="00710E75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710E75" w:rsidRDefault="00710E75" w:rsidP="00821351">
            <w:pPr>
              <w:jc w:val="center"/>
            </w:pPr>
          </w:p>
        </w:tc>
        <w:tc>
          <w:tcPr>
            <w:tcW w:w="2036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</w:t>
            </w:r>
          </w:p>
        </w:tc>
        <w:tc>
          <w:tcPr>
            <w:tcW w:w="2010" w:type="dxa"/>
            <w:vAlign w:val="center"/>
          </w:tcPr>
          <w:p w:rsidR="00710E75" w:rsidRDefault="00710E75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 – S11</w:t>
            </w:r>
          </w:p>
        </w:tc>
        <w:tc>
          <w:tcPr>
            <w:tcW w:w="1996" w:type="dxa"/>
            <w:vAlign w:val="center"/>
          </w:tcPr>
          <w:p w:rsidR="00710E75" w:rsidRDefault="00710E75" w:rsidP="0071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graph has 12 traces in order for each point to have different color, S0-S5 refer to solid dots, S6-S11 to cross dots. 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E0346C" w:rsidRDefault="00E0346C" w:rsidP="00821351">
            <w:pPr>
              <w:jc w:val="center"/>
            </w:pPr>
            <w:r w:rsidRPr="00710E75">
              <w:t>fig6a_Vwf_4_18_79421</w:t>
            </w:r>
            <w:r>
              <w:t>.xmgrace</w:t>
            </w:r>
          </w:p>
        </w:tc>
        <w:tc>
          <w:tcPr>
            <w:tcW w:w="2036" w:type="dxa"/>
            <w:vMerge w:val="restart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E0346C" w:rsidRP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Band structure potential (black)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(dark green) 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(purple)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(red)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(blue)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(orange)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(green)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(</w:t>
            </w:r>
            <w:proofErr w:type="spellStart"/>
            <w:r>
              <w:t>magent</w:t>
            </w:r>
            <w:proofErr w:type="spellEnd"/>
            <w:r>
              <w:t>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eigth</w:t>
            </w:r>
            <w:proofErr w:type="spellEnd"/>
            <w:r>
              <w:t xml:space="preserve"> state </w:t>
            </w:r>
            <w:proofErr w:type="spellStart"/>
            <w:r>
              <w:t>wavefunction</w:t>
            </w:r>
            <w:proofErr w:type="spellEnd"/>
            <w:r>
              <w:t xml:space="preserve"> (cyan)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(dark green) 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(purple)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(red)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S12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(blue)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S13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(orange)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S14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(green)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S15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</w:t>
            </w:r>
            <w:proofErr w:type="spellStart"/>
            <w:r>
              <w:t>magent</w:t>
            </w:r>
            <w:proofErr w:type="spellEnd"/>
            <w:r>
              <w:t>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S16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eigth</w:t>
            </w:r>
            <w:proofErr w:type="spellEnd"/>
            <w:r>
              <w:t xml:space="preserve"> state </w:t>
            </w:r>
            <w:proofErr w:type="spellStart"/>
            <w:r>
              <w:t>wavefunction</w:t>
            </w:r>
            <w:proofErr w:type="spellEnd"/>
            <w:r>
              <w:t xml:space="preserve"> in the second period (cyan)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E0346C" w:rsidRDefault="00E0346C" w:rsidP="00821351">
            <w:pPr>
              <w:jc w:val="center"/>
            </w:pPr>
            <w:r w:rsidRPr="00E0346C">
              <w:t>fig6b_Vwf_4_23_103899</w:t>
            </w:r>
            <w:r>
              <w:t>.xmgrace</w:t>
            </w:r>
          </w:p>
        </w:tc>
        <w:tc>
          <w:tcPr>
            <w:tcW w:w="2036" w:type="dxa"/>
            <w:vMerge w:val="restart"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E0346C" w:rsidRP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Band structure potential (black)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(dark green) 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(purple)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(red)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(blue)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</w:t>
            </w:r>
            <w:r>
              <w:lastRenderedPageBreak/>
              <w:t>(orange)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(green)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(</w:t>
            </w:r>
            <w:proofErr w:type="spellStart"/>
            <w:r>
              <w:t>magent</w:t>
            </w:r>
            <w:proofErr w:type="spellEnd"/>
            <w:r>
              <w:t>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eigth</w:t>
            </w:r>
            <w:proofErr w:type="spellEnd"/>
            <w:r>
              <w:t xml:space="preserve"> state </w:t>
            </w:r>
            <w:proofErr w:type="spellStart"/>
            <w:r>
              <w:t>wavefunction</w:t>
            </w:r>
            <w:proofErr w:type="spellEnd"/>
            <w:r>
              <w:t xml:space="preserve"> (cyan)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(dark green) 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(purple)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third state </w:t>
            </w:r>
            <w:proofErr w:type="spellStart"/>
            <w:r>
              <w:t>wavefunction</w:t>
            </w:r>
            <w:proofErr w:type="spellEnd"/>
            <w:r>
              <w:t xml:space="preserve"> in the second period (red)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S12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fourth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(blue)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S13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fifth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(orange)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S14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sixth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(green)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S15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seventh state </w:t>
            </w:r>
            <w:proofErr w:type="spellStart"/>
            <w:r>
              <w:t>wavefunction</w:t>
            </w:r>
            <w:proofErr w:type="spellEnd"/>
            <w:r>
              <w:t xml:space="preserve"> in the second period (</w:t>
            </w:r>
            <w:proofErr w:type="spellStart"/>
            <w:r>
              <w:t>magent</w:t>
            </w:r>
            <w:proofErr w:type="spellEnd"/>
            <w:r>
              <w:t>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S16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eigth</w:t>
            </w:r>
            <w:proofErr w:type="spellEnd"/>
            <w:r>
              <w:t xml:space="preserve"> state </w:t>
            </w:r>
            <w:proofErr w:type="spellStart"/>
            <w:r>
              <w:t>wavefunction</w:t>
            </w:r>
            <w:proofErr w:type="spellEnd"/>
            <w:r>
              <w:t xml:space="preserve"> in the second period (cyan)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E0346C" w:rsidRDefault="00E0346C" w:rsidP="00821351">
            <w:pPr>
              <w:jc w:val="center"/>
            </w:pPr>
            <w:r w:rsidRPr="00E0346C">
              <w:t>fig7_injection_barrier.xmgrace</w:t>
            </w:r>
          </w:p>
        </w:tc>
        <w:tc>
          <w:tcPr>
            <w:tcW w:w="2036" w:type="dxa"/>
            <w:vMerge w:val="restart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9 monolayers (green)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10 monolayers (blue)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11 </w:t>
            </w:r>
            <w:r>
              <w:rPr>
                <w:rFonts w:eastAsiaTheme="minorEastAsia"/>
              </w:rPr>
              <w:lastRenderedPageBreak/>
              <w:t>monolayers (magenta)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12 monolayers (red)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13 monolayers (cyan)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14 monolayers (orange)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g(K)</m:t>
              </m:r>
            </m:oMath>
            <w:r>
              <w:rPr>
                <w:rFonts w:eastAsiaTheme="minorEastAsia"/>
              </w:rPr>
              <w:t xml:space="preserve"> with 15 monolayers (dark green)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 w:val="restart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9 monolayers (green)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10 monolayers (blue)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11 monolayers (magenta)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12 monolayers (red)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13 monolayers (cyan)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14 monolayers (orange)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with 15 monolayers (dark green)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 w:val="restart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G2</w:t>
            </w: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9 monolayers (green)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10 monolayers (blue)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  <w:vAlign w:val="center"/>
          </w:tcPr>
          <w:p w:rsidR="00E0346C" w:rsidRDefault="00E0346C" w:rsidP="00E034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11 monolayers (magenta)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12 monolayers (red)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13 monolayers (cyan)</w:t>
            </w:r>
          </w:p>
        </w:tc>
      </w:tr>
      <w:tr w:rsidR="00E0346C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14 monolayers (orange)</w:t>
            </w:r>
          </w:p>
        </w:tc>
      </w:tr>
      <w:tr w:rsidR="00E0346C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E0346C" w:rsidRDefault="00E0346C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  <w:vAlign w:val="center"/>
          </w:tcPr>
          <w:p w:rsidR="00E0346C" w:rsidRDefault="00E0346C" w:rsidP="0094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f(K)</m:t>
              </m:r>
            </m:oMath>
            <w:r>
              <w:rPr>
                <w:rFonts w:eastAsiaTheme="minorEastAsia"/>
              </w:rPr>
              <w:t xml:space="preserve"> with 15 monolayers (dark green)</w:t>
            </w:r>
          </w:p>
        </w:tc>
      </w:tr>
      <w:tr w:rsidR="006B50F2" w:rsidTr="00E0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6B50F2" w:rsidRDefault="006B50F2" w:rsidP="00821351">
            <w:pPr>
              <w:jc w:val="center"/>
            </w:pPr>
            <w:r w:rsidRPr="006B50F2">
              <w:lastRenderedPageBreak/>
              <w:t>fig8_temp_comparison.xmgrace</w:t>
            </w:r>
          </w:p>
        </w:tc>
        <w:tc>
          <w:tcPr>
            <w:tcW w:w="2036" w:type="dxa"/>
            <w:vMerge w:val="restart"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6B50F2" w:rsidRDefault="006B50F2" w:rsidP="006B5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>
              <w:rPr>
                <w:rFonts w:eastAsiaTheme="minorEastAsia"/>
              </w:rPr>
              <w:t xml:space="preserve"> for 200K design (black)</w:t>
            </w:r>
          </w:p>
        </w:tc>
      </w:tr>
      <w:tr w:rsidR="006B50F2" w:rsidTr="00E03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>
              <w:rPr>
                <w:rFonts w:eastAsiaTheme="minorEastAsia"/>
              </w:rPr>
              <w:t xml:space="preserve"> for 210K design (red)</w:t>
            </w:r>
          </w:p>
        </w:tc>
      </w:tr>
      <w:tr w:rsidR="006B50F2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</w:tcPr>
          <w:p w:rsidR="006B50F2" w:rsidRDefault="006B50F2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>
              <w:rPr>
                <w:rFonts w:eastAsiaTheme="minorEastAsia"/>
              </w:rPr>
              <w:t xml:space="preserve"> for 3_16_81344 design (blue)</w:t>
            </w:r>
          </w:p>
        </w:tc>
      </w:tr>
      <w:tr w:rsidR="006B50F2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</w:tcPr>
          <w:p w:rsidR="006B50F2" w:rsidRDefault="006B50F2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3_24_81341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(dark green)</w:t>
            </w:r>
          </w:p>
        </w:tc>
      </w:tr>
      <w:tr w:rsidR="006B50F2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</w:tcPr>
          <w:p w:rsidR="006B50F2" w:rsidRDefault="006B50F2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 xml:space="preserve">3_25_79626 </w:t>
            </w:r>
            <w:r w:rsidRPr="00BD78CB">
              <w:rPr>
                <w:rFonts w:eastAsiaTheme="minorEastAsia"/>
              </w:rPr>
              <w:t>design</w:t>
            </w:r>
            <w:r>
              <w:rPr>
                <w:rFonts w:eastAsiaTheme="minorEastAsia"/>
              </w:rPr>
              <w:t xml:space="preserve"> (orange)</w:t>
            </w:r>
          </w:p>
        </w:tc>
      </w:tr>
      <w:tr w:rsidR="006B50F2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</w:tcPr>
          <w:p w:rsidR="006B50F2" w:rsidRDefault="006B50F2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4_22_129641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(magenta)</w:t>
            </w:r>
          </w:p>
        </w:tc>
      </w:tr>
      <w:tr w:rsidR="006B50F2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</w:tcPr>
          <w:p w:rsidR="006B50F2" w:rsidRDefault="006B50F2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4_23_103899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(cyan)</w:t>
            </w:r>
          </w:p>
        </w:tc>
      </w:tr>
      <w:tr w:rsidR="006B50F2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</w:tcPr>
          <w:p w:rsidR="006B50F2" w:rsidRDefault="006B50F2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4_18_79421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(green)</w:t>
            </w:r>
          </w:p>
        </w:tc>
      </w:tr>
      <w:tr w:rsidR="006B50F2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</w:tcPr>
          <w:p w:rsidR="006B50F2" w:rsidRPr="00BD78CB" w:rsidRDefault="006B50F2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4_23_53103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(purple)</w:t>
            </w:r>
          </w:p>
        </w:tc>
      </w:tr>
      <w:tr w:rsidR="006B50F2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6B50F2" w:rsidRDefault="006B50F2" w:rsidP="00821351">
            <w:pPr>
              <w:jc w:val="center"/>
            </w:pPr>
          </w:p>
        </w:tc>
        <w:tc>
          <w:tcPr>
            <w:tcW w:w="2036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G2</w:t>
            </w:r>
          </w:p>
        </w:tc>
        <w:tc>
          <w:tcPr>
            <w:tcW w:w="2010" w:type="dxa"/>
            <w:vAlign w:val="center"/>
          </w:tcPr>
          <w:p w:rsidR="006B50F2" w:rsidRDefault="006B50F2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S0-S8</w:t>
            </w:r>
          </w:p>
        </w:tc>
        <w:tc>
          <w:tcPr>
            <w:tcW w:w="1996" w:type="dxa"/>
          </w:tcPr>
          <w:p w:rsidR="006B50F2" w:rsidRPr="00BD78CB" w:rsidRDefault="006B50F2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graph is just a copy of the previous, zoomed around 220-250K, traces are identical to G1.S0-G1.S8</w:t>
            </w:r>
          </w:p>
        </w:tc>
      </w:tr>
      <w:tr w:rsidR="00557A74" w:rsidTr="0055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vAlign w:val="center"/>
          </w:tcPr>
          <w:p w:rsidR="00557A74" w:rsidRDefault="00557A74" w:rsidP="00BE2D72">
            <w:pPr>
              <w:jc w:val="center"/>
            </w:pPr>
            <w:r w:rsidRPr="006B50F2">
              <w:t>fig8_temp_comparison</w:t>
            </w:r>
            <w:r>
              <w:t>b</w:t>
            </w:r>
            <w:r w:rsidRPr="006B50F2">
              <w:t>.xmgr</w:t>
            </w:r>
            <w:bookmarkStart w:id="0" w:name="_GoBack"/>
            <w:bookmarkEnd w:id="0"/>
            <w:r w:rsidRPr="006B50F2">
              <w:t>ace</w:t>
            </w:r>
          </w:p>
        </w:tc>
        <w:tc>
          <w:tcPr>
            <w:tcW w:w="2036" w:type="dxa"/>
            <w:vMerge w:val="restart"/>
            <w:vAlign w:val="center"/>
          </w:tcPr>
          <w:p w:rsidR="00557A74" w:rsidRDefault="00557A74" w:rsidP="00BE2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010" w:type="dxa"/>
            <w:vAlign w:val="center"/>
          </w:tcPr>
          <w:p w:rsidR="00557A74" w:rsidRDefault="00557A74" w:rsidP="00BE2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1996" w:type="dxa"/>
            <w:vAlign w:val="center"/>
          </w:tcPr>
          <w:p w:rsidR="00557A74" w:rsidRDefault="00557A74" w:rsidP="00BE2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>
              <w:rPr>
                <w:rFonts w:eastAsiaTheme="minorEastAsia"/>
              </w:rPr>
              <w:t xml:space="preserve"> for 200K design (black)</w:t>
            </w:r>
          </w:p>
        </w:tc>
      </w:tr>
      <w:tr w:rsidR="00557A74" w:rsidTr="001C7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1996" w:type="dxa"/>
            <w:vAlign w:val="center"/>
          </w:tcPr>
          <w:p w:rsidR="00557A74" w:rsidRDefault="00557A74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>
              <w:rPr>
                <w:rFonts w:eastAsiaTheme="minorEastAsia"/>
              </w:rPr>
              <w:t xml:space="preserve"> for 210K design (red)</w:t>
            </w:r>
          </w:p>
        </w:tc>
      </w:tr>
      <w:tr w:rsidR="00557A74" w:rsidTr="0055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>
              <w:rPr>
                <w:rFonts w:eastAsiaTheme="minorEastAsia"/>
              </w:rPr>
              <w:t xml:space="preserve"> for 3_16_81344 design (blue)</w:t>
            </w:r>
          </w:p>
        </w:tc>
      </w:tr>
      <w:tr w:rsidR="00557A74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3_24_81341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(dark green)</w:t>
            </w:r>
          </w:p>
        </w:tc>
      </w:tr>
      <w:tr w:rsidR="00557A74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 xml:space="preserve">3_25_79626 </w:t>
            </w:r>
            <w:r w:rsidRPr="00BD78CB">
              <w:rPr>
                <w:rFonts w:eastAsiaTheme="minorEastAsia"/>
              </w:rPr>
              <w:t>design</w:t>
            </w:r>
            <w:r>
              <w:rPr>
                <w:rFonts w:eastAsiaTheme="minorEastAsia"/>
              </w:rPr>
              <w:t xml:space="preserve"> (orange)</w:t>
            </w:r>
          </w:p>
        </w:tc>
      </w:tr>
      <w:tr w:rsidR="00557A74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4_22_129641</w:t>
            </w:r>
            <w:r w:rsidRPr="00BD78CB">
              <w:rPr>
                <w:rFonts w:eastAsiaTheme="minorEastAsia"/>
              </w:rPr>
              <w:t xml:space="preserve"> </w:t>
            </w:r>
            <w:r w:rsidRPr="00BD78CB">
              <w:rPr>
                <w:rFonts w:eastAsiaTheme="minorEastAsia"/>
              </w:rPr>
              <w:lastRenderedPageBreak/>
              <w:t>design</w:t>
            </w:r>
            <w:r>
              <w:rPr>
                <w:rFonts w:eastAsiaTheme="minorEastAsia"/>
              </w:rPr>
              <w:t xml:space="preserve"> (magenta)</w:t>
            </w:r>
          </w:p>
        </w:tc>
      </w:tr>
      <w:tr w:rsidR="00557A74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4_23_103899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(cyan)</w:t>
            </w:r>
          </w:p>
        </w:tc>
      </w:tr>
      <w:tr w:rsidR="00557A74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4_18_79421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(green)</w:t>
            </w:r>
          </w:p>
        </w:tc>
      </w:tr>
      <w:tr w:rsidR="00557A74" w:rsidTr="00B2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g(T)</m:t>
              </m:r>
            </m:oMath>
            <w:r w:rsidRPr="00BD78CB">
              <w:rPr>
                <w:rFonts w:eastAsiaTheme="minorEastAsia"/>
              </w:rPr>
              <w:t xml:space="preserve"> for </w:t>
            </w:r>
            <w:r>
              <w:rPr>
                <w:rFonts w:eastAsiaTheme="minorEastAsia"/>
              </w:rPr>
              <w:t>4_23_53103</w:t>
            </w:r>
            <w:r w:rsidRPr="00BD78CB">
              <w:rPr>
                <w:rFonts w:eastAsiaTheme="minorEastAsia"/>
              </w:rPr>
              <w:t xml:space="preserve"> design</w:t>
            </w:r>
            <w:r>
              <w:rPr>
                <w:rFonts w:eastAsiaTheme="minorEastAsia"/>
              </w:rPr>
              <w:t xml:space="preserve"> (purple)</w:t>
            </w:r>
          </w:p>
        </w:tc>
      </w:tr>
      <w:tr w:rsidR="00557A74" w:rsidTr="00B25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vAlign w:val="center"/>
          </w:tcPr>
          <w:p w:rsidR="00557A74" w:rsidRDefault="00557A74" w:rsidP="00821351">
            <w:pPr>
              <w:jc w:val="center"/>
            </w:pPr>
          </w:p>
        </w:tc>
        <w:tc>
          <w:tcPr>
            <w:tcW w:w="2036" w:type="dxa"/>
            <w:vAlign w:val="center"/>
          </w:tcPr>
          <w:p w:rsidR="00557A74" w:rsidRDefault="00557A74" w:rsidP="00557A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  <w:r>
              <w:t>1</w:t>
            </w:r>
          </w:p>
        </w:tc>
        <w:tc>
          <w:tcPr>
            <w:tcW w:w="2010" w:type="dxa"/>
            <w:vAlign w:val="center"/>
          </w:tcPr>
          <w:p w:rsidR="00557A74" w:rsidRDefault="00557A74" w:rsidP="008213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S0-S8</w:t>
            </w:r>
          </w:p>
        </w:tc>
        <w:tc>
          <w:tcPr>
            <w:tcW w:w="1996" w:type="dxa"/>
          </w:tcPr>
          <w:p w:rsidR="00557A74" w:rsidRDefault="00557A74" w:rsidP="00DF2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graph is just a copy of the previous, zoomed around 220-250K, traces are identical to G1.S0-G1.S8</w:t>
            </w:r>
          </w:p>
        </w:tc>
      </w:tr>
    </w:tbl>
    <w:p w:rsidR="00900D9D" w:rsidRDefault="00900D9D" w:rsidP="00900D9D">
      <w:pPr>
        <w:spacing w:after="0"/>
        <w:jc w:val="both"/>
      </w:pPr>
      <w:r>
        <w:t xml:space="preserve"> </w:t>
      </w:r>
    </w:p>
    <w:p w:rsidR="00D74369" w:rsidRDefault="00D74369" w:rsidP="00900D9D">
      <w:pPr>
        <w:spacing w:after="0"/>
        <w:jc w:val="both"/>
      </w:pPr>
      <w:r>
        <w:t xml:space="preserve">We apologize to the interested reader for the unorthodox storage of the data, but keep in mind that if we provided every individual x-y trace in a separate file, the repository would consist of very large number of files that would be hard to process. In this way, readers with access to Unix-like system can reproduce are figures with ease, while a Windows user would need to open the </w:t>
      </w:r>
      <w:proofErr w:type="spellStart"/>
      <w:r w:rsidR="00DF2827">
        <w:t>fig</w:t>
      </w:r>
      <w:r>
        <w:t>X_</w:t>
      </w:r>
      <w:r w:rsidR="00DF2827">
        <w:t>description</w:t>
      </w:r>
      <w:r>
        <w:t>.xmgrace</w:t>
      </w:r>
      <w:proofErr w:type="spellEnd"/>
      <w:r>
        <w:t xml:space="preserve"> files and navigate to the trace of interest with the help of the table above.</w:t>
      </w:r>
    </w:p>
    <w:p w:rsidR="00971E32" w:rsidRDefault="00971E32" w:rsidP="00900D9D">
      <w:pPr>
        <w:spacing w:after="0"/>
        <w:jc w:val="both"/>
      </w:pPr>
      <w:r>
        <w:t>*Note that in figure 5 the notation is slightly difference and first trace is G0.S6 instead G0.S0.</w:t>
      </w:r>
    </w:p>
    <w:p w:rsidR="00D74369" w:rsidRDefault="00D74369" w:rsidP="00900D9D">
      <w:pPr>
        <w:spacing w:after="0"/>
        <w:jc w:val="both"/>
      </w:pPr>
    </w:p>
    <w:p w:rsidR="00D74369" w:rsidRDefault="00D74369" w:rsidP="00900D9D">
      <w:pPr>
        <w:spacing w:after="0"/>
        <w:jc w:val="both"/>
      </w:pPr>
      <w:r>
        <w:t>Kind regards,</w:t>
      </w:r>
    </w:p>
    <w:p w:rsidR="00D74369" w:rsidRDefault="00D74369" w:rsidP="00900D9D">
      <w:pPr>
        <w:spacing w:after="0"/>
        <w:jc w:val="both"/>
      </w:pPr>
      <w:r>
        <w:t>The authors</w:t>
      </w:r>
    </w:p>
    <w:sectPr w:rsidR="00D7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98B"/>
    <w:multiLevelType w:val="hybridMultilevel"/>
    <w:tmpl w:val="283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6"/>
    <w:rsid w:val="000A23CE"/>
    <w:rsid w:val="000D1C82"/>
    <w:rsid w:val="00136616"/>
    <w:rsid w:val="001D2A58"/>
    <w:rsid w:val="001D2F00"/>
    <w:rsid w:val="001F4FCF"/>
    <w:rsid w:val="002E6FC0"/>
    <w:rsid w:val="00407278"/>
    <w:rsid w:val="004E0A9B"/>
    <w:rsid w:val="00557A74"/>
    <w:rsid w:val="005E465C"/>
    <w:rsid w:val="00631A77"/>
    <w:rsid w:val="006474D0"/>
    <w:rsid w:val="006B50F2"/>
    <w:rsid w:val="00710E75"/>
    <w:rsid w:val="00821351"/>
    <w:rsid w:val="00886CB8"/>
    <w:rsid w:val="00900D9D"/>
    <w:rsid w:val="00971E32"/>
    <w:rsid w:val="00A503EE"/>
    <w:rsid w:val="00A6388D"/>
    <w:rsid w:val="00C0422F"/>
    <w:rsid w:val="00D16D9B"/>
    <w:rsid w:val="00D74369"/>
    <w:rsid w:val="00DA7C36"/>
    <w:rsid w:val="00DF2827"/>
    <w:rsid w:val="00E0346C"/>
    <w:rsid w:val="00E614D7"/>
    <w:rsid w:val="00E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D9D"/>
    <w:pPr>
      <w:ind w:left="720"/>
      <w:contextualSpacing/>
    </w:pPr>
  </w:style>
  <w:style w:type="table" w:styleId="TableGrid">
    <w:name w:val="Table Grid"/>
    <w:basedOn w:val="TableNormal"/>
    <w:uiPriority w:val="59"/>
    <w:rsid w:val="0090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1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D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74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43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743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74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74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1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D9D"/>
    <w:pPr>
      <w:ind w:left="720"/>
      <w:contextualSpacing/>
    </w:pPr>
  </w:style>
  <w:style w:type="table" w:styleId="TableGrid">
    <w:name w:val="Table Grid"/>
    <w:basedOn w:val="TableNormal"/>
    <w:uiPriority w:val="59"/>
    <w:rsid w:val="0090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1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D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74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43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743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74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74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1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Grace_(plotting_tool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5034-C8F2-4ACE-BCDC-2FA91CDF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LXD</cp:lastModifiedBy>
  <cp:revision>9</cp:revision>
  <dcterms:created xsi:type="dcterms:W3CDTF">2017-05-19T08:27:00Z</dcterms:created>
  <dcterms:modified xsi:type="dcterms:W3CDTF">2020-11-05T02:55:00Z</dcterms:modified>
</cp:coreProperties>
</file>