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68" w:rsidRDefault="00667258" w:rsidP="006E23E2">
      <w:pPr>
        <w:pStyle w:val="Heading1"/>
      </w:pPr>
      <w:r>
        <w:t>Project Information</w:t>
      </w:r>
    </w:p>
    <w:p w:rsidR="0013019C" w:rsidRDefault="0013019C" w:rsidP="00800590">
      <w:pPr>
        <w:jc w:val="both"/>
      </w:pPr>
    </w:p>
    <w:p w:rsidR="0092348A" w:rsidRPr="00A74882" w:rsidRDefault="0092348A" w:rsidP="00800590">
      <w:pPr>
        <w:jc w:val="both"/>
        <w:rPr>
          <w:rStyle w:val="Hyperlink"/>
        </w:rPr>
      </w:pPr>
      <w:r w:rsidRPr="00A74882">
        <w:rPr>
          <w:rFonts w:eastAsia="Times New Roman" w:cs="Arial"/>
          <w:color w:val="000000"/>
          <w:lang w:eastAsia="en-GB"/>
        </w:rPr>
        <w:t xml:space="preserve">This dataset contains kinematic and kinetic motion capture data </w:t>
      </w:r>
      <w:r w:rsidR="00800590">
        <w:rPr>
          <w:rFonts w:eastAsia="Times New Roman" w:cs="Arial"/>
          <w:color w:val="000000"/>
          <w:lang w:eastAsia="en-GB"/>
        </w:rPr>
        <w:t xml:space="preserve">collected on </w:t>
      </w:r>
      <w:r w:rsidRPr="00A74882">
        <w:rPr>
          <w:rFonts w:eastAsia="Times New Roman" w:cs="Arial"/>
          <w:color w:val="000000"/>
          <w:lang w:eastAsia="en-GB"/>
        </w:rPr>
        <w:t xml:space="preserve">post-operative total hip replacement patients. The </w:t>
      </w:r>
      <w:r w:rsidR="00800590">
        <w:rPr>
          <w:rFonts w:eastAsia="Times New Roman" w:cs="Arial"/>
          <w:color w:val="000000"/>
          <w:lang w:eastAsia="en-GB"/>
        </w:rPr>
        <w:t>work was undertaken</w:t>
      </w:r>
      <w:r w:rsidRPr="00A74882">
        <w:rPr>
          <w:rFonts w:eastAsia="Times New Roman" w:cs="Arial"/>
          <w:color w:val="000000"/>
          <w:lang w:eastAsia="en-GB"/>
        </w:rPr>
        <w:t xml:space="preserve"> for an EU framework seven grant called lifelong joints (</w:t>
      </w:r>
      <w:hyperlink r:id="rId7" w:history="1">
        <w:r w:rsidRPr="00A74882">
          <w:rPr>
            <w:rStyle w:val="Hyperlink"/>
          </w:rPr>
          <w:t>https://lifelongjoints.eu/</w:t>
        </w:r>
      </w:hyperlink>
      <w:r w:rsidRPr="00A74882">
        <w:rPr>
          <w:rStyle w:val="Hyperlink"/>
        </w:rPr>
        <w:t xml:space="preserve">) </w:t>
      </w:r>
      <w:r w:rsidR="00A74882" w:rsidRPr="00A74882">
        <w:rPr>
          <w:rFonts w:eastAsia="Times New Roman" w:cs="Arial"/>
          <w:color w:val="000000"/>
          <w:lang w:eastAsia="en-GB"/>
        </w:rPr>
        <w:t xml:space="preserve">it formed the patient specific </w:t>
      </w:r>
      <w:r w:rsidR="00800590">
        <w:rPr>
          <w:rFonts w:eastAsia="Times New Roman" w:cs="Arial"/>
          <w:color w:val="000000"/>
          <w:lang w:eastAsia="en-GB"/>
        </w:rPr>
        <w:t xml:space="preserve">motion </w:t>
      </w:r>
      <w:r w:rsidR="00A74882" w:rsidRPr="00A74882">
        <w:rPr>
          <w:rFonts w:eastAsia="Times New Roman" w:cs="Arial"/>
          <w:color w:val="000000"/>
          <w:lang w:eastAsia="en-GB"/>
        </w:rPr>
        <w:t>data used</w:t>
      </w:r>
      <w:r w:rsidRPr="00A74882">
        <w:rPr>
          <w:rFonts w:eastAsia="Times New Roman" w:cs="Arial"/>
          <w:color w:val="000000"/>
          <w:lang w:eastAsia="en-GB"/>
        </w:rPr>
        <w:t xml:space="preserve"> for work pack</w:t>
      </w:r>
      <w:r w:rsidR="00A74882" w:rsidRPr="00A74882">
        <w:rPr>
          <w:rFonts w:eastAsia="Times New Roman" w:cs="Arial"/>
          <w:color w:val="000000"/>
          <w:lang w:eastAsia="en-GB"/>
        </w:rPr>
        <w:t>ages 2 and 3 as detailed below-</w:t>
      </w:r>
    </w:p>
    <w:p w:rsidR="0092348A" w:rsidRPr="00A74882" w:rsidRDefault="0092348A" w:rsidP="008005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Theme="minorHAnsi" w:hAnsiTheme="minorHAnsi"/>
          <w:b/>
          <w:color w:val="222222"/>
          <w:sz w:val="22"/>
          <w:szCs w:val="22"/>
        </w:rPr>
      </w:pPr>
      <w:r w:rsidRPr="00A74882">
        <w:rPr>
          <w:rStyle w:val="Strong"/>
          <w:rFonts w:asciiTheme="minorHAnsi" w:eastAsiaTheme="majorEastAsia" w:hAnsiTheme="minorHAnsi"/>
          <w:b w:val="0"/>
          <w:color w:val="222222"/>
          <w:sz w:val="22"/>
          <w:szCs w:val="22"/>
        </w:rPr>
        <w:t>WP</w:t>
      </w:r>
      <w:r w:rsidR="00800590">
        <w:rPr>
          <w:rStyle w:val="Strong"/>
          <w:rFonts w:asciiTheme="minorHAnsi" w:eastAsiaTheme="majorEastAsia" w:hAnsiTheme="minorHAnsi"/>
          <w:b w:val="0"/>
          <w:color w:val="222222"/>
          <w:sz w:val="22"/>
          <w:szCs w:val="22"/>
        </w:rPr>
        <w:t>2</w:t>
      </w:r>
      <w:r w:rsidRPr="00A74882">
        <w:rPr>
          <w:rStyle w:val="Strong"/>
          <w:rFonts w:asciiTheme="minorHAnsi" w:eastAsiaTheme="majorEastAsia" w:hAnsiTheme="minorHAnsi"/>
          <w:b w:val="0"/>
          <w:color w:val="222222"/>
          <w:sz w:val="22"/>
          <w:szCs w:val="22"/>
        </w:rPr>
        <w:t xml:space="preserve">: In vitro simulation and biological assessment of wear in silicon nitride coatings </w:t>
      </w:r>
    </w:p>
    <w:p w:rsidR="0092348A" w:rsidRPr="00800590" w:rsidRDefault="0092348A" w:rsidP="008005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Style w:val="Strong"/>
          <w:rFonts w:asciiTheme="minorHAnsi" w:hAnsiTheme="minorHAnsi"/>
          <w:bCs w:val="0"/>
          <w:color w:val="222222"/>
          <w:sz w:val="22"/>
          <w:szCs w:val="22"/>
        </w:rPr>
      </w:pPr>
      <w:bookmarkStart w:id="0" w:name="WP3"/>
      <w:bookmarkEnd w:id="0"/>
      <w:r w:rsidRPr="00A74882">
        <w:rPr>
          <w:rStyle w:val="Strong"/>
          <w:rFonts w:asciiTheme="minorHAnsi" w:eastAsiaTheme="majorEastAsia" w:hAnsiTheme="minorHAnsi"/>
          <w:b w:val="0"/>
          <w:color w:val="222222"/>
          <w:sz w:val="22"/>
          <w:szCs w:val="22"/>
        </w:rPr>
        <w:t xml:space="preserve">WP3: Computational modelling and simulation of hip joint mechanics and wear </w:t>
      </w:r>
    </w:p>
    <w:p w:rsidR="00800590" w:rsidRPr="00A74882" w:rsidRDefault="00800590" w:rsidP="00800590">
      <w:pPr>
        <w:pStyle w:val="NormalWeb"/>
        <w:shd w:val="clear" w:color="auto" w:fill="FFFFFF"/>
        <w:spacing w:before="0" w:beforeAutospacing="0" w:after="0" w:afterAutospacing="0"/>
        <w:ind w:left="714"/>
        <w:jc w:val="both"/>
        <w:rPr>
          <w:rFonts w:asciiTheme="minorHAnsi" w:hAnsiTheme="minorHAnsi"/>
          <w:b/>
          <w:color w:val="222222"/>
          <w:sz w:val="22"/>
          <w:szCs w:val="22"/>
        </w:rPr>
      </w:pPr>
    </w:p>
    <w:p w:rsidR="00B27264" w:rsidRPr="00A74882" w:rsidRDefault="00B27264" w:rsidP="00800590">
      <w:pPr>
        <w:jc w:val="both"/>
        <w:rPr>
          <w:rStyle w:val="Hyperlink"/>
          <w:color w:val="auto"/>
          <w:u w:val="none"/>
        </w:rPr>
      </w:pPr>
      <w:r w:rsidRPr="00A74882">
        <w:rPr>
          <w:rStyle w:val="Hyperlink"/>
          <w:color w:val="auto"/>
          <w:u w:val="none"/>
        </w:rPr>
        <w:t>W</w:t>
      </w:r>
      <w:r w:rsidR="00DF2FE8" w:rsidRPr="00A74882">
        <w:rPr>
          <w:rStyle w:val="Hyperlink"/>
          <w:color w:val="auto"/>
          <w:u w:val="none"/>
        </w:rPr>
        <w:t xml:space="preserve">e recruited 150 </w:t>
      </w:r>
      <w:r w:rsidR="00856201" w:rsidRPr="00A74882">
        <w:rPr>
          <w:rStyle w:val="Hyperlink"/>
          <w:color w:val="auto"/>
          <w:u w:val="none"/>
        </w:rPr>
        <w:t xml:space="preserve">post op </w:t>
      </w:r>
      <w:r w:rsidR="00DF2FE8" w:rsidRPr="00A74882">
        <w:rPr>
          <w:rStyle w:val="Hyperlink"/>
          <w:color w:val="auto"/>
          <w:u w:val="none"/>
        </w:rPr>
        <w:t xml:space="preserve">total hip replacement patients </w:t>
      </w:r>
      <w:r w:rsidR="00124153" w:rsidRPr="00A74882">
        <w:rPr>
          <w:rStyle w:val="Hyperlink"/>
          <w:color w:val="auto"/>
          <w:u w:val="none"/>
        </w:rPr>
        <w:t>to undertake 7 activit</w:t>
      </w:r>
      <w:r w:rsidRPr="00A74882">
        <w:rPr>
          <w:rStyle w:val="Hyperlink"/>
          <w:color w:val="auto"/>
          <w:u w:val="none"/>
        </w:rPr>
        <w:t xml:space="preserve">ies of daily living whilst being </w:t>
      </w:r>
      <w:r w:rsidR="00124153" w:rsidRPr="00A74882">
        <w:rPr>
          <w:rStyle w:val="Hyperlink"/>
          <w:color w:val="auto"/>
          <w:u w:val="none"/>
        </w:rPr>
        <w:t>measured using motion c</w:t>
      </w:r>
      <w:r w:rsidR="00F83A1E" w:rsidRPr="00A74882">
        <w:rPr>
          <w:rStyle w:val="Hyperlink"/>
          <w:color w:val="auto"/>
          <w:u w:val="none"/>
        </w:rPr>
        <w:t xml:space="preserve">apture analysis </w:t>
      </w:r>
      <w:r w:rsidR="00A74882" w:rsidRPr="00A74882">
        <w:rPr>
          <w:rStyle w:val="Hyperlink"/>
          <w:color w:val="auto"/>
          <w:u w:val="none"/>
        </w:rPr>
        <w:fldChar w:fldCharType="begin"/>
      </w:r>
      <w:r w:rsidR="00A74882" w:rsidRPr="00A74882">
        <w:rPr>
          <w:rStyle w:val="Hyperlink"/>
          <w:color w:val="auto"/>
          <w:u w:val="none"/>
        </w:rPr>
        <w:instrText xml:space="preserve"> ADDIN EN.CITE &lt;EndNote&gt;&lt;Cite ExcludeYear="1"&gt;&lt;Author&gt;Lunn&lt;/Author&gt;&lt;Year&gt;2019&lt;/Year&gt;&lt;RecNum&gt;46&lt;/RecNum&gt;&lt;DisplayText&gt;(Lunn, Chapman et al.)&lt;/DisplayText&gt;&lt;record&gt;&lt;rec-number&gt;46&lt;/rec-number&gt;&lt;foreign-keys&gt;&lt;key app="EN" db-id="5p9apvpseesvpae0297vzxey5tzfread9vss" timestamp="1550488247"&gt;46&lt;/key&gt;&lt;/foreign-keys&gt;&lt;ref-type name="Journal Article"&gt;17&lt;/ref-type&gt;&lt;contributors&gt;&lt;authors&gt;&lt;author&gt;Lunn, David E.&lt;/author&gt;&lt;author&gt;Chapman, Graham J.&lt;/author&gt;&lt;author&gt;Redmond, Anthony C.&lt;/author&gt;&lt;/authors&gt;&lt;/contributors&gt;&lt;titles&gt;&lt;title&gt;Hip kinematics and kinetics in total hip replacement patients stratified by age and functional capacity&lt;/title&gt;&lt;secondary-title&gt;Journal of Biomechanics&lt;/secondary-title&gt;&lt;/titles&gt;&lt;periodical&gt;&lt;full-title&gt;Journal of Biomechanics&lt;/full-title&gt;&lt;/periodical&gt;&lt;keywords&gt;&lt;keyword&gt;Total hip replacement&lt;/keyword&gt;&lt;keyword&gt;Gait&lt;/keyword&gt;&lt;keyword&gt;Stratification&lt;/keyword&gt;&lt;keyword&gt;Biomechanics&lt;/keyword&gt;&lt;keyword&gt;Functional outcomes&lt;/keyword&gt;&lt;/keywords&gt;&lt;dates&gt;&lt;year&gt;2019&lt;/year&gt;&lt;pub-dates&gt;&lt;date&gt;2019/02/16/&lt;/date&gt;&lt;/pub-dates&gt;&lt;/dates&gt;&lt;isbn&gt;0021-9290&lt;/isbn&gt;&lt;urls&gt;&lt;related-urls&gt;&lt;url&gt;http://www.sciencedirect.com/science/article/pii/S0021929019301216&lt;/url&gt;&lt;/related-urls&gt;&lt;/urls&gt;&lt;electronic-resource-num&gt;https://doi.org/10.1016/j.jbiomech.2019.02.002&lt;/electronic-resource-num&gt;&lt;/record&gt;&lt;/Cite&gt;&lt;/EndNote&gt;</w:instrText>
      </w:r>
      <w:r w:rsidR="00A74882" w:rsidRPr="00A74882">
        <w:rPr>
          <w:rStyle w:val="Hyperlink"/>
          <w:color w:val="auto"/>
          <w:u w:val="none"/>
        </w:rPr>
        <w:fldChar w:fldCharType="separate"/>
      </w:r>
      <w:r w:rsidR="00A74882" w:rsidRPr="00A74882">
        <w:rPr>
          <w:rStyle w:val="Hyperlink"/>
          <w:noProof/>
          <w:color w:val="auto"/>
          <w:u w:val="none"/>
        </w:rPr>
        <w:t>(Lunn, Chapman et al.)</w:t>
      </w:r>
      <w:r w:rsidR="00A74882" w:rsidRPr="00A74882">
        <w:rPr>
          <w:rStyle w:val="Hyperlink"/>
          <w:color w:val="auto"/>
          <w:u w:val="none"/>
        </w:rPr>
        <w:fldChar w:fldCharType="end"/>
      </w:r>
      <w:r w:rsidR="00800590">
        <w:rPr>
          <w:rStyle w:val="Hyperlink"/>
          <w:color w:val="auto"/>
          <w:u w:val="none"/>
        </w:rPr>
        <w:t xml:space="preserve"> </w:t>
      </w:r>
      <w:r w:rsidRPr="00A74882">
        <w:rPr>
          <w:rStyle w:val="Hyperlink"/>
          <w:color w:val="auto"/>
          <w:u w:val="none"/>
        </w:rPr>
        <w:t xml:space="preserve">In collaboration with Professor Stephen Fergusons group at ETH Zurich and specifically Enrico de Pieri, we then subsequently </w:t>
      </w:r>
      <w:r w:rsidR="00AF55FF" w:rsidRPr="00A74882">
        <w:rPr>
          <w:rStyle w:val="Hyperlink"/>
          <w:color w:val="auto"/>
          <w:u w:val="none"/>
        </w:rPr>
        <w:t>use</w:t>
      </w:r>
      <w:r w:rsidR="00F83A1E" w:rsidRPr="00A74882">
        <w:rPr>
          <w:rStyle w:val="Hyperlink"/>
          <w:color w:val="auto"/>
          <w:u w:val="none"/>
        </w:rPr>
        <w:t>d</w:t>
      </w:r>
      <w:r w:rsidR="00AF55FF" w:rsidRPr="00A74882">
        <w:rPr>
          <w:rStyle w:val="Hyperlink"/>
          <w:color w:val="auto"/>
          <w:u w:val="none"/>
        </w:rPr>
        <w:t xml:space="preserve"> </w:t>
      </w:r>
      <w:r w:rsidR="00800590">
        <w:rPr>
          <w:rStyle w:val="Hyperlink"/>
          <w:color w:val="auto"/>
          <w:u w:val="none"/>
        </w:rPr>
        <w:t xml:space="preserve">the </w:t>
      </w:r>
      <w:proofErr w:type="spellStart"/>
      <w:r w:rsidR="00AF55FF" w:rsidRPr="00A74882">
        <w:rPr>
          <w:rStyle w:val="Hyperlink"/>
          <w:color w:val="auto"/>
          <w:u w:val="none"/>
        </w:rPr>
        <w:t>AnyBody</w:t>
      </w:r>
      <w:proofErr w:type="spellEnd"/>
      <w:r w:rsidR="00AF55FF" w:rsidRPr="00A74882">
        <w:rPr>
          <w:rStyle w:val="Hyperlink"/>
          <w:color w:val="auto"/>
          <w:u w:val="none"/>
        </w:rPr>
        <w:t xml:space="preserve"> </w:t>
      </w:r>
      <w:proofErr w:type="spellStart"/>
      <w:r w:rsidR="00AF55FF" w:rsidRPr="00A74882">
        <w:rPr>
          <w:rStyle w:val="Hyperlink"/>
          <w:color w:val="auto"/>
          <w:u w:val="none"/>
        </w:rPr>
        <w:t>Multi</w:t>
      </w:r>
      <w:r w:rsidRPr="00A74882">
        <w:rPr>
          <w:rStyle w:val="Hyperlink"/>
          <w:color w:val="auto"/>
          <w:u w:val="none"/>
        </w:rPr>
        <w:t>body</w:t>
      </w:r>
      <w:proofErr w:type="spellEnd"/>
      <w:r w:rsidRPr="00A74882">
        <w:rPr>
          <w:rStyle w:val="Hyperlink"/>
          <w:color w:val="auto"/>
          <w:u w:val="none"/>
        </w:rPr>
        <w:t xml:space="preserve"> model </w:t>
      </w:r>
      <w:r w:rsidR="00F83A1E" w:rsidRPr="00A74882">
        <w:rPr>
          <w:rStyle w:val="Hyperlink"/>
          <w:color w:val="auto"/>
          <w:u w:val="none"/>
        </w:rPr>
        <w:t xml:space="preserve"> to </w:t>
      </w:r>
      <w:r w:rsidRPr="00A74882">
        <w:rPr>
          <w:rStyle w:val="Hyperlink"/>
          <w:color w:val="auto"/>
          <w:u w:val="none"/>
        </w:rPr>
        <w:t>analyse the hip contact force in all patients (</w:t>
      </w:r>
      <w:r w:rsidR="00F83A1E" w:rsidRPr="00A74882">
        <w:rPr>
          <w:rStyle w:val="Hyperlink"/>
          <w:color w:val="auto"/>
          <w:u w:val="none"/>
        </w:rPr>
        <w:t>n=</w:t>
      </w:r>
      <w:r w:rsidRPr="00A74882">
        <w:rPr>
          <w:rStyle w:val="Hyperlink"/>
          <w:color w:val="auto"/>
          <w:u w:val="none"/>
        </w:rPr>
        <w:t>132) for all trials</w:t>
      </w:r>
      <w:r w:rsidR="00A74882" w:rsidRPr="00A74882">
        <w:rPr>
          <w:rStyle w:val="Hyperlink"/>
          <w:color w:val="auto"/>
          <w:u w:val="none"/>
        </w:rPr>
        <w:t xml:space="preserve"> (n=2000) </w:t>
      </w:r>
      <w:r w:rsidR="00A74882" w:rsidRPr="00A74882">
        <w:rPr>
          <w:rStyle w:val="Hyperlink"/>
          <w:color w:val="auto"/>
          <w:u w:val="none"/>
        </w:rPr>
        <w:fldChar w:fldCharType="begin"/>
      </w:r>
      <w:r w:rsidR="00A74882" w:rsidRPr="00A74882">
        <w:rPr>
          <w:rStyle w:val="Hyperlink"/>
          <w:color w:val="auto"/>
          <w:u w:val="none"/>
        </w:rPr>
        <w:instrText xml:space="preserve"> ADDIN EN.CITE &lt;EndNote&gt;&lt;Cite ExcludeYear="1"&gt;&lt;Author&gt;De Pieri&lt;/Author&gt;&lt;Year&gt;2019&lt;/Year&gt;&lt;RecNum&gt;47&lt;/RecNum&gt;&lt;DisplayText&gt;(De Pieri, Lunn et al.)&lt;/DisplayText&gt;&lt;record&gt;&lt;rec-number&gt;47&lt;/rec-number&gt;&lt;foreign-keys&gt;&lt;key app="EN" db-id="5p9apvpseesvpae0297vzxey5tzfread9vss" timestamp="1550488275"&gt;47&lt;/key&gt;&lt;/foreign-keys&gt;&lt;ref-type name="Journal Article"&gt;17&lt;/ref-type&gt;&lt;contributors&gt;&lt;authors&gt;&lt;author&gt;De Pieri, Enrico&lt;/author&gt;&lt;author&gt;Lunn, David E.&lt;/author&gt;&lt;author&gt;Chapman, Graham J.&lt;/author&gt;&lt;author&gt;Rasmussen, Kasper P.&lt;/author&gt;&lt;author&gt;Ferguson, Stephen J.&lt;/author&gt;&lt;author&gt;Redmond, Anthony C.&lt;/author&gt;&lt;/authors&gt;&lt;/contributors&gt;&lt;titles&gt;&lt;title&gt;Patient Characteristics Affect Hip Contact Forces during Gait&lt;/title&gt;&lt;secondary-title&gt;Osteoarthritis and Cartilage&lt;/secondary-title&gt;&lt;/titles&gt;&lt;periodical&gt;&lt;full-title&gt;Osteoarthritis and Cartilage&lt;/full-title&gt;&lt;/periodical&gt;&lt;keywords&gt;&lt;keyword&gt;Total hip replacement&lt;/keyword&gt;&lt;keyword&gt;Hip contact force&lt;/keyword&gt;&lt;keyword&gt;Stratification&lt;/keyword&gt;&lt;keyword&gt;Biomechanics&lt;/keyword&gt;&lt;keyword&gt;Gait&lt;/keyword&gt;&lt;/keywords&gt;&lt;dates&gt;&lt;year&gt;2019&lt;/year&gt;&lt;pub-dates&gt;&lt;date&gt;2019/02/15/&lt;/date&gt;&lt;/pub-dates&gt;&lt;/dates&gt;&lt;isbn&gt;1063-4584&lt;/isbn&gt;&lt;urls&gt;&lt;related-urls&gt;&lt;url&gt;http://www.sciencedirect.com/science/article/pii/S1063458419306338&lt;/url&gt;&lt;/related-urls&gt;&lt;/urls&gt;&lt;electronic-resource-num&gt;https://doi.org/10.1016/j.joca.2019.01.016&lt;/electronic-resource-num&gt;&lt;/record&gt;&lt;/Cite&gt;&lt;/EndNote&gt;</w:instrText>
      </w:r>
      <w:r w:rsidR="00A74882" w:rsidRPr="00A74882">
        <w:rPr>
          <w:rStyle w:val="Hyperlink"/>
          <w:color w:val="auto"/>
          <w:u w:val="none"/>
        </w:rPr>
        <w:fldChar w:fldCharType="separate"/>
      </w:r>
      <w:r w:rsidR="00A74882" w:rsidRPr="00A74882">
        <w:rPr>
          <w:rStyle w:val="Hyperlink"/>
          <w:noProof/>
          <w:color w:val="auto"/>
          <w:u w:val="none"/>
        </w:rPr>
        <w:t>(De Pieri, Lunn et al.)</w:t>
      </w:r>
      <w:r w:rsidR="00A74882" w:rsidRPr="00A74882">
        <w:rPr>
          <w:rStyle w:val="Hyperlink"/>
          <w:color w:val="auto"/>
          <w:u w:val="none"/>
        </w:rPr>
        <w:fldChar w:fldCharType="end"/>
      </w:r>
      <w:r w:rsidR="00F83A1E" w:rsidRPr="00A74882">
        <w:rPr>
          <w:rStyle w:val="Hyperlink"/>
          <w:color w:val="auto"/>
          <w:u w:val="none"/>
        </w:rPr>
        <w:t xml:space="preserve"> </w:t>
      </w:r>
      <w:r w:rsidR="00D057F4">
        <w:rPr>
          <w:rStyle w:val="Hyperlink"/>
          <w:color w:val="auto"/>
          <w:u w:val="none"/>
        </w:rPr>
        <w:fldChar w:fldCharType="begin"/>
      </w:r>
      <w:r w:rsidR="00D057F4">
        <w:rPr>
          <w:rStyle w:val="Hyperlink"/>
          <w:color w:val="auto"/>
          <w:u w:val="none"/>
        </w:rPr>
        <w:instrText xml:space="preserve"> ADDIN EN.CITE &lt;EndNote&gt;&lt;Cite ExcludeYear="1"&gt;&lt;Author&gt;Lunn&lt;/Author&gt;&lt;RecNum&gt;84&lt;/RecNum&gt;&lt;DisplayText&gt;(Lunn, De Pieri et al.)&lt;/DisplayText&gt;&lt;record&gt;&lt;rec-number&gt;84&lt;/rec-number&gt;&lt;foreign-keys&gt;&lt;key app="EN" db-id="5p9apvpseesvpae0297vzxey5tzfread9vss" timestamp="1576620812"&gt;84&lt;/key&gt;&lt;/foreign-keys&gt;&lt;ref-type name="Journal Article"&gt;17&lt;/ref-type&gt;&lt;contributors&gt;&lt;authors&gt;&lt;author&gt;Lunn, David E.&lt;/author&gt;&lt;author&gt;De Pieri, Enrico&lt;/author&gt;&lt;author&gt;Chapman, Graham J.&lt;/author&gt;&lt;author&gt;Lund, Morten E.&lt;/author&gt;&lt;author&gt;Redmond, Anthony C.&lt;/author&gt;&lt;author&gt;Ferguson, Stephen J.&lt;/author&gt;&lt;/authors&gt;&lt;/contributors&gt;&lt;titles&gt;&lt;title&gt;Current Preclinical Testing of New Hip Arthroplasty Technologies Does Not Reflect Real-World Loadings: Capturing Patient-Specific and Activity-Related Variation in Hip Contact Forces&lt;/title&gt;&lt;secondary-title&gt;The Journal of Arthroplasty&lt;/secondary-title&gt;&lt;/titles&gt;&lt;periodical&gt;&lt;full-title&gt;The Journal of Arthroplasty&lt;/full-title&gt;&lt;/periodical&gt;&lt;dates&gt;&lt;year&gt;2019&lt;/year&gt;&lt;/dates&gt;&lt;publisher&gt;Elsevier&lt;/publisher&gt;&lt;isbn&gt;0883-5403&lt;/isbn&gt;&lt;urls&gt;&lt;related-urls&gt;&lt;url&gt;https://doi.org/10.1016/j.arth.2019.10.006&lt;/url&gt;&lt;/related-urls&gt;&lt;/urls&gt;&lt;electronic-resource-num&gt;10.1016/j.arth.2019.10.006&lt;/electronic-resource-num&gt;&lt;access-date&gt;2019/12/17&lt;/access-date&gt;&lt;/record&gt;&lt;/Cite&gt;&lt;/EndNote&gt;</w:instrText>
      </w:r>
      <w:r w:rsidR="00D057F4">
        <w:rPr>
          <w:rStyle w:val="Hyperlink"/>
          <w:color w:val="auto"/>
          <w:u w:val="none"/>
        </w:rPr>
        <w:fldChar w:fldCharType="separate"/>
      </w:r>
      <w:r w:rsidR="00D057F4">
        <w:rPr>
          <w:rStyle w:val="Hyperlink"/>
          <w:noProof/>
          <w:color w:val="auto"/>
          <w:u w:val="none"/>
        </w:rPr>
        <w:t>(Lunn, De Pieri et al.)</w:t>
      </w:r>
      <w:r w:rsidR="00D057F4">
        <w:rPr>
          <w:rStyle w:val="Hyperlink"/>
          <w:color w:val="auto"/>
          <w:u w:val="none"/>
        </w:rPr>
        <w:fldChar w:fldCharType="end"/>
      </w:r>
      <w:r w:rsidR="00D057F4">
        <w:rPr>
          <w:rStyle w:val="Hyperlink"/>
          <w:color w:val="auto"/>
          <w:u w:val="none"/>
        </w:rPr>
        <w:t xml:space="preserve"> </w:t>
      </w:r>
      <w:r w:rsidR="00F83A1E" w:rsidRPr="00A74882">
        <w:rPr>
          <w:rStyle w:val="Hyperlink"/>
          <w:color w:val="auto"/>
          <w:u w:val="none"/>
        </w:rPr>
        <w:t xml:space="preserve">This data was then used for in </w:t>
      </w:r>
      <w:proofErr w:type="spellStart"/>
      <w:r w:rsidR="00F83A1E" w:rsidRPr="00A74882">
        <w:rPr>
          <w:rStyle w:val="Hyperlink"/>
          <w:color w:val="auto"/>
          <w:u w:val="none"/>
        </w:rPr>
        <w:t>silico</w:t>
      </w:r>
      <w:proofErr w:type="spellEnd"/>
      <w:r w:rsidR="00F83A1E" w:rsidRPr="00A74882">
        <w:rPr>
          <w:rStyle w:val="Hyperlink"/>
          <w:color w:val="auto"/>
          <w:u w:val="none"/>
        </w:rPr>
        <w:t xml:space="preserve"> and in vitro </w:t>
      </w:r>
      <w:proofErr w:type="spellStart"/>
      <w:r w:rsidR="00F83A1E" w:rsidRPr="00A74882">
        <w:rPr>
          <w:rStyle w:val="Hyperlink"/>
          <w:color w:val="auto"/>
          <w:u w:val="none"/>
        </w:rPr>
        <w:t>pre clinical</w:t>
      </w:r>
      <w:proofErr w:type="spellEnd"/>
      <w:r w:rsidR="00F83A1E" w:rsidRPr="00A74882">
        <w:rPr>
          <w:rStyle w:val="Hyperlink"/>
          <w:color w:val="auto"/>
          <w:u w:val="none"/>
        </w:rPr>
        <w:t xml:space="preserve"> testing. </w:t>
      </w:r>
    </w:p>
    <w:p w:rsidR="006112FE" w:rsidRPr="00A74882" w:rsidRDefault="006112FE" w:rsidP="00800590">
      <w:pPr>
        <w:spacing w:after="0" w:line="240" w:lineRule="auto"/>
        <w:jc w:val="both"/>
        <w:rPr>
          <w:rFonts w:eastAsia="Times New Roman" w:cs="Arial"/>
          <w:color w:val="000000"/>
          <w:lang w:eastAsia="en-GB"/>
        </w:rPr>
      </w:pPr>
    </w:p>
    <w:p w:rsidR="006112FE" w:rsidRPr="00A74882" w:rsidRDefault="006112FE" w:rsidP="00800590">
      <w:pPr>
        <w:spacing w:after="0" w:line="240" w:lineRule="auto"/>
        <w:jc w:val="both"/>
        <w:rPr>
          <w:rFonts w:eastAsia="Times New Roman" w:cs="Arial"/>
          <w:color w:val="000000"/>
          <w:lang w:eastAsia="en-GB"/>
        </w:rPr>
      </w:pPr>
    </w:p>
    <w:p w:rsidR="00D057F4" w:rsidRDefault="00A74882" w:rsidP="00D057F4">
      <w:pPr>
        <w:pStyle w:val="EndNoteBibliography"/>
        <w:spacing w:after="0"/>
      </w:pPr>
      <w:r w:rsidRPr="00A74882">
        <w:rPr>
          <w:rFonts w:asciiTheme="minorHAnsi" w:hAnsiTheme="minorHAnsi"/>
        </w:rPr>
        <w:fldChar w:fldCharType="begin"/>
      </w:r>
      <w:r w:rsidRPr="00A74882">
        <w:rPr>
          <w:rFonts w:asciiTheme="minorHAnsi" w:hAnsiTheme="minorHAnsi"/>
        </w:rPr>
        <w:instrText xml:space="preserve"> ADDIN EN.REFLIST </w:instrText>
      </w:r>
      <w:r w:rsidRPr="00A74882">
        <w:rPr>
          <w:rFonts w:asciiTheme="minorHAnsi" w:hAnsiTheme="minorHAnsi"/>
        </w:rPr>
        <w:fldChar w:fldCharType="separate"/>
      </w:r>
      <w:r w:rsidR="00D057F4" w:rsidRPr="00D057F4">
        <w:t xml:space="preserve">De Pieri, E., D. E. Lunn, G. J. Chapman, K. P. Rasmussen, S. J. Ferguson and A. C. Redmond (2019). "Patient Characteristics Affect Hip Contact Forces during Gait." </w:t>
      </w:r>
      <w:r w:rsidR="00D057F4" w:rsidRPr="00D057F4">
        <w:rPr>
          <w:u w:val="single"/>
        </w:rPr>
        <w:t>Osteoarthritis and Cartilage</w:t>
      </w:r>
      <w:r w:rsidR="00D057F4" w:rsidRPr="00D057F4">
        <w:t>.</w:t>
      </w:r>
    </w:p>
    <w:p w:rsidR="00D057F4" w:rsidRPr="00D057F4" w:rsidRDefault="00D057F4" w:rsidP="00D057F4">
      <w:pPr>
        <w:pStyle w:val="EndNoteBibliography"/>
        <w:spacing w:after="0"/>
      </w:pPr>
    </w:p>
    <w:p w:rsidR="00D057F4" w:rsidRDefault="00D057F4" w:rsidP="00D057F4">
      <w:pPr>
        <w:pStyle w:val="EndNoteBibliography"/>
        <w:spacing w:after="0"/>
      </w:pPr>
      <w:r w:rsidRPr="00D057F4">
        <w:t xml:space="preserve">Lunn, D. E., G. J. Chapman and A. C. Redmond (2019). "Hip kinematics and kinetics in total hip replacement patients stratified by age and functional capacity." </w:t>
      </w:r>
      <w:r w:rsidRPr="00D057F4">
        <w:rPr>
          <w:u w:val="single"/>
        </w:rPr>
        <w:t>Journal of Biomechanics</w:t>
      </w:r>
      <w:r w:rsidRPr="00D057F4">
        <w:t>.</w:t>
      </w:r>
    </w:p>
    <w:p w:rsidR="00D057F4" w:rsidRPr="00D057F4" w:rsidRDefault="00D057F4" w:rsidP="00D057F4">
      <w:pPr>
        <w:pStyle w:val="EndNoteBibliography"/>
        <w:spacing w:after="0"/>
      </w:pPr>
    </w:p>
    <w:p w:rsidR="00D057F4" w:rsidRPr="00D057F4" w:rsidRDefault="00D057F4" w:rsidP="00D057F4">
      <w:pPr>
        <w:pStyle w:val="EndNoteBibliography"/>
      </w:pPr>
      <w:r w:rsidRPr="00D057F4">
        <w:t xml:space="preserve">Lunn, D. E., E. De Pieri, G. J. Chapman, M. E. Lund, A. C. Redmond and S. J. Ferguson (2019). "Current Preclinical Testing of New Hip Arthroplasty Technologies Does Not Reflect Real-World Loadings: Capturing Patient-Specific and Activity-Related Variation in Hip Contact Forces." </w:t>
      </w:r>
      <w:r w:rsidRPr="00D057F4">
        <w:rPr>
          <w:u w:val="single"/>
        </w:rPr>
        <w:t>The Journal of Arthroplasty</w:t>
      </w:r>
      <w:r w:rsidRPr="00D057F4">
        <w:t>.</w:t>
      </w:r>
    </w:p>
    <w:p w:rsidR="00800590" w:rsidRPr="00A74882" w:rsidRDefault="00A74882" w:rsidP="00800590">
      <w:pPr>
        <w:spacing w:after="0" w:line="240" w:lineRule="auto"/>
        <w:jc w:val="both"/>
        <w:rPr>
          <w:rFonts w:eastAsia="Times New Roman" w:cs="Arial"/>
          <w:color w:val="000000"/>
          <w:lang w:eastAsia="en-GB"/>
        </w:rPr>
      </w:pPr>
      <w:r w:rsidRPr="00A74882">
        <w:fldChar w:fldCharType="end"/>
      </w:r>
      <w:r w:rsidR="00800590" w:rsidRPr="00A74882">
        <w:rPr>
          <w:rFonts w:eastAsia="Times New Roman" w:cs="Arial"/>
          <w:color w:val="000000"/>
          <w:lang w:eastAsia="en-GB"/>
        </w:rPr>
        <w:t xml:space="preserve">This study was supported by the European Union’s Seventh Framework Programme (FP7/2007-2013) under grant agreement no. </w:t>
      </w:r>
      <w:proofErr w:type="gramStart"/>
      <w:r w:rsidR="00800590" w:rsidRPr="00A74882">
        <w:rPr>
          <w:rFonts w:eastAsia="Times New Roman" w:cs="Arial"/>
          <w:color w:val="000000"/>
          <w:lang w:eastAsia="en-GB"/>
        </w:rPr>
        <w:t xml:space="preserve">GA-310477 </w:t>
      </w:r>
      <w:proofErr w:type="spellStart"/>
      <w:r w:rsidR="00800590" w:rsidRPr="00A74882">
        <w:rPr>
          <w:rFonts w:eastAsia="Times New Roman" w:cs="Arial"/>
          <w:color w:val="000000"/>
          <w:lang w:eastAsia="en-GB"/>
        </w:rPr>
        <w:t>LifeLongJoints</w:t>
      </w:r>
      <w:proofErr w:type="spellEnd"/>
      <w:r w:rsidR="00800590" w:rsidRPr="00A74882">
        <w:rPr>
          <w:rFonts w:eastAsia="Times New Roman" w:cs="Arial"/>
          <w:color w:val="000000"/>
          <w:lang w:eastAsia="en-GB"/>
        </w:rPr>
        <w:t>.</w:t>
      </w:r>
      <w:proofErr w:type="gramEnd"/>
      <w:r w:rsidR="00800590" w:rsidRPr="00A74882">
        <w:rPr>
          <w:rFonts w:eastAsia="Times New Roman" w:cs="Arial"/>
          <w:color w:val="000000"/>
          <w:lang w:eastAsia="en-GB"/>
        </w:rPr>
        <w:t xml:space="preserve"> </w:t>
      </w:r>
    </w:p>
    <w:p w:rsidR="006112FE" w:rsidRDefault="006112FE" w:rsidP="00800590">
      <w:pPr>
        <w:jc w:val="both"/>
      </w:pPr>
      <w:bookmarkStart w:id="1" w:name="_GoBack"/>
      <w:bookmarkEnd w:id="1"/>
    </w:p>
    <w:sectPr w:rsidR="00611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8487F"/>
    <w:multiLevelType w:val="hybridMultilevel"/>
    <w:tmpl w:val="C4CC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9apvpseesvpae0297vzxey5tzfread9vss&quot;&gt;OandC Hip contact forces&lt;record-ids&gt;&lt;item&gt;46&lt;/item&gt;&lt;item&gt;47&lt;/item&gt;&lt;item&gt;84&lt;/item&gt;&lt;/record-ids&gt;&lt;/item&gt;&lt;/Libraries&gt;"/>
  </w:docVars>
  <w:rsids>
    <w:rsidRoot w:val="00580ACB"/>
    <w:rsid w:val="00001601"/>
    <w:rsid w:val="00124153"/>
    <w:rsid w:val="0013019C"/>
    <w:rsid w:val="00350BE9"/>
    <w:rsid w:val="00580ACB"/>
    <w:rsid w:val="006112FE"/>
    <w:rsid w:val="00667258"/>
    <w:rsid w:val="006B7468"/>
    <w:rsid w:val="006E23E2"/>
    <w:rsid w:val="007234F9"/>
    <w:rsid w:val="007E6A4D"/>
    <w:rsid w:val="007F341A"/>
    <w:rsid w:val="00800590"/>
    <w:rsid w:val="00856201"/>
    <w:rsid w:val="00871817"/>
    <w:rsid w:val="0092348A"/>
    <w:rsid w:val="009F6688"/>
    <w:rsid w:val="00A74882"/>
    <w:rsid w:val="00AF55FF"/>
    <w:rsid w:val="00B27264"/>
    <w:rsid w:val="00D057F4"/>
    <w:rsid w:val="00D90F0A"/>
    <w:rsid w:val="00DF2FE8"/>
    <w:rsid w:val="00E04207"/>
    <w:rsid w:val="00E4094F"/>
    <w:rsid w:val="00F264EC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C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F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F0A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F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90F0A"/>
    <w:rPr>
      <w:rFonts w:asciiTheme="majorHAnsi" w:eastAsiaTheme="majorEastAsia" w:hAnsiTheme="majorHAnsi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D9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48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234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348A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A7488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488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488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4882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C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F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F0A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F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90F0A"/>
    <w:rPr>
      <w:rFonts w:asciiTheme="majorHAnsi" w:eastAsiaTheme="majorEastAsia" w:hAnsiTheme="majorHAnsi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D9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48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234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2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348A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A7488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488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488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4882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felongjoints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99E5-16E9-4ADF-B582-A5AF4752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Lunn</dc:creator>
  <cp:lastModifiedBy>David Lunn</cp:lastModifiedBy>
  <cp:revision>2</cp:revision>
  <dcterms:created xsi:type="dcterms:W3CDTF">2019-12-17T22:16:00Z</dcterms:created>
  <dcterms:modified xsi:type="dcterms:W3CDTF">2019-12-17T22:16:00Z</dcterms:modified>
</cp:coreProperties>
</file>