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840083" w14:textId="77777777" w:rsidR="00495CE3" w:rsidRPr="00BC4B0D" w:rsidRDefault="00495CE3" w:rsidP="00495CE3">
      <w:pPr>
        <w:tabs>
          <w:tab w:val="left" w:pos="1905"/>
        </w:tabs>
        <w:spacing w:line="360" w:lineRule="auto"/>
        <w:jc w:val="both"/>
        <w:rPr>
          <w:rFonts w:ascii="Arial" w:hAnsi="Arial"/>
          <w:sz w:val="22"/>
        </w:rPr>
      </w:pPr>
    </w:p>
    <w:p w14:paraId="281457C4" w14:textId="77777777" w:rsidR="00495CE3" w:rsidRPr="00BC4B0D" w:rsidRDefault="00495CE3" w:rsidP="00495CE3">
      <w:pPr>
        <w:pStyle w:val="Heading3"/>
        <w:spacing w:before="0" w:after="0" w:line="360" w:lineRule="auto"/>
        <w:jc w:val="left"/>
        <w:rPr>
          <w:szCs w:val="24"/>
          <w:lang w:val="en-US"/>
        </w:rPr>
      </w:pPr>
      <w:r w:rsidRPr="00BC4B0D">
        <w:rPr>
          <w:szCs w:val="24"/>
          <w:lang w:val="en-US"/>
        </w:rPr>
        <w:t>1.</w:t>
      </w:r>
      <w:r w:rsidRPr="00BC4B0D">
        <w:rPr>
          <w:szCs w:val="24"/>
          <w:lang w:val="en-US"/>
        </w:rPr>
        <w:tab/>
        <w:t>Experimental Methods</w:t>
      </w:r>
    </w:p>
    <w:p w14:paraId="2F77BA31" w14:textId="77777777" w:rsidR="00495CE3" w:rsidRPr="00BC4B0D" w:rsidRDefault="00495CE3" w:rsidP="00495CE3">
      <w:pPr>
        <w:spacing w:line="360" w:lineRule="auto"/>
        <w:rPr>
          <w:rFonts w:ascii="Arial" w:hAnsi="Arial"/>
          <w:b/>
          <w:sz w:val="22"/>
        </w:rPr>
      </w:pPr>
      <w:r w:rsidRPr="00BC4B0D">
        <w:rPr>
          <w:rFonts w:ascii="Arial" w:hAnsi="Arial"/>
          <w:b/>
          <w:sz w:val="22"/>
        </w:rPr>
        <w:t>1.1</w:t>
      </w:r>
      <w:r w:rsidRPr="00BC4B0D">
        <w:rPr>
          <w:rFonts w:ascii="Arial" w:hAnsi="Arial"/>
          <w:b/>
          <w:sz w:val="22"/>
        </w:rPr>
        <w:tab/>
        <w:t xml:space="preserve">Materials. </w:t>
      </w:r>
    </w:p>
    <w:p w14:paraId="1F2EC84A" w14:textId="77777777" w:rsidR="00495CE3" w:rsidRPr="00BC4B0D" w:rsidRDefault="00495CE3" w:rsidP="00495CE3">
      <w:pPr>
        <w:pStyle w:val="ExperimentalText"/>
        <w:spacing w:line="360" w:lineRule="auto"/>
        <w:jc w:val="both"/>
        <w:rPr>
          <w:rFonts w:ascii="Arial" w:hAnsi="Arial"/>
          <w:bCs/>
          <w:sz w:val="22"/>
        </w:rPr>
      </w:pPr>
      <w:r w:rsidRPr="00BC4B0D">
        <w:rPr>
          <w:rFonts w:ascii="Arial" w:hAnsi="Arial"/>
          <w:sz w:val="22"/>
        </w:rPr>
        <w:t>Analytical grade (NH</w:t>
      </w:r>
      <w:r w:rsidRPr="00BC4B0D">
        <w:rPr>
          <w:rFonts w:ascii="Arial" w:hAnsi="Arial"/>
          <w:sz w:val="22"/>
          <w:vertAlign w:val="subscript"/>
        </w:rPr>
        <w:t>4</w:t>
      </w:r>
      <w:r w:rsidRPr="00BC4B0D">
        <w:rPr>
          <w:rFonts w:ascii="Arial" w:hAnsi="Arial"/>
          <w:sz w:val="22"/>
        </w:rPr>
        <w:t>)</w:t>
      </w:r>
      <w:r w:rsidRPr="00BC4B0D">
        <w:rPr>
          <w:rFonts w:ascii="Arial" w:hAnsi="Arial"/>
          <w:sz w:val="22"/>
          <w:vertAlign w:val="sub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rPr>
        <w:t>, CaCl</w:t>
      </w:r>
      <w:r w:rsidRPr="00BC4B0D">
        <w:rPr>
          <w:rFonts w:ascii="Arial" w:hAnsi="Arial"/>
          <w:sz w:val="22"/>
          <w:vertAlign w:val="subscript"/>
        </w:rPr>
        <w:t>2</w:t>
      </w:r>
      <w:r w:rsidRPr="00BC4B0D">
        <w:rPr>
          <w:rFonts w:ascii="Arial" w:hAnsi="Arial"/>
          <w:sz w:val="22"/>
        </w:rPr>
        <w:t>·2H</w:t>
      </w:r>
      <w:r w:rsidRPr="00BC4B0D">
        <w:rPr>
          <w:rFonts w:ascii="Arial" w:hAnsi="Arial"/>
          <w:sz w:val="22"/>
          <w:vertAlign w:val="subscript"/>
        </w:rPr>
        <w:t>2</w:t>
      </w:r>
      <w:r w:rsidRPr="00BC4B0D">
        <w:rPr>
          <w:rFonts w:ascii="Arial" w:hAnsi="Arial"/>
          <w:sz w:val="22"/>
        </w:rPr>
        <w:t>O, MgCl</w:t>
      </w:r>
      <w:r w:rsidRPr="00BC4B0D">
        <w:rPr>
          <w:rFonts w:ascii="Arial" w:hAnsi="Arial"/>
          <w:sz w:val="22"/>
          <w:vertAlign w:val="subscript"/>
        </w:rPr>
        <w:t>2</w:t>
      </w:r>
      <w:r w:rsidRPr="00BC4B0D">
        <w:rPr>
          <w:rFonts w:ascii="Arial" w:hAnsi="Arial"/>
          <w:sz w:val="22"/>
        </w:rPr>
        <w:t>·6H</w:t>
      </w:r>
      <w:r w:rsidRPr="00BC4B0D">
        <w:rPr>
          <w:rFonts w:ascii="Arial" w:hAnsi="Arial"/>
          <w:sz w:val="22"/>
          <w:vertAlign w:val="subscript"/>
        </w:rPr>
        <w:t>2</w:t>
      </w:r>
      <w:r w:rsidRPr="00BC4B0D">
        <w:rPr>
          <w:rFonts w:ascii="Arial" w:hAnsi="Arial"/>
          <w:sz w:val="22"/>
        </w:rPr>
        <w:t xml:space="preserve">O, poly-styrene sulfonate (PSS Mw 70,000) and Styrene-4-sulfonic acid sodium salt (SS) were purchased from Sigma-Aldrich and were used as received.  Polydimethylsiloxane (PDMS) structures were prepared using a SYLGARD 184 silicon elastomer kit from Dow corning.  All solutions were prepared using </w:t>
      </w:r>
      <w:proofErr w:type="spellStart"/>
      <w:r w:rsidRPr="00BC4B0D">
        <w:rPr>
          <w:rFonts w:ascii="Arial" w:hAnsi="Arial"/>
          <w:sz w:val="22"/>
        </w:rPr>
        <w:t>Milli</w:t>
      </w:r>
      <w:proofErr w:type="spellEnd"/>
      <w:r w:rsidRPr="00BC4B0D">
        <w:rPr>
          <w:rFonts w:ascii="Arial" w:hAnsi="Arial"/>
          <w:sz w:val="22"/>
        </w:rPr>
        <w:t>-Q deionized water (18.2 MΩ cm</w:t>
      </w:r>
      <w:r w:rsidRPr="00BC4B0D">
        <w:rPr>
          <w:rFonts w:ascii="Arial" w:hAnsi="Arial"/>
          <w:sz w:val="22"/>
          <w:vertAlign w:val="superscript"/>
        </w:rPr>
        <w:t>-1</w:t>
      </w:r>
      <w:r w:rsidRPr="00BC4B0D">
        <w:rPr>
          <w:rFonts w:ascii="Arial" w:hAnsi="Arial"/>
          <w:sz w:val="22"/>
        </w:rPr>
        <w:t>).   Glass slides were</w:t>
      </w:r>
      <w:r w:rsidR="0079320A">
        <w:rPr>
          <w:rFonts w:ascii="Arial" w:hAnsi="Arial"/>
          <w:sz w:val="22"/>
        </w:rPr>
        <w:t xml:space="preserve"> used after cleaning</w:t>
      </w:r>
      <w:r w:rsidRPr="00BC4B0D">
        <w:rPr>
          <w:rFonts w:ascii="Arial" w:hAnsi="Arial"/>
          <w:sz w:val="22"/>
        </w:rPr>
        <w:t xml:space="preserve"> </w:t>
      </w:r>
      <w:r w:rsidR="0079320A">
        <w:rPr>
          <w:rFonts w:ascii="Arial" w:hAnsi="Arial"/>
          <w:sz w:val="22"/>
        </w:rPr>
        <w:t>by placing</w:t>
      </w:r>
      <w:r w:rsidRPr="00BC4B0D">
        <w:rPr>
          <w:rFonts w:ascii="Arial" w:hAnsi="Arial"/>
          <w:sz w:val="22"/>
        </w:rPr>
        <w:t xml:space="preserve"> in Piranha solution (70:30 </w:t>
      </w:r>
      <w:proofErr w:type="spellStart"/>
      <w:r w:rsidRPr="00BC4B0D">
        <w:rPr>
          <w:rFonts w:ascii="Arial" w:hAnsi="Arial"/>
          <w:sz w:val="22"/>
        </w:rPr>
        <w:t>vol</w:t>
      </w:r>
      <w:proofErr w:type="spellEnd"/>
      <w:r w:rsidRPr="00BC4B0D">
        <w:rPr>
          <w:rFonts w:ascii="Arial" w:hAnsi="Arial"/>
          <w:sz w:val="22"/>
        </w:rPr>
        <w:t>% H</w:t>
      </w:r>
      <w:r w:rsidRPr="00BC4B0D">
        <w:rPr>
          <w:rFonts w:ascii="Arial" w:hAnsi="Arial"/>
          <w:sz w:val="22"/>
          <w:vertAlign w:val="subscript"/>
        </w:rPr>
        <w:t>2</w:t>
      </w:r>
      <w:r w:rsidRPr="00BC4B0D">
        <w:rPr>
          <w:rFonts w:ascii="Arial" w:hAnsi="Arial"/>
          <w:sz w:val="22"/>
        </w:rPr>
        <w:t>SO</w:t>
      </w:r>
      <w:r w:rsidRPr="00BC4B0D">
        <w:rPr>
          <w:rFonts w:ascii="Arial" w:hAnsi="Arial"/>
          <w:sz w:val="22"/>
          <w:vertAlign w:val="subscript"/>
        </w:rPr>
        <w:t>4</w:t>
      </w:r>
      <w:r w:rsidRPr="00BC4B0D">
        <w:rPr>
          <w:rFonts w:ascii="Arial" w:hAnsi="Arial"/>
          <w:sz w:val="22"/>
        </w:rPr>
        <w:t>: H</w:t>
      </w:r>
      <w:r w:rsidRPr="00BC4B0D">
        <w:rPr>
          <w:rFonts w:ascii="Arial" w:hAnsi="Arial"/>
          <w:sz w:val="22"/>
          <w:vertAlign w:val="subscript"/>
        </w:rPr>
        <w:t>2</w:t>
      </w:r>
      <w:r w:rsidRPr="00BC4B0D">
        <w:rPr>
          <w:rFonts w:ascii="Arial" w:hAnsi="Arial"/>
          <w:sz w:val="22"/>
        </w:rPr>
        <w:t>O</w:t>
      </w:r>
      <w:r w:rsidRPr="00BC4B0D">
        <w:rPr>
          <w:rFonts w:ascii="Arial" w:hAnsi="Arial"/>
          <w:sz w:val="22"/>
          <w:vertAlign w:val="subscript"/>
        </w:rPr>
        <w:t>2</w:t>
      </w:r>
      <w:r w:rsidR="0079320A">
        <w:rPr>
          <w:rFonts w:ascii="Arial" w:hAnsi="Arial"/>
          <w:sz w:val="22"/>
        </w:rPr>
        <w:t xml:space="preserve">) overnight and </w:t>
      </w:r>
      <w:r w:rsidRPr="00BC4B0D">
        <w:rPr>
          <w:rFonts w:ascii="Arial" w:hAnsi="Arial"/>
          <w:sz w:val="22"/>
        </w:rPr>
        <w:t xml:space="preserve">then washed copiously with </w:t>
      </w:r>
      <w:proofErr w:type="spellStart"/>
      <w:r w:rsidRPr="00BC4B0D">
        <w:rPr>
          <w:rFonts w:ascii="Arial" w:hAnsi="Arial"/>
          <w:sz w:val="22"/>
        </w:rPr>
        <w:t>Milli</w:t>
      </w:r>
      <w:proofErr w:type="spellEnd"/>
      <w:r w:rsidRPr="00BC4B0D">
        <w:rPr>
          <w:rFonts w:ascii="Arial" w:hAnsi="Arial"/>
          <w:sz w:val="22"/>
        </w:rPr>
        <w:t>-Q water followed by ethanol, before drying with air.</w:t>
      </w:r>
    </w:p>
    <w:p w14:paraId="60C6743B" w14:textId="77777777" w:rsidR="00495CE3" w:rsidRPr="00BC4B0D" w:rsidRDefault="00495CE3" w:rsidP="00495CE3">
      <w:pPr>
        <w:spacing w:line="360" w:lineRule="auto"/>
        <w:rPr>
          <w:rFonts w:ascii="Arial" w:hAnsi="Arial"/>
          <w:b/>
          <w:sz w:val="22"/>
        </w:rPr>
      </w:pPr>
    </w:p>
    <w:p w14:paraId="3865E1DD" w14:textId="77777777" w:rsidR="00495CE3" w:rsidRPr="00BC4B0D" w:rsidRDefault="00495CE3" w:rsidP="00495CE3">
      <w:pPr>
        <w:spacing w:line="360" w:lineRule="auto"/>
        <w:rPr>
          <w:rFonts w:ascii="Arial" w:hAnsi="Arial"/>
          <w:b/>
          <w:sz w:val="22"/>
        </w:rPr>
      </w:pPr>
      <w:r w:rsidRPr="00BC4B0D">
        <w:rPr>
          <w:rFonts w:ascii="Arial" w:hAnsi="Arial"/>
          <w:b/>
          <w:sz w:val="22"/>
        </w:rPr>
        <w:t>1.2</w:t>
      </w:r>
      <w:r w:rsidRPr="00BC4B0D">
        <w:rPr>
          <w:rFonts w:ascii="Arial" w:hAnsi="Arial"/>
          <w:b/>
          <w:sz w:val="22"/>
        </w:rPr>
        <w:tab/>
        <w:t xml:space="preserve">Microfluidic Chip Fabrication </w:t>
      </w:r>
    </w:p>
    <w:p w14:paraId="37969A60" w14:textId="77777777" w:rsidR="00495CE3" w:rsidRPr="00BC4B0D" w:rsidRDefault="00495CE3" w:rsidP="00495CE3">
      <w:pPr>
        <w:spacing w:line="360" w:lineRule="auto"/>
        <w:jc w:val="both"/>
        <w:rPr>
          <w:rFonts w:ascii="Arial" w:hAnsi="Arial"/>
          <w:b/>
          <w:sz w:val="22"/>
          <w:highlight w:val="yellow"/>
        </w:rPr>
      </w:pPr>
      <w:r w:rsidRPr="00BC4B0D">
        <w:rPr>
          <w:rFonts w:ascii="Arial" w:hAnsi="Arial"/>
          <w:b/>
          <w:sz w:val="22"/>
        </w:rPr>
        <w:t>1.2.1</w:t>
      </w:r>
      <w:r w:rsidRPr="00BC4B0D">
        <w:rPr>
          <w:rFonts w:ascii="Arial" w:hAnsi="Arial"/>
          <w:b/>
          <w:sz w:val="22"/>
        </w:rPr>
        <w:tab/>
        <w:t>Fabrication Silicon/Resist Template</w:t>
      </w:r>
      <w:r w:rsidRPr="00BC4B0D">
        <w:rPr>
          <w:rFonts w:ascii="Arial" w:hAnsi="Arial"/>
          <w:sz w:val="22"/>
        </w:rPr>
        <w:t xml:space="preserve">. </w:t>
      </w:r>
      <w:r w:rsidRPr="00BC4B0D">
        <w:rPr>
          <w:rFonts w:ascii="Arial" w:hAnsi="Arial"/>
          <w:bCs/>
          <w:sz w:val="22"/>
        </w:rPr>
        <w:t xml:space="preserve">Polydimethylsiloxane (PDMS) was selected as the bulk material as it is an inexpensive silicon rubber which is flexible, transparent and biocompatible. The fabrication method of our chip is described as follows. Firstly, a silicon wafer was cleaned at 70 </w:t>
      </w:r>
      <w:proofErr w:type="spellStart"/>
      <w:r w:rsidRPr="00BC4B0D">
        <w:rPr>
          <w:rFonts w:ascii="Arial" w:hAnsi="Arial"/>
          <w:bCs/>
          <w:sz w:val="22"/>
          <w:vertAlign w:val="superscript"/>
        </w:rPr>
        <w:t>o</w:t>
      </w:r>
      <w:r w:rsidRPr="00BC4B0D">
        <w:rPr>
          <w:rFonts w:ascii="Arial" w:hAnsi="Arial"/>
          <w:bCs/>
          <w:sz w:val="22"/>
        </w:rPr>
        <w:t>C</w:t>
      </w:r>
      <w:proofErr w:type="spellEnd"/>
      <w:r w:rsidRPr="00BC4B0D">
        <w:rPr>
          <w:rFonts w:ascii="Arial" w:hAnsi="Arial"/>
          <w:bCs/>
          <w:sz w:val="22"/>
        </w:rPr>
        <w:t xml:space="preserve"> in a solution of (NH</w:t>
      </w:r>
      <w:r w:rsidRPr="00BC4B0D">
        <w:rPr>
          <w:rFonts w:ascii="Arial" w:hAnsi="Arial"/>
          <w:bCs/>
          <w:sz w:val="22"/>
          <w:vertAlign w:val="subscript"/>
        </w:rPr>
        <w:t>4</w:t>
      </w:r>
      <w:r w:rsidRPr="00BC4B0D">
        <w:rPr>
          <w:rFonts w:ascii="Arial" w:hAnsi="Arial"/>
          <w:bCs/>
          <w:sz w:val="22"/>
        </w:rPr>
        <w:t>OH : H</w:t>
      </w:r>
      <w:r w:rsidRPr="00BC4B0D">
        <w:rPr>
          <w:rFonts w:ascii="Arial" w:hAnsi="Arial"/>
          <w:bCs/>
          <w:sz w:val="22"/>
          <w:vertAlign w:val="subscript"/>
        </w:rPr>
        <w:t>2</w:t>
      </w:r>
      <w:r w:rsidRPr="00BC4B0D">
        <w:rPr>
          <w:rFonts w:ascii="Arial" w:hAnsi="Arial"/>
          <w:bCs/>
          <w:sz w:val="22"/>
        </w:rPr>
        <w:t>O</w:t>
      </w:r>
      <w:r w:rsidRPr="00BC4B0D">
        <w:rPr>
          <w:rFonts w:ascii="Arial" w:hAnsi="Arial"/>
          <w:bCs/>
          <w:sz w:val="22"/>
          <w:vertAlign w:val="subscript"/>
        </w:rPr>
        <w:t>2</w:t>
      </w:r>
      <w:r w:rsidRPr="00BC4B0D">
        <w:rPr>
          <w:rFonts w:ascii="Arial" w:hAnsi="Arial"/>
          <w:bCs/>
          <w:sz w:val="22"/>
        </w:rPr>
        <w:t xml:space="preserve"> : H</w:t>
      </w:r>
      <w:r w:rsidRPr="00BC4B0D">
        <w:rPr>
          <w:rFonts w:ascii="Arial" w:hAnsi="Arial"/>
          <w:bCs/>
          <w:sz w:val="22"/>
          <w:vertAlign w:val="subscript"/>
        </w:rPr>
        <w:t>2</w:t>
      </w:r>
      <w:r w:rsidRPr="00BC4B0D">
        <w:rPr>
          <w:rFonts w:ascii="Arial" w:hAnsi="Arial"/>
          <w:bCs/>
          <w:sz w:val="22"/>
        </w:rPr>
        <w:t>O = 1 : 1 : 5) for 15 min, followed by DI water washing, compressed N</w:t>
      </w:r>
      <w:r w:rsidRPr="00BC4B0D">
        <w:rPr>
          <w:rFonts w:ascii="Arial" w:hAnsi="Arial"/>
          <w:bCs/>
          <w:sz w:val="22"/>
          <w:vertAlign w:val="subscript"/>
        </w:rPr>
        <w:t>2</w:t>
      </w:r>
      <w:r w:rsidRPr="00BC4B0D">
        <w:rPr>
          <w:rFonts w:ascii="Arial" w:hAnsi="Arial"/>
          <w:bCs/>
          <w:sz w:val="22"/>
        </w:rPr>
        <w:t xml:space="preserve"> gas drying and baking in an oven at 120 </w:t>
      </w:r>
      <w:proofErr w:type="spellStart"/>
      <w:r w:rsidRPr="00BC4B0D">
        <w:rPr>
          <w:rFonts w:ascii="Arial" w:hAnsi="Arial"/>
          <w:bCs/>
          <w:sz w:val="22"/>
          <w:vertAlign w:val="superscript"/>
        </w:rPr>
        <w:t>o</w:t>
      </w:r>
      <w:r w:rsidRPr="00BC4B0D">
        <w:rPr>
          <w:rFonts w:ascii="Arial" w:hAnsi="Arial"/>
          <w:bCs/>
          <w:sz w:val="22"/>
        </w:rPr>
        <w:t>C</w:t>
      </w:r>
      <w:proofErr w:type="spellEnd"/>
      <w:r w:rsidRPr="00BC4B0D">
        <w:rPr>
          <w:rFonts w:ascii="Arial" w:hAnsi="Arial"/>
          <w:bCs/>
          <w:sz w:val="22"/>
        </w:rPr>
        <w:t xml:space="preserve"> for 30 min. Photoresist SU-8 2050 was then spin-coated onto the wafer at 1000 rpm.  After soft baking, the wafer was exposed to UV light through a photomask, hard baked and finally developed in SU-8 developer to obtain the desired mold pattern for the flow channels as shown in Fig.1.</w:t>
      </w:r>
    </w:p>
    <w:p w14:paraId="27AD2C78" w14:textId="77777777" w:rsidR="00495CE3" w:rsidRPr="00BC4B0D" w:rsidRDefault="00495CE3" w:rsidP="00495CE3">
      <w:pPr>
        <w:autoSpaceDE w:val="0"/>
        <w:autoSpaceDN w:val="0"/>
        <w:adjustRightInd w:val="0"/>
        <w:spacing w:line="360" w:lineRule="auto"/>
        <w:jc w:val="both"/>
        <w:rPr>
          <w:rFonts w:ascii="Arial" w:hAnsi="Arial"/>
          <w:b/>
          <w:sz w:val="22"/>
        </w:rPr>
      </w:pPr>
    </w:p>
    <w:p w14:paraId="398FB808" w14:textId="77777777" w:rsidR="00495CE3" w:rsidRPr="00BC4B0D" w:rsidRDefault="00495CE3" w:rsidP="00495CE3">
      <w:pPr>
        <w:autoSpaceDE w:val="0"/>
        <w:autoSpaceDN w:val="0"/>
        <w:adjustRightInd w:val="0"/>
        <w:spacing w:line="360" w:lineRule="auto"/>
        <w:jc w:val="both"/>
        <w:rPr>
          <w:rFonts w:ascii="Arial" w:hAnsi="Arial"/>
          <w:sz w:val="22"/>
        </w:rPr>
      </w:pPr>
      <w:r w:rsidRPr="00BC4B0D">
        <w:rPr>
          <w:rFonts w:ascii="Arial" w:hAnsi="Arial"/>
          <w:b/>
          <w:sz w:val="22"/>
        </w:rPr>
        <w:t>1.2.2</w:t>
      </w:r>
      <w:r w:rsidRPr="00BC4B0D">
        <w:rPr>
          <w:rFonts w:ascii="Arial" w:hAnsi="Arial"/>
          <w:b/>
          <w:sz w:val="22"/>
        </w:rPr>
        <w:tab/>
        <w:t>Fabrication of Crystal Hotel</w:t>
      </w:r>
      <w:r w:rsidRPr="00BC4B0D">
        <w:rPr>
          <w:rFonts w:ascii="Arial" w:hAnsi="Arial"/>
          <w:sz w:val="22"/>
        </w:rPr>
        <w:t xml:space="preserve">. </w:t>
      </w:r>
      <w:r w:rsidRPr="00BC4B0D">
        <w:rPr>
          <w:rFonts w:ascii="Arial" w:hAnsi="Arial"/>
          <w:bCs/>
          <w:sz w:val="22"/>
        </w:rPr>
        <w:t xml:space="preserve">PDMS pre-polymer was prepared by mixing silicone elastomer base and curing agent at a weight ratio of </w:t>
      </w:r>
      <w:proofErr w:type="gramStart"/>
      <w:r w:rsidRPr="00BC4B0D">
        <w:rPr>
          <w:rFonts w:ascii="Arial" w:hAnsi="Arial"/>
          <w:bCs/>
          <w:sz w:val="22"/>
        </w:rPr>
        <w:t>10 :</w:t>
      </w:r>
      <w:proofErr w:type="gramEnd"/>
      <w:r w:rsidRPr="00BC4B0D">
        <w:rPr>
          <w:rFonts w:ascii="Arial" w:hAnsi="Arial"/>
          <w:bCs/>
          <w:sz w:val="22"/>
        </w:rPr>
        <w:t xml:space="preserve"> 1. The mixture was then poured onto the silicon wafer and solidified in a 60</w:t>
      </w:r>
      <w:r w:rsidRPr="00BC4B0D">
        <w:rPr>
          <w:rFonts w:ascii="Arial" w:hAnsi="Arial"/>
          <w:bCs/>
          <w:sz w:val="22"/>
          <w:vertAlign w:val="superscript"/>
        </w:rPr>
        <w:t xml:space="preserve"> </w:t>
      </w:r>
      <w:proofErr w:type="spellStart"/>
      <w:r w:rsidRPr="00BC4B0D">
        <w:rPr>
          <w:rFonts w:ascii="Arial" w:hAnsi="Arial"/>
          <w:bCs/>
          <w:sz w:val="22"/>
          <w:vertAlign w:val="superscript"/>
        </w:rPr>
        <w:t>o</w:t>
      </w:r>
      <w:r w:rsidRPr="00BC4B0D">
        <w:rPr>
          <w:rFonts w:ascii="Arial" w:hAnsi="Arial"/>
          <w:bCs/>
          <w:sz w:val="22"/>
        </w:rPr>
        <w:t>C</w:t>
      </w:r>
      <w:proofErr w:type="spellEnd"/>
      <w:r w:rsidRPr="00BC4B0D">
        <w:rPr>
          <w:rFonts w:ascii="Arial" w:hAnsi="Arial"/>
          <w:bCs/>
          <w:sz w:val="22"/>
        </w:rPr>
        <w:t xml:space="preserve"> oven </w:t>
      </w:r>
      <w:proofErr w:type="gramStart"/>
      <w:r w:rsidRPr="00BC4B0D">
        <w:rPr>
          <w:rFonts w:ascii="Arial" w:hAnsi="Arial"/>
          <w:bCs/>
          <w:sz w:val="22"/>
        </w:rPr>
        <w:t>for  2h</w:t>
      </w:r>
      <w:proofErr w:type="gramEnd"/>
      <w:r w:rsidRPr="00BC4B0D">
        <w:rPr>
          <w:rFonts w:ascii="Arial" w:hAnsi="Arial"/>
          <w:bCs/>
          <w:sz w:val="22"/>
        </w:rPr>
        <w:t xml:space="preserve">. The solidified PDMS containing the embedded fluid channel structures was removed from the substrate, and holes for outlets were </w:t>
      </w:r>
      <w:proofErr w:type="spellStart"/>
      <w:r w:rsidRPr="00BC4B0D">
        <w:rPr>
          <w:rFonts w:ascii="Arial" w:hAnsi="Arial"/>
          <w:bCs/>
          <w:sz w:val="22"/>
        </w:rPr>
        <w:t>punhced</w:t>
      </w:r>
      <w:proofErr w:type="spellEnd"/>
      <w:r w:rsidRPr="00BC4B0D">
        <w:rPr>
          <w:rFonts w:ascii="Arial" w:hAnsi="Arial"/>
          <w:bCs/>
          <w:sz w:val="22"/>
        </w:rPr>
        <w:t xml:space="preserve">, as shown in Fig. 1b. After treatment with 0.5M </w:t>
      </w:r>
      <w:proofErr w:type="spellStart"/>
      <w:r w:rsidRPr="00BC4B0D">
        <w:rPr>
          <w:rFonts w:ascii="Arial" w:hAnsi="Arial"/>
          <w:bCs/>
          <w:sz w:val="22"/>
        </w:rPr>
        <w:t>NaOH</w:t>
      </w:r>
      <w:proofErr w:type="spellEnd"/>
      <w:r w:rsidRPr="00BC4B0D">
        <w:rPr>
          <w:rFonts w:ascii="Arial" w:hAnsi="Arial"/>
          <w:bCs/>
          <w:sz w:val="22"/>
        </w:rPr>
        <w:t xml:space="preserve"> for 10 mins to hydrolyze the surface, the PDMS slab was sealed to another glass slide by plasma bonding.</w:t>
      </w:r>
    </w:p>
    <w:p w14:paraId="5993ECD6" w14:textId="77777777" w:rsidR="00495CE3" w:rsidRPr="00BC4B0D" w:rsidRDefault="00495CE3" w:rsidP="00495CE3">
      <w:pPr>
        <w:autoSpaceDE w:val="0"/>
        <w:autoSpaceDN w:val="0"/>
        <w:adjustRightInd w:val="0"/>
        <w:spacing w:line="360" w:lineRule="auto"/>
        <w:jc w:val="both"/>
        <w:rPr>
          <w:rFonts w:ascii="Arial" w:hAnsi="Arial"/>
          <w:b/>
          <w:bCs/>
          <w:i/>
          <w:sz w:val="22"/>
        </w:rPr>
      </w:pPr>
    </w:p>
    <w:p w14:paraId="1AF1B718" w14:textId="77777777" w:rsidR="00495CE3" w:rsidRPr="00BC4B0D" w:rsidRDefault="00495CE3" w:rsidP="00495CE3">
      <w:pPr>
        <w:spacing w:line="360" w:lineRule="auto"/>
        <w:outlineLvl w:val="0"/>
        <w:rPr>
          <w:rFonts w:ascii="Arial" w:hAnsi="Arial"/>
          <w:b/>
          <w:bCs/>
          <w:i/>
          <w:sz w:val="22"/>
        </w:rPr>
      </w:pPr>
      <w:r w:rsidRPr="00BC4B0D">
        <w:rPr>
          <w:rFonts w:ascii="Arial" w:hAnsi="Arial"/>
          <w:b/>
          <w:bCs/>
          <w:sz w:val="22"/>
        </w:rPr>
        <w:t>1.3</w:t>
      </w:r>
      <w:r w:rsidRPr="00BC4B0D">
        <w:rPr>
          <w:rFonts w:ascii="Arial" w:hAnsi="Arial"/>
          <w:b/>
          <w:bCs/>
          <w:sz w:val="22"/>
        </w:rPr>
        <w:tab/>
        <w:t>CaCO</w:t>
      </w:r>
      <w:r w:rsidRPr="00BC4B0D">
        <w:rPr>
          <w:rFonts w:ascii="Arial" w:hAnsi="Arial"/>
          <w:b/>
          <w:bCs/>
          <w:sz w:val="22"/>
          <w:vertAlign w:val="subscript"/>
        </w:rPr>
        <w:t>3</w:t>
      </w:r>
      <w:r w:rsidRPr="00BC4B0D">
        <w:rPr>
          <w:rFonts w:ascii="Arial" w:hAnsi="Arial"/>
          <w:b/>
          <w:bCs/>
          <w:sz w:val="22"/>
        </w:rPr>
        <w:t xml:space="preserve"> Precipitation and Analysis</w:t>
      </w:r>
    </w:p>
    <w:p w14:paraId="4609D608" w14:textId="77777777" w:rsidR="00495CE3" w:rsidRPr="00BC4B0D" w:rsidRDefault="00495CE3" w:rsidP="00495CE3">
      <w:pPr>
        <w:spacing w:before="120" w:line="360" w:lineRule="auto"/>
        <w:jc w:val="both"/>
        <w:outlineLvl w:val="0"/>
        <w:rPr>
          <w:rFonts w:ascii="Arial" w:hAnsi="Arial"/>
          <w:bCs/>
          <w:sz w:val="22"/>
        </w:rPr>
      </w:pPr>
      <w:r w:rsidRPr="00BC4B0D">
        <w:rPr>
          <w:rFonts w:ascii="Arial" w:hAnsi="Arial"/>
          <w:b/>
          <w:sz w:val="22"/>
        </w:rPr>
        <w:t>1.3.1</w:t>
      </w:r>
      <w:r w:rsidRPr="00BC4B0D">
        <w:rPr>
          <w:rFonts w:ascii="Arial" w:hAnsi="Arial"/>
          <w:b/>
          <w:sz w:val="22"/>
        </w:rPr>
        <w:tab/>
        <w:t>CaCO</w:t>
      </w:r>
      <w:r w:rsidRPr="00BC4B0D">
        <w:rPr>
          <w:rFonts w:ascii="Arial" w:hAnsi="Arial"/>
          <w:b/>
          <w:sz w:val="22"/>
          <w:vertAlign w:val="subscript"/>
        </w:rPr>
        <w:t>3</w:t>
      </w:r>
      <w:r w:rsidRPr="00BC4B0D">
        <w:rPr>
          <w:rFonts w:ascii="Arial" w:hAnsi="Arial"/>
          <w:b/>
          <w:sz w:val="22"/>
        </w:rPr>
        <w:t xml:space="preserve"> Precipitation in Bulk</w:t>
      </w:r>
      <w:r w:rsidRPr="00BC4B0D">
        <w:rPr>
          <w:rFonts w:ascii="Arial" w:hAnsi="Arial"/>
          <w:b/>
          <w:i/>
          <w:sz w:val="22"/>
        </w:rPr>
        <w:t xml:space="preserve">. </w:t>
      </w:r>
      <w:r w:rsidRPr="00BC4B0D">
        <w:rPr>
          <w:rFonts w:ascii="Arial" w:hAnsi="Arial"/>
          <w:sz w:val="22"/>
        </w:rPr>
        <w:t xml:space="preserve"> Calcium carbonate </w:t>
      </w:r>
      <w:r w:rsidR="0079320A">
        <w:rPr>
          <w:rFonts w:ascii="Arial" w:hAnsi="Arial"/>
          <w:sz w:val="22"/>
        </w:rPr>
        <w:t xml:space="preserve">was precipitated </w:t>
      </w:r>
      <w:r w:rsidRPr="00BC4B0D">
        <w:rPr>
          <w:rFonts w:ascii="Arial" w:hAnsi="Arial"/>
          <w:sz w:val="22"/>
        </w:rPr>
        <w:t>using the ammo</w:t>
      </w:r>
      <w:r w:rsidR="0079320A">
        <w:rPr>
          <w:rFonts w:ascii="Arial" w:hAnsi="Arial"/>
          <w:sz w:val="22"/>
        </w:rPr>
        <w:t>nium carbonate diffusion method</w:t>
      </w:r>
      <w:r w:rsidR="0061525B" w:rsidRPr="00BC4B0D">
        <w:rPr>
          <w:rFonts w:ascii="Arial" w:hAnsi="Arial"/>
          <w:sz w:val="22"/>
        </w:rPr>
        <w:fldChar w:fldCharType="begin"/>
      </w:r>
      <w:r w:rsidRPr="00BC4B0D">
        <w:rPr>
          <w:rFonts w:ascii="Arial" w:hAnsi="Arial"/>
          <w:sz w:val="22"/>
        </w:rPr>
        <w:instrText xml:space="preserve"> ADDIN EN.CITE &lt;EndNote&gt;&lt;Cite&gt;&lt;Author&gt;Ihli&lt;/Author&gt;&lt;Year&gt;2013&lt;/Year&gt;&lt;RecNum&gt;1&lt;/RecNum&gt;&lt;DisplayText&gt;&lt;style face="superscript"&gt;15&lt;/style&gt;&lt;/DisplayText&gt;&lt;record&gt;&lt;rec-number&gt;1&lt;/rec-number&gt;&lt;foreign-keys&gt;&lt;key app="EN" db-id="ta29r2f2jvaapfedvf1xrf0ifzrr9pft9sxf" timestamp="0"&gt;1&lt;/key&gt;&lt;/foreign-keys&gt;&lt;ref-type name="Journal Article"&gt;17&lt;/ref-type&gt;&lt;contributors&gt;&lt;authors&gt;&lt;author&gt;Ihli, J.&lt;/author&gt;&lt;author&gt;Bots, P.&lt;/author&gt;&lt;author&gt;Kulak, A.&lt;/author&gt;&lt;author&gt;Benning, L. G.&lt;/author&gt;&lt;author&gt;Meldrum, F. C.&lt;/author&gt;&lt;/authors&gt;&lt;/contributors&gt;&lt;auth-address&gt;Univ Leeds, Sch Chem, Leeds LS2 9JT, W Yorkshire, England&amp;#xD;Univ Leeds, Sch Earth &amp;amp; Environm, Leeds LS2 9JT, W Yorkshire, England&lt;/auth-address&gt;&lt;titles&gt;&lt;title&gt;Elucidating mechanisms of diffusion-based calcium carbonate synthesis leads to controlled mesocrystal formation&lt;/title&gt;&lt;secondary-title&gt;Adv. Funct. Mater.&lt;/secondary-title&gt;&lt;alt-title&gt;Adv Funct Mater&lt;/alt-title&gt;&lt;/titles&gt;&lt;pages&gt;1965-1973&lt;/pages&gt;&lt;volume&gt;23&lt;/volume&gt;&lt;number&gt;15&lt;/number&gt;&lt;keywords&gt;&lt;keyword&gt;calcite&lt;/keyword&gt;&lt;keyword&gt;mesocrystals&lt;/keyword&gt;&lt;keyword&gt;biomineralization&lt;/keyword&gt;&lt;keyword&gt;bioinspired&lt;/keyword&gt;&lt;keyword&gt;biomimetic&lt;/keyword&gt;&lt;keyword&gt;crystal-growth&lt;/keyword&gt;&lt;keyword&gt;nonclassical crystallization&lt;/keyword&gt;&lt;keyword&gt;in-vitro&lt;/keyword&gt;&lt;keyword&gt;precipitation&lt;/keyword&gt;&lt;keyword&gt;biomineralization&lt;/keyword&gt;&lt;keyword&gt;nanocrystals&lt;/keyword&gt;&lt;keyword&gt;superstructures&lt;/keyword&gt;&lt;keyword&gt;transformation&lt;/keyword&gt;&lt;keyword&gt;morphology&lt;/keyword&gt;&lt;keyword&gt;particles&lt;/keyword&gt;&lt;/keywords&gt;&lt;dates&gt;&lt;year&gt;2013&lt;/year&gt;&lt;pub-dates&gt;&lt;date&gt;Apr 19&lt;/date&gt;&lt;/pub-dates&gt;&lt;/dates&gt;&lt;isbn&gt;1616-301x&lt;/isbn&gt;&lt;accession-num&gt;WOS:000317690800013&lt;/accession-num&gt;&lt;urls&gt;&lt;related-urls&gt;&lt;url&gt;&amp;lt;Go to ISI&amp;gt;://WOS:000317690800013&lt;/url&gt;&lt;/related-urls&gt;&lt;/urls&gt;&lt;electronic-resource-num&gt;10.1002/adfm.201201742&lt;/electronic-resource-num&gt;&lt;language&gt;English&lt;/language&gt;&lt;/record&gt;&lt;/Cite&gt;&lt;/EndNote&gt;</w:instrText>
      </w:r>
      <w:r w:rsidR="0061525B" w:rsidRPr="00BC4B0D">
        <w:rPr>
          <w:rFonts w:ascii="Arial" w:hAnsi="Arial"/>
          <w:sz w:val="22"/>
        </w:rPr>
        <w:fldChar w:fldCharType="separate"/>
      </w:r>
      <w:r w:rsidRPr="00BC4B0D">
        <w:rPr>
          <w:rFonts w:ascii="Arial" w:hAnsi="Arial"/>
          <w:noProof/>
          <w:sz w:val="22"/>
          <w:vertAlign w:val="superscript"/>
        </w:rPr>
        <w:t>15</w:t>
      </w:r>
      <w:r w:rsidR="0061525B" w:rsidRPr="00BC4B0D">
        <w:rPr>
          <w:rFonts w:ascii="Arial" w:hAnsi="Arial"/>
          <w:sz w:val="22"/>
        </w:rPr>
        <w:fldChar w:fldCharType="end"/>
      </w:r>
      <w:r w:rsidRPr="00BC4B0D">
        <w:rPr>
          <w:rFonts w:ascii="Arial" w:hAnsi="Arial"/>
          <w:sz w:val="22"/>
        </w:rPr>
        <w:t>, where CaCO</w:t>
      </w:r>
      <w:r w:rsidRPr="00BC4B0D">
        <w:rPr>
          <w:rFonts w:ascii="Arial" w:hAnsi="Arial"/>
          <w:sz w:val="22"/>
          <w:vertAlign w:val="subscript"/>
        </w:rPr>
        <w:t>3</w:t>
      </w:r>
      <w:r w:rsidRPr="00BC4B0D">
        <w:rPr>
          <w:rFonts w:ascii="Arial" w:hAnsi="Arial"/>
          <w:sz w:val="22"/>
        </w:rPr>
        <w:t xml:space="preserve"> was precipitated </w:t>
      </w:r>
      <w:r w:rsidR="0079320A">
        <w:rPr>
          <w:rFonts w:ascii="Arial" w:hAnsi="Arial"/>
          <w:sz w:val="22"/>
        </w:rPr>
        <w:t xml:space="preserve">in the presence of </w:t>
      </w:r>
      <w:r w:rsidR="0079320A" w:rsidRPr="00BC4B0D">
        <w:rPr>
          <w:rFonts w:ascii="Arial" w:hAnsi="Arial"/>
          <w:sz w:val="22"/>
        </w:rPr>
        <w:t>Mg</w:t>
      </w:r>
      <w:r w:rsidR="0079320A" w:rsidRPr="00BC4B0D">
        <w:rPr>
          <w:rFonts w:ascii="Arial" w:hAnsi="Arial"/>
          <w:sz w:val="22"/>
          <w:vertAlign w:val="superscript"/>
        </w:rPr>
        <w:t>2+</w:t>
      </w:r>
      <w:r w:rsidR="0079320A" w:rsidRPr="00BC4B0D">
        <w:rPr>
          <w:rFonts w:ascii="Arial" w:hAnsi="Arial"/>
          <w:sz w:val="22"/>
        </w:rPr>
        <w:t xml:space="preserve"> ions and PSS polymers</w:t>
      </w:r>
      <w:r w:rsidRPr="00BC4B0D">
        <w:rPr>
          <w:rFonts w:ascii="Arial" w:hAnsi="Arial"/>
          <w:sz w:val="22"/>
        </w:rPr>
        <w:t xml:space="preserve"> in 12 </w:t>
      </w:r>
      <w:proofErr w:type="spellStart"/>
      <w:r w:rsidRPr="00BC4B0D">
        <w:rPr>
          <w:rFonts w:ascii="Arial" w:hAnsi="Arial"/>
          <w:sz w:val="22"/>
        </w:rPr>
        <w:t>MicroWell</w:t>
      </w:r>
      <w:proofErr w:type="spellEnd"/>
      <w:r w:rsidRPr="00BC4B0D">
        <w:rPr>
          <w:rFonts w:ascii="Arial" w:hAnsi="Arial"/>
          <w:sz w:val="22"/>
        </w:rPr>
        <w:t xml:space="preserve">™ Plates containing </w:t>
      </w:r>
      <w:r w:rsidR="0079320A">
        <w:rPr>
          <w:rFonts w:ascii="Arial" w:hAnsi="Arial"/>
          <w:sz w:val="22"/>
        </w:rPr>
        <w:t xml:space="preserve">total </w:t>
      </w:r>
      <w:r w:rsidRPr="00BC4B0D">
        <w:rPr>
          <w:rFonts w:ascii="Arial" w:hAnsi="Arial"/>
          <w:sz w:val="22"/>
        </w:rPr>
        <w:t xml:space="preserve">2 mL of </w:t>
      </w:r>
      <w:r w:rsidR="0079320A">
        <w:rPr>
          <w:rFonts w:ascii="Arial" w:hAnsi="Arial"/>
          <w:sz w:val="22"/>
        </w:rPr>
        <w:t xml:space="preserve">aqueous </w:t>
      </w:r>
      <w:r w:rsidRPr="00BC4B0D">
        <w:rPr>
          <w:rFonts w:ascii="Arial" w:hAnsi="Arial"/>
          <w:sz w:val="22"/>
        </w:rPr>
        <w:t>solution.  Glass substrates were cleaned by soaking in Piranha solution prior to use as described above, and were placed at the base of the each well.  Stock solutions of [Ca</w:t>
      </w:r>
      <w:r w:rsidRPr="00BC4B0D">
        <w:rPr>
          <w:rFonts w:ascii="Arial" w:hAnsi="Arial"/>
          <w:sz w:val="22"/>
          <w:vertAlign w:val="superscript"/>
        </w:rPr>
        <w:t>2+</w:t>
      </w:r>
      <w:r w:rsidRPr="00BC4B0D">
        <w:rPr>
          <w:rFonts w:ascii="Arial" w:hAnsi="Arial"/>
          <w:sz w:val="22"/>
        </w:rPr>
        <w:t xml:space="preserve">] = 20 </w:t>
      </w:r>
      <w:proofErr w:type="spellStart"/>
      <w:r w:rsidRPr="00BC4B0D">
        <w:rPr>
          <w:rFonts w:ascii="Arial" w:hAnsi="Arial"/>
          <w:sz w:val="22"/>
        </w:rPr>
        <w:t>mM</w:t>
      </w:r>
      <w:proofErr w:type="spellEnd"/>
      <w:r w:rsidRPr="00BC4B0D">
        <w:rPr>
          <w:rFonts w:ascii="Arial" w:hAnsi="Arial"/>
          <w:sz w:val="22"/>
        </w:rPr>
        <w:t>, [Mg</w:t>
      </w:r>
      <w:r w:rsidRPr="00BC4B0D">
        <w:rPr>
          <w:rFonts w:ascii="Arial" w:hAnsi="Arial"/>
          <w:sz w:val="22"/>
          <w:vertAlign w:val="superscript"/>
        </w:rPr>
        <w:t>2+</w:t>
      </w:r>
      <w:r w:rsidRPr="00BC4B0D">
        <w:rPr>
          <w:rFonts w:ascii="Arial" w:hAnsi="Arial"/>
          <w:sz w:val="22"/>
        </w:rPr>
        <w:t xml:space="preserve">]= 20 </w:t>
      </w:r>
      <w:proofErr w:type="spellStart"/>
      <w:r w:rsidRPr="00BC4B0D">
        <w:rPr>
          <w:rFonts w:ascii="Arial" w:hAnsi="Arial"/>
          <w:sz w:val="22"/>
        </w:rPr>
        <w:t>mM</w:t>
      </w:r>
      <w:proofErr w:type="spellEnd"/>
      <w:r w:rsidRPr="00BC4B0D">
        <w:rPr>
          <w:rFonts w:ascii="Arial" w:hAnsi="Arial"/>
          <w:sz w:val="22"/>
        </w:rPr>
        <w:t xml:space="preserve"> and [PSS] = 10 mg/ml) and [SS] = 200 </w:t>
      </w:r>
      <w:proofErr w:type="spellStart"/>
      <w:r w:rsidRPr="00BC4B0D">
        <w:rPr>
          <w:rFonts w:ascii="Arial" w:hAnsi="Arial"/>
          <w:sz w:val="22"/>
        </w:rPr>
        <w:t>mM</w:t>
      </w:r>
      <w:proofErr w:type="spellEnd"/>
      <w:r w:rsidRPr="00BC4B0D">
        <w:rPr>
          <w:rFonts w:ascii="Arial" w:hAnsi="Arial"/>
          <w:sz w:val="22"/>
        </w:rPr>
        <w:t xml:space="preserve"> were mixed with a solution of [Ca</w:t>
      </w:r>
      <w:r w:rsidRPr="00BC4B0D">
        <w:rPr>
          <w:rFonts w:ascii="Arial" w:hAnsi="Arial"/>
          <w:sz w:val="22"/>
          <w:vertAlign w:val="superscript"/>
        </w:rPr>
        <w:t>2+</w:t>
      </w:r>
      <w:r w:rsidRPr="00BC4B0D">
        <w:rPr>
          <w:rFonts w:ascii="Arial" w:hAnsi="Arial"/>
          <w:sz w:val="22"/>
        </w:rPr>
        <w:t xml:space="preserve">] = 1.25 – 5 </w:t>
      </w:r>
      <w:proofErr w:type="spellStart"/>
      <w:r w:rsidRPr="00BC4B0D">
        <w:rPr>
          <w:rFonts w:ascii="Arial" w:hAnsi="Arial"/>
          <w:sz w:val="22"/>
        </w:rPr>
        <w:t>mM</w:t>
      </w:r>
      <w:proofErr w:type="spellEnd"/>
      <w:r w:rsidRPr="00BC4B0D">
        <w:rPr>
          <w:rFonts w:ascii="Arial" w:hAnsi="Arial"/>
          <w:sz w:val="22"/>
        </w:rPr>
        <w:t xml:space="preserve"> to form final solutions with Mg</w:t>
      </w:r>
      <w:r w:rsidRPr="00BC4B0D">
        <w:rPr>
          <w:rFonts w:ascii="Arial" w:hAnsi="Arial"/>
          <w:sz w:val="22"/>
          <w:vertAlign w:val="superscript"/>
        </w:rPr>
        <w:t>2+</w:t>
      </w:r>
      <w:r w:rsidRPr="00BC4B0D">
        <w:rPr>
          <w:rFonts w:ascii="Arial" w:hAnsi="Arial"/>
          <w:sz w:val="22"/>
        </w:rPr>
        <w:t xml:space="preserve"> concentrations of 0-5 </w:t>
      </w:r>
      <w:proofErr w:type="spellStart"/>
      <w:r w:rsidRPr="00BC4B0D">
        <w:rPr>
          <w:rFonts w:ascii="Arial" w:hAnsi="Arial"/>
          <w:sz w:val="22"/>
        </w:rPr>
        <w:t>mM</w:t>
      </w:r>
      <w:proofErr w:type="spellEnd"/>
      <w:r w:rsidRPr="00BC4B0D">
        <w:rPr>
          <w:rFonts w:ascii="Arial" w:hAnsi="Arial"/>
          <w:sz w:val="22"/>
        </w:rPr>
        <w:t xml:space="preserve">, SS </w:t>
      </w:r>
      <w:r w:rsidRPr="00BC4B0D">
        <w:rPr>
          <w:rFonts w:ascii="Arial" w:hAnsi="Arial"/>
          <w:sz w:val="22"/>
        </w:rPr>
        <w:lastRenderedPageBreak/>
        <w:t xml:space="preserve">concentrations of 0–100 </w:t>
      </w:r>
      <w:proofErr w:type="spellStart"/>
      <w:r w:rsidRPr="00BC4B0D">
        <w:rPr>
          <w:rFonts w:ascii="Arial" w:hAnsi="Arial"/>
          <w:sz w:val="22"/>
        </w:rPr>
        <w:t>mM</w:t>
      </w:r>
      <w:proofErr w:type="spellEnd"/>
      <w:r w:rsidRPr="00BC4B0D">
        <w:rPr>
          <w:rFonts w:ascii="Arial" w:hAnsi="Arial"/>
          <w:sz w:val="22"/>
        </w:rPr>
        <w:t xml:space="preserve"> and PSS concentrations of 0 – 500 µg mL</w:t>
      </w:r>
      <w:r w:rsidRPr="00BC4B0D">
        <w:rPr>
          <w:rFonts w:ascii="Arial" w:hAnsi="Arial"/>
          <w:sz w:val="22"/>
          <w:vertAlign w:val="superscript"/>
        </w:rPr>
        <w:t>-1</w:t>
      </w:r>
      <w:r w:rsidRPr="00BC4B0D">
        <w:rPr>
          <w:rFonts w:ascii="Arial" w:hAnsi="Arial"/>
          <w:sz w:val="22"/>
        </w:rPr>
        <w:t>.   Precipitation of CaCO</w:t>
      </w:r>
      <w:r w:rsidRPr="00BC4B0D">
        <w:rPr>
          <w:rFonts w:ascii="Arial" w:hAnsi="Arial"/>
          <w:sz w:val="22"/>
          <w:vertAlign w:val="subscript"/>
        </w:rPr>
        <w:t>3</w:t>
      </w:r>
      <w:r w:rsidRPr="00BC4B0D">
        <w:rPr>
          <w:rFonts w:ascii="Arial" w:hAnsi="Arial"/>
          <w:sz w:val="22"/>
        </w:rPr>
        <w:t xml:space="preserve"> was initiated by placing the dish in a sealed desiccator containing a glass Petri dish of (NH</w:t>
      </w:r>
      <w:r w:rsidRPr="00BC4B0D">
        <w:rPr>
          <w:rFonts w:ascii="Arial" w:hAnsi="Arial"/>
          <w:sz w:val="22"/>
          <w:vertAlign w:val="subscript"/>
        </w:rPr>
        <w:t>4</w:t>
      </w:r>
      <w:r w:rsidRPr="00BC4B0D">
        <w:rPr>
          <w:rFonts w:ascii="Arial" w:hAnsi="Arial"/>
          <w:sz w:val="22"/>
        </w:rPr>
        <w:t>)</w:t>
      </w:r>
      <w:r w:rsidRPr="00BC4B0D">
        <w:rPr>
          <w:rFonts w:ascii="Arial" w:hAnsi="Arial"/>
          <w:sz w:val="22"/>
          <w:vertAlign w:val="sub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rPr>
        <w:t xml:space="preserve"> (3-5 g), which was covered with a </w:t>
      </w:r>
      <w:proofErr w:type="spellStart"/>
      <w:r w:rsidRPr="00BC4B0D">
        <w:rPr>
          <w:rFonts w:ascii="Arial" w:hAnsi="Arial"/>
          <w:sz w:val="22"/>
        </w:rPr>
        <w:t>Parafilm</w:t>
      </w:r>
      <w:proofErr w:type="spellEnd"/>
      <w:r w:rsidRPr="00BC4B0D">
        <w:rPr>
          <w:rFonts w:ascii="Arial" w:hAnsi="Arial"/>
          <w:sz w:val="22"/>
        </w:rPr>
        <w:t xml:space="preserve"> with holes.  Crystallization was typically allowed to proceed for 1 day (unless stated otherwise). Following this period, the glass slides supporting the CaCO</w:t>
      </w:r>
      <w:r w:rsidRPr="00BC4B0D">
        <w:rPr>
          <w:rFonts w:ascii="Arial" w:hAnsi="Arial"/>
          <w:sz w:val="22"/>
          <w:vertAlign w:val="subscript"/>
        </w:rPr>
        <w:t>3</w:t>
      </w:r>
      <w:r w:rsidRPr="00BC4B0D">
        <w:rPr>
          <w:rFonts w:ascii="Arial" w:hAnsi="Arial"/>
          <w:sz w:val="22"/>
        </w:rPr>
        <w:t xml:space="preserve"> crystals were removed from the solutions, were washed with </w:t>
      </w:r>
      <w:proofErr w:type="spellStart"/>
      <w:r w:rsidRPr="00BC4B0D">
        <w:rPr>
          <w:rFonts w:ascii="Arial" w:hAnsi="Arial"/>
          <w:sz w:val="22"/>
        </w:rPr>
        <w:t>Milli</w:t>
      </w:r>
      <w:proofErr w:type="spellEnd"/>
      <w:r w:rsidRPr="00BC4B0D">
        <w:rPr>
          <w:rFonts w:ascii="Arial" w:hAnsi="Arial"/>
          <w:sz w:val="22"/>
        </w:rPr>
        <w:t>-Q DI water and</w:t>
      </w:r>
      <w:r w:rsidR="0079320A">
        <w:rPr>
          <w:rFonts w:ascii="Arial" w:hAnsi="Arial"/>
          <w:sz w:val="22"/>
        </w:rPr>
        <w:t>/or</w:t>
      </w:r>
      <w:r w:rsidRPr="00BC4B0D">
        <w:rPr>
          <w:rFonts w:ascii="Arial" w:hAnsi="Arial"/>
          <w:sz w:val="22"/>
        </w:rPr>
        <w:t xml:space="preserve"> ethanol, and were dried in an oven at 40 </w:t>
      </w:r>
      <w:proofErr w:type="spellStart"/>
      <w:r w:rsidRPr="00BC4B0D">
        <w:rPr>
          <w:rFonts w:ascii="Arial" w:hAnsi="Arial"/>
          <w:sz w:val="22"/>
          <w:vertAlign w:val="superscript"/>
        </w:rPr>
        <w:t>o</w:t>
      </w:r>
      <w:r w:rsidRPr="00BC4B0D">
        <w:rPr>
          <w:rFonts w:ascii="Arial" w:hAnsi="Arial"/>
          <w:sz w:val="22"/>
        </w:rPr>
        <w:t>C.</w:t>
      </w:r>
      <w:proofErr w:type="spellEnd"/>
    </w:p>
    <w:p w14:paraId="0264C13C" w14:textId="77777777" w:rsidR="00495CE3" w:rsidRPr="00BC4B0D" w:rsidRDefault="00495CE3" w:rsidP="00495CE3">
      <w:pPr>
        <w:spacing w:line="360" w:lineRule="auto"/>
        <w:rPr>
          <w:rFonts w:ascii="Arial" w:hAnsi="Arial"/>
          <w:b/>
          <w:i/>
          <w:sz w:val="22"/>
        </w:rPr>
      </w:pPr>
    </w:p>
    <w:p w14:paraId="6E55C37B" w14:textId="77777777" w:rsidR="00495CE3" w:rsidRPr="00BC4B0D" w:rsidRDefault="00495CE3" w:rsidP="00495CE3">
      <w:pPr>
        <w:spacing w:line="360" w:lineRule="auto"/>
        <w:jc w:val="both"/>
        <w:rPr>
          <w:rFonts w:ascii="Arial" w:eastAsia="Batang" w:hAnsi="Arial"/>
          <w:sz w:val="22"/>
          <w:lang w:eastAsia="ko-KR"/>
        </w:rPr>
      </w:pPr>
      <w:r w:rsidRPr="00BC4B0D">
        <w:rPr>
          <w:rFonts w:ascii="Arial" w:hAnsi="Arial"/>
          <w:b/>
          <w:sz w:val="22"/>
        </w:rPr>
        <w:t>1.3.2</w:t>
      </w:r>
      <w:r w:rsidRPr="00BC4B0D">
        <w:rPr>
          <w:rFonts w:ascii="Arial" w:hAnsi="Arial"/>
          <w:b/>
          <w:sz w:val="22"/>
        </w:rPr>
        <w:tab/>
        <w:t>CaCO</w:t>
      </w:r>
      <w:r w:rsidRPr="00BC4B0D">
        <w:rPr>
          <w:rFonts w:ascii="Arial" w:hAnsi="Arial"/>
          <w:b/>
          <w:sz w:val="22"/>
          <w:vertAlign w:val="subscript"/>
        </w:rPr>
        <w:t>3</w:t>
      </w:r>
      <w:r w:rsidRPr="00BC4B0D">
        <w:rPr>
          <w:rFonts w:ascii="Arial" w:hAnsi="Arial"/>
          <w:b/>
          <w:sz w:val="22"/>
        </w:rPr>
        <w:t xml:space="preserve"> Precipitation in Crystal Hotel Chips.  </w:t>
      </w:r>
      <w:r w:rsidRPr="00BC4B0D">
        <w:rPr>
          <w:rFonts w:ascii="Arial" w:eastAsia="Batang" w:hAnsi="Arial"/>
          <w:sz w:val="22"/>
          <w:lang w:eastAsia="ko-KR"/>
        </w:rPr>
        <w:t xml:space="preserve">The chip was pre-run for 3-5 mins with an aqueous solution of the desired concentration of calcium chloride and additives using a 5 mL syringe mounted on a syringe pump (Harvard Apparatus, flow rate: 50 </w:t>
      </w:r>
      <w:r w:rsidRPr="00BC4B0D">
        <w:rPr>
          <w:rFonts w:ascii="Arial" w:eastAsia="Batang" w:hAnsi="Arial"/>
          <w:sz w:val="22"/>
          <w:lang w:eastAsia="ko-KR"/>
        </w:rPr>
        <w:sym w:font="Symbol" w:char="F06D"/>
      </w:r>
      <w:r w:rsidRPr="00BC4B0D">
        <w:rPr>
          <w:rFonts w:ascii="Arial" w:eastAsia="Batang" w:hAnsi="Arial"/>
          <w:sz w:val="22"/>
          <w:lang w:eastAsia="ko-KR"/>
        </w:rPr>
        <w:t>L min</w:t>
      </w:r>
      <w:r w:rsidRPr="00BC4B0D">
        <w:rPr>
          <w:rFonts w:ascii="Arial" w:eastAsia="Batang" w:hAnsi="Arial"/>
          <w:sz w:val="22"/>
          <w:vertAlign w:val="superscript"/>
          <w:lang w:eastAsia="ko-KR"/>
        </w:rPr>
        <w:t>-1</w:t>
      </w:r>
      <w:r w:rsidRPr="00BC4B0D">
        <w:rPr>
          <w:rFonts w:ascii="Arial" w:eastAsia="Batang" w:hAnsi="Arial"/>
          <w:sz w:val="22"/>
          <w:lang w:eastAsia="ko-KR"/>
        </w:rPr>
        <w:t>) to fill all of the channels and rooms with solution and remove any trapped air.  Pre-filling with water prior to using the reaction solutions was avoided as it can cause a Ca</w:t>
      </w:r>
      <w:r w:rsidRPr="00BC4B0D">
        <w:rPr>
          <w:rFonts w:ascii="Arial" w:eastAsia="Batang" w:hAnsi="Arial"/>
          <w:sz w:val="22"/>
          <w:vertAlign w:val="superscript"/>
          <w:lang w:eastAsia="ko-KR"/>
        </w:rPr>
        <w:t>2+</w:t>
      </w:r>
      <w:r w:rsidRPr="00BC4B0D">
        <w:rPr>
          <w:rFonts w:ascii="Arial" w:eastAsia="Batang" w:hAnsi="Arial"/>
          <w:sz w:val="22"/>
          <w:lang w:eastAsia="ko-KR"/>
        </w:rPr>
        <w:t xml:space="preserve"> concentration gradient to form in the rooms.  Another 5 mL syringe filled with air was plunged quickly (flow rate 100-200 </w:t>
      </w:r>
      <w:r w:rsidRPr="00BC4B0D">
        <w:rPr>
          <w:rFonts w:ascii="Arial" w:eastAsia="Batang" w:hAnsi="Arial"/>
          <w:sz w:val="22"/>
          <w:lang w:eastAsia="ko-KR"/>
        </w:rPr>
        <w:sym w:font="Symbol" w:char="F06D"/>
      </w:r>
      <w:r w:rsidRPr="00BC4B0D">
        <w:rPr>
          <w:rFonts w:ascii="Arial" w:eastAsia="Batang" w:hAnsi="Arial"/>
          <w:sz w:val="22"/>
          <w:lang w:eastAsia="ko-KR"/>
        </w:rPr>
        <w:t>L min</w:t>
      </w:r>
      <w:r w:rsidRPr="00BC4B0D">
        <w:rPr>
          <w:rFonts w:ascii="Arial" w:eastAsia="Batang" w:hAnsi="Arial"/>
          <w:sz w:val="22"/>
          <w:vertAlign w:val="superscript"/>
          <w:lang w:eastAsia="ko-KR"/>
        </w:rPr>
        <w:t>-1</w:t>
      </w:r>
      <w:r w:rsidRPr="00BC4B0D">
        <w:rPr>
          <w:rFonts w:ascii="Arial" w:eastAsia="Batang" w:hAnsi="Arial"/>
          <w:sz w:val="22"/>
          <w:lang w:eastAsia="ko-KR"/>
        </w:rPr>
        <w:t>) to remove solution from the flow channel (Figs 1b-1c) while trapping and isolating the solution in each “hotel” room.  Subsequently, a third 5 mL syringe filled with 1 g of ammonium carbonate powder was pumped into open air for 5 min to allow time for the powder to decompose.  The syringe was then connected to the chip and the NH</w:t>
      </w:r>
      <w:r w:rsidRPr="00BC4B0D">
        <w:rPr>
          <w:rFonts w:ascii="Arial" w:eastAsia="Batang" w:hAnsi="Arial"/>
          <w:sz w:val="22"/>
          <w:vertAlign w:val="subscript"/>
          <w:lang w:eastAsia="ko-KR"/>
        </w:rPr>
        <w:t>4</w:t>
      </w:r>
      <w:r w:rsidRPr="00BC4B0D">
        <w:rPr>
          <w:rFonts w:ascii="Arial" w:eastAsia="Batang" w:hAnsi="Arial"/>
          <w:sz w:val="22"/>
          <w:lang w:eastAsia="ko-KR"/>
        </w:rPr>
        <w:t xml:space="preserve"> and CO</w:t>
      </w:r>
      <w:r w:rsidRPr="00BC4B0D">
        <w:rPr>
          <w:rFonts w:ascii="Arial" w:eastAsia="Batang" w:hAnsi="Arial"/>
          <w:sz w:val="22"/>
          <w:vertAlign w:val="subscript"/>
          <w:lang w:eastAsia="ko-KR"/>
        </w:rPr>
        <w:t>2</w:t>
      </w:r>
      <w:r w:rsidRPr="00BC4B0D">
        <w:rPr>
          <w:rFonts w:ascii="Arial" w:eastAsia="Batang" w:hAnsi="Arial"/>
          <w:sz w:val="22"/>
          <w:lang w:eastAsia="ko-KR"/>
        </w:rPr>
        <w:t xml:space="preserve"> vapors were slowly pumped into the chip at 20 </w:t>
      </w:r>
      <w:r w:rsidRPr="00BC4B0D">
        <w:rPr>
          <w:rFonts w:ascii="Arial" w:eastAsia="Batang" w:hAnsi="Arial"/>
          <w:sz w:val="22"/>
          <w:lang w:eastAsia="ko-KR"/>
        </w:rPr>
        <w:sym w:font="Symbol" w:char="F06D"/>
      </w:r>
      <w:r w:rsidRPr="00BC4B0D">
        <w:rPr>
          <w:rFonts w:ascii="Arial" w:eastAsia="Batang" w:hAnsi="Arial"/>
          <w:sz w:val="22"/>
          <w:lang w:eastAsia="ko-KR"/>
        </w:rPr>
        <w:t>L min</w:t>
      </w:r>
      <w:r w:rsidRPr="00BC4B0D">
        <w:rPr>
          <w:rFonts w:ascii="Arial" w:eastAsia="Batang" w:hAnsi="Arial"/>
          <w:sz w:val="22"/>
          <w:vertAlign w:val="superscript"/>
          <w:lang w:eastAsia="ko-KR"/>
        </w:rPr>
        <w:t>-1</w:t>
      </w:r>
      <w:r w:rsidRPr="00BC4B0D">
        <w:rPr>
          <w:rFonts w:ascii="Arial" w:eastAsia="Batang" w:hAnsi="Arial"/>
          <w:sz w:val="22"/>
          <w:lang w:eastAsia="ko-KR"/>
        </w:rPr>
        <w:t xml:space="preserve"> for 1 – 30 min.  To quench the reaction and rinse the room, another 5 mL syringe filled with ethanol was pumped for 5 mins from inlet 2.  The PDMS was then carefully removed using a Stanley 28-510 Razor Blade and the substrate with exposed rooms was kept in a petri-dish and dried with air.  Analysis of the hotel rooms showed that solution trapped in the first row of rooms often evaporated relatively quickly, so were excluded from further examination.  Rooms in the last row were also excluded, since the diffusion of gas into these rooms occurs much more slowly, such that neither crystals nor amorphous material could be observed in this row under the reaction times studied here. </w:t>
      </w:r>
    </w:p>
    <w:p w14:paraId="6B3937B9" w14:textId="77777777" w:rsidR="009A3EE6" w:rsidRDefault="009A3EE6" w:rsidP="00495CE3">
      <w:pPr>
        <w:spacing w:line="360" w:lineRule="auto"/>
        <w:jc w:val="both"/>
        <w:rPr>
          <w:rFonts w:ascii="Arial" w:hAnsi="Arial"/>
          <w:b/>
          <w:sz w:val="22"/>
          <w:highlight w:val="yellow"/>
        </w:rPr>
      </w:pPr>
    </w:p>
    <w:p w14:paraId="0D1BB6A9" w14:textId="00DB7323" w:rsidR="000B12FB" w:rsidRDefault="00EC50DD" w:rsidP="00495CE3">
      <w:pPr>
        <w:spacing w:line="360" w:lineRule="auto"/>
        <w:jc w:val="both"/>
        <w:rPr>
          <w:rFonts w:ascii="Arial" w:eastAsia="Batang" w:hAnsi="Arial"/>
          <w:sz w:val="22"/>
          <w:lang w:eastAsia="ko-KR"/>
        </w:rPr>
      </w:pPr>
      <w:r w:rsidRPr="00CB20A7">
        <w:rPr>
          <w:rFonts w:ascii="Arial" w:hAnsi="Arial"/>
          <w:b/>
          <w:sz w:val="22"/>
        </w:rPr>
        <w:t>1.3.3</w:t>
      </w:r>
      <w:r w:rsidRPr="00CB20A7">
        <w:rPr>
          <w:rFonts w:ascii="Arial" w:hAnsi="Arial"/>
          <w:b/>
          <w:sz w:val="22"/>
        </w:rPr>
        <w:tab/>
        <w:t>CaCO</w:t>
      </w:r>
      <w:r w:rsidRPr="00CB20A7">
        <w:rPr>
          <w:rFonts w:ascii="Arial" w:hAnsi="Arial"/>
          <w:b/>
          <w:sz w:val="22"/>
          <w:vertAlign w:val="subscript"/>
        </w:rPr>
        <w:t>3</w:t>
      </w:r>
      <w:r w:rsidR="009A3EE6" w:rsidRPr="00CB20A7">
        <w:rPr>
          <w:rFonts w:ascii="Arial" w:hAnsi="Arial"/>
          <w:b/>
          <w:sz w:val="22"/>
        </w:rPr>
        <w:t xml:space="preserve"> G</w:t>
      </w:r>
      <w:r w:rsidR="00E97BCC" w:rsidRPr="00CB20A7">
        <w:rPr>
          <w:rFonts w:ascii="Arial" w:hAnsi="Arial"/>
          <w:b/>
          <w:sz w:val="22"/>
        </w:rPr>
        <w:t xml:space="preserve">rowth </w:t>
      </w:r>
      <w:r w:rsidR="00442E1F" w:rsidRPr="00CB20A7">
        <w:rPr>
          <w:rFonts w:ascii="Arial" w:hAnsi="Arial"/>
          <w:b/>
          <w:sz w:val="22"/>
        </w:rPr>
        <w:t xml:space="preserve">in </w:t>
      </w:r>
      <w:r w:rsidR="009A3EE6" w:rsidRPr="00CB20A7">
        <w:rPr>
          <w:rFonts w:ascii="Arial" w:hAnsi="Arial"/>
          <w:b/>
          <w:sz w:val="22"/>
        </w:rPr>
        <w:t>a Co</w:t>
      </w:r>
      <w:r w:rsidR="00E97BCC" w:rsidRPr="00CB20A7">
        <w:rPr>
          <w:rFonts w:ascii="Arial" w:hAnsi="Arial"/>
          <w:b/>
          <w:sz w:val="22"/>
        </w:rPr>
        <w:t>ntinuous</w:t>
      </w:r>
      <w:r w:rsidRPr="00CB20A7">
        <w:rPr>
          <w:rFonts w:ascii="Arial" w:hAnsi="Arial"/>
          <w:b/>
          <w:sz w:val="22"/>
        </w:rPr>
        <w:t xml:space="preserve"> </w:t>
      </w:r>
      <w:r w:rsidR="009A3EE6" w:rsidRPr="00CB20A7">
        <w:rPr>
          <w:rFonts w:ascii="Arial" w:hAnsi="Arial"/>
          <w:b/>
          <w:sz w:val="22"/>
        </w:rPr>
        <w:t>F</w:t>
      </w:r>
      <w:r w:rsidR="00E97BCC" w:rsidRPr="00CB20A7">
        <w:rPr>
          <w:rFonts w:ascii="Arial" w:hAnsi="Arial"/>
          <w:b/>
          <w:sz w:val="22"/>
        </w:rPr>
        <w:t xml:space="preserve">low </w:t>
      </w:r>
      <w:r w:rsidR="009A3EE6" w:rsidRPr="00CB20A7">
        <w:rPr>
          <w:rFonts w:ascii="Arial" w:hAnsi="Arial"/>
          <w:b/>
          <w:sz w:val="22"/>
        </w:rPr>
        <w:t>C</w:t>
      </w:r>
      <w:r w:rsidRPr="00CB20A7">
        <w:rPr>
          <w:rFonts w:ascii="Arial" w:hAnsi="Arial"/>
          <w:b/>
          <w:sz w:val="22"/>
        </w:rPr>
        <w:t xml:space="preserve">ell.  </w:t>
      </w:r>
      <w:r w:rsidR="005E69DD" w:rsidRPr="00CB20A7">
        <w:rPr>
          <w:rFonts w:ascii="Arial" w:eastAsia="Batang" w:hAnsi="Arial"/>
          <w:sz w:val="22"/>
          <w:lang w:eastAsia="ko-KR"/>
        </w:rPr>
        <w:t xml:space="preserve">1-3 </w:t>
      </w:r>
      <w:r w:rsidR="009A3EE6" w:rsidRPr="00CB20A7">
        <w:rPr>
          <w:rFonts w:ascii="Arial" w:eastAsia="Batang" w:hAnsi="Arial" w:cs="Arial"/>
          <w:sz w:val="22"/>
          <w:lang w:eastAsia="ko-KR"/>
        </w:rPr>
        <w:t>µ</w:t>
      </w:r>
      <w:r w:rsidR="005E69DD" w:rsidRPr="00CB20A7">
        <w:rPr>
          <w:rFonts w:ascii="Arial" w:eastAsia="Batang" w:hAnsi="Arial"/>
          <w:sz w:val="22"/>
          <w:lang w:eastAsia="ko-KR"/>
        </w:rPr>
        <w:t xml:space="preserve">m </w:t>
      </w:r>
      <w:r w:rsidR="009A3EE6" w:rsidRPr="00CB20A7">
        <w:rPr>
          <w:rFonts w:ascii="Arial" w:eastAsia="Batang" w:hAnsi="Arial"/>
          <w:sz w:val="22"/>
          <w:lang w:eastAsia="ko-KR"/>
        </w:rPr>
        <w:t xml:space="preserve">calcite seed crystals </w:t>
      </w:r>
      <w:r w:rsidR="005E69DD" w:rsidRPr="00CB20A7">
        <w:rPr>
          <w:rFonts w:ascii="Arial" w:eastAsia="Batang" w:hAnsi="Arial"/>
          <w:sz w:val="22"/>
          <w:lang w:eastAsia="ko-KR"/>
        </w:rPr>
        <w:t xml:space="preserve">were </w:t>
      </w:r>
      <w:r w:rsidR="009A3EE6" w:rsidRPr="00CB20A7">
        <w:rPr>
          <w:rFonts w:ascii="Arial" w:eastAsia="Batang" w:hAnsi="Arial"/>
          <w:sz w:val="22"/>
          <w:lang w:eastAsia="ko-KR"/>
        </w:rPr>
        <w:t xml:space="preserve">formed from a </w:t>
      </w:r>
      <w:r w:rsidR="00442E1F" w:rsidRPr="00CB20A7">
        <w:rPr>
          <w:rFonts w:ascii="Arial" w:eastAsia="Batang" w:hAnsi="Arial"/>
          <w:sz w:val="22"/>
          <w:lang w:eastAsia="ko-KR"/>
        </w:rPr>
        <w:t xml:space="preserve">2 </w:t>
      </w:r>
      <w:proofErr w:type="spellStart"/>
      <w:r w:rsidR="00442E1F" w:rsidRPr="00CB20A7">
        <w:rPr>
          <w:rFonts w:ascii="Arial" w:eastAsia="Batang" w:hAnsi="Arial"/>
          <w:sz w:val="22"/>
          <w:lang w:eastAsia="ko-KR"/>
        </w:rPr>
        <w:t>mM</w:t>
      </w:r>
      <w:proofErr w:type="spellEnd"/>
      <w:r w:rsidR="00442E1F" w:rsidRPr="00CB20A7">
        <w:rPr>
          <w:rFonts w:ascii="Arial" w:eastAsia="Batang" w:hAnsi="Arial"/>
          <w:sz w:val="22"/>
          <w:lang w:eastAsia="ko-KR"/>
        </w:rPr>
        <w:t xml:space="preserve"> </w:t>
      </w:r>
      <w:r w:rsidR="009A3EE6" w:rsidRPr="00CB20A7">
        <w:rPr>
          <w:rFonts w:ascii="Arial" w:eastAsia="Batang" w:hAnsi="Arial"/>
          <w:sz w:val="22"/>
          <w:lang w:eastAsia="ko-KR"/>
        </w:rPr>
        <w:t>Ca</w:t>
      </w:r>
      <w:r w:rsidR="009A3EE6" w:rsidRPr="00CB20A7">
        <w:rPr>
          <w:rFonts w:ascii="Arial" w:eastAsia="Batang" w:hAnsi="Arial"/>
          <w:sz w:val="22"/>
          <w:vertAlign w:val="superscript"/>
          <w:lang w:eastAsia="ko-KR"/>
        </w:rPr>
        <w:t xml:space="preserve">2+ </w:t>
      </w:r>
      <w:r w:rsidR="00442E1F" w:rsidRPr="00CB20A7">
        <w:rPr>
          <w:rFonts w:ascii="Arial" w:eastAsia="Batang" w:hAnsi="Arial"/>
          <w:sz w:val="22"/>
          <w:lang w:eastAsia="ko-KR"/>
        </w:rPr>
        <w:t>solution</w:t>
      </w:r>
      <w:r w:rsidR="009A3EE6" w:rsidRPr="00CB20A7">
        <w:rPr>
          <w:rFonts w:ascii="Arial" w:eastAsia="Batang" w:hAnsi="Arial"/>
          <w:sz w:val="22"/>
          <w:lang w:eastAsia="ko-KR"/>
        </w:rPr>
        <w:t xml:space="preserve"> on</w:t>
      </w:r>
      <w:r w:rsidR="005E69DD" w:rsidRPr="00CB20A7">
        <w:rPr>
          <w:rFonts w:ascii="Arial" w:eastAsia="Batang" w:hAnsi="Arial"/>
          <w:sz w:val="22"/>
          <w:lang w:eastAsia="ko-KR"/>
        </w:rPr>
        <w:t xml:space="preserve"> pre-cleaned microscope </w:t>
      </w:r>
      <w:r w:rsidR="00442E1F" w:rsidRPr="00CB20A7">
        <w:rPr>
          <w:rFonts w:ascii="Arial" w:eastAsia="Batang" w:hAnsi="Arial"/>
          <w:sz w:val="22"/>
          <w:lang w:eastAsia="ko-KR"/>
        </w:rPr>
        <w:t xml:space="preserve">slides using </w:t>
      </w:r>
      <w:r w:rsidR="009A3EE6" w:rsidRPr="00CB20A7">
        <w:rPr>
          <w:rFonts w:ascii="Arial" w:eastAsia="Batang" w:hAnsi="Arial"/>
          <w:sz w:val="22"/>
          <w:lang w:eastAsia="ko-KR"/>
        </w:rPr>
        <w:t xml:space="preserve">the </w:t>
      </w:r>
      <w:r w:rsidR="005E69DD" w:rsidRPr="00CB20A7">
        <w:rPr>
          <w:rFonts w:ascii="Arial" w:eastAsia="Batang" w:hAnsi="Arial"/>
          <w:sz w:val="22"/>
          <w:lang w:eastAsia="ko-KR"/>
        </w:rPr>
        <w:t xml:space="preserve">ADM method </w:t>
      </w:r>
      <w:r w:rsidR="009A3EE6" w:rsidRPr="00CB20A7">
        <w:rPr>
          <w:rFonts w:ascii="Arial" w:eastAsia="Batang" w:hAnsi="Arial"/>
          <w:sz w:val="22"/>
          <w:lang w:eastAsia="ko-KR"/>
        </w:rPr>
        <w:t xml:space="preserve">as </w:t>
      </w:r>
      <w:r w:rsidR="00442E1F" w:rsidRPr="00CB20A7">
        <w:rPr>
          <w:rFonts w:ascii="Arial" w:eastAsia="Batang" w:hAnsi="Arial"/>
          <w:sz w:val="22"/>
          <w:lang w:eastAsia="ko-KR"/>
        </w:rPr>
        <w:t xml:space="preserve">described above. </w:t>
      </w:r>
      <w:r w:rsidR="009A3EE6" w:rsidRPr="00CB20A7">
        <w:rPr>
          <w:rFonts w:ascii="Arial" w:eastAsia="Batang" w:hAnsi="Arial"/>
          <w:sz w:val="22"/>
          <w:lang w:eastAsia="ko-KR"/>
        </w:rPr>
        <w:t xml:space="preserve"> T</w:t>
      </w:r>
      <w:r w:rsidR="005E69DD" w:rsidRPr="00CB20A7">
        <w:rPr>
          <w:rFonts w:ascii="Arial" w:eastAsia="Batang" w:hAnsi="Arial"/>
          <w:sz w:val="22"/>
          <w:lang w:eastAsia="ko-KR"/>
        </w:rPr>
        <w:t xml:space="preserve">he glass slide </w:t>
      </w:r>
      <w:r w:rsidR="009A3EE6" w:rsidRPr="00CB20A7">
        <w:rPr>
          <w:rFonts w:ascii="Arial" w:eastAsia="Batang" w:hAnsi="Arial"/>
          <w:sz w:val="22"/>
          <w:lang w:eastAsia="ko-KR"/>
        </w:rPr>
        <w:t xml:space="preserve">supporting the </w:t>
      </w:r>
      <w:r w:rsidR="005E69DD" w:rsidRPr="00CB20A7">
        <w:rPr>
          <w:rFonts w:ascii="Arial" w:eastAsia="Batang" w:hAnsi="Arial"/>
          <w:sz w:val="22"/>
          <w:lang w:eastAsia="ko-KR"/>
        </w:rPr>
        <w:t>seed c</w:t>
      </w:r>
      <w:r w:rsidR="00C50098" w:rsidRPr="00CB20A7">
        <w:rPr>
          <w:rFonts w:ascii="Arial" w:eastAsia="Batang" w:hAnsi="Arial"/>
          <w:sz w:val="22"/>
          <w:lang w:eastAsia="ko-KR"/>
        </w:rPr>
        <w:t>rystals</w:t>
      </w:r>
      <w:r w:rsidR="00442E1F" w:rsidRPr="00CB20A7">
        <w:rPr>
          <w:rFonts w:ascii="Arial" w:eastAsia="Batang" w:hAnsi="Arial"/>
          <w:sz w:val="22"/>
          <w:lang w:eastAsia="ko-KR"/>
        </w:rPr>
        <w:t xml:space="preserve"> </w:t>
      </w:r>
      <w:r w:rsidR="009A3EE6" w:rsidRPr="00CB20A7">
        <w:rPr>
          <w:rFonts w:ascii="Arial" w:eastAsia="Batang" w:hAnsi="Arial"/>
          <w:sz w:val="22"/>
          <w:lang w:eastAsia="ko-KR"/>
        </w:rPr>
        <w:t>was then used in the construction of a</w:t>
      </w:r>
      <w:r w:rsidR="00C50098" w:rsidRPr="00CB20A7">
        <w:rPr>
          <w:rFonts w:ascii="Arial" w:eastAsia="Batang" w:hAnsi="Arial"/>
          <w:sz w:val="22"/>
          <w:lang w:eastAsia="ko-KR"/>
        </w:rPr>
        <w:t xml:space="preserve"> flow</w:t>
      </w:r>
      <w:r w:rsidR="005E69DD" w:rsidRPr="00CB20A7">
        <w:rPr>
          <w:rFonts w:ascii="Arial" w:eastAsia="Batang" w:hAnsi="Arial"/>
          <w:sz w:val="22"/>
          <w:lang w:eastAsia="ko-KR"/>
        </w:rPr>
        <w:t xml:space="preserve"> cell</w:t>
      </w:r>
      <w:r w:rsidR="009A3EE6" w:rsidRPr="00CB20A7">
        <w:rPr>
          <w:rFonts w:ascii="Arial" w:eastAsia="Batang" w:hAnsi="Arial"/>
          <w:sz w:val="22"/>
          <w:lang w:eastAsia="ko-KR"/>
        </w:rPr>
        <w:t xml:space="preserve">, where </w:t>
      </w:r>
      <w:r w:rsidR="006737E3" w:rsidRPr="00CB20A7">
        <w:rPr>
          <w:rFonts w:ascii="Arial" w:eastAsia="Batang" w:hAnsi="Arial"/>
          <w:sz w:val="22"/>
          <w:lang w:eastAsia="ko-KR"/>
        </w:rPr>
        <w:t xml:space="preserve">a Teflon insert with </w:t>
      </w:r>
      <w:proofErr w:type="spellStart"/>
      <w:r w:rsidR="006737E3" w:rsidRPr="00CB20A7">
        <w:rPr>
          <w:rFonts w:ascii="Arial" w:eastAsia="Batang" w:hAnsi="Arial"/>
          <w:sz w:val="22"/>
          <w:lang w:eastAsia="ko-KR"/>
        </w:rPr>
        <w:t>aperature</w:t>
      </w:r>
      <w:proofErr w:type="spellEnd"/>
      <w:r w:rsidR="006737E3" w:rsidRPr="00CB20A7">
        <w:rPr>
          <w:rFonts w:ascii="Arial" w:eastAsia="Batang" w:hAnsi="Arial"/>
          <w:sz w:val="22"/>
          <w:lang w:eastAsia="ko-KR"/>
        </w:rPr>
        <w:t xml:space="preserve"> (10mm in diameter) was sandwiched between </w:t>
      </w:r>
      <w:r w:rsidR="009A3EE6" w:rsidRPr="00CB20A7">
        <w:rPr>
          <w:rFonts w:ascii="Arial" w:eastAsia="Batang" w:hAnsi="Arial"/>
          <w:sz w:val="22"/>
          <w:lang w:eastAsia="ko-KR"/>
        </w:rPr>
        <w:t xml:space="preserve">two </w:t>
      </w:r>
      <w:r w:rsidR="00D6592A" w:rsidRPr="00CB20A7">
        <w:rPr>
          <w:rFonts w:ascii="Arial" w:eastAsia="Batang" w:hAnsi="Arial"/>
          <w:sz w:val="22"/>
          <w:lang w:eastAsia="ko-KR"/>
        </w:rPr>
        <w:t>glass</w:t>
      </w:r>
      <w:r w:rsidR="006737E3" w:rsidRPr="00CB20A7">
        <w:rPr>
          <w:rFonts w:ascii="Arial" w:eastAsia="Batang" w:hAnsi="Arial"/>
          <w:sz w:val="22"/>
          <w:lang w:eastAsia="ko-KR"/>
        </w:rPr>
        <w:t>es (one with seed crystals, and the another clean slide)</w:t>
      </w:r>
      <w:r w:rsidR="000A206C" w:rsidRPr="00CB20A7">
        <w:rPr>
          <w:rFonts w:ascii="Arial" w:eastAsia="Batang" w:hAnsi="Arial"/>
          <w:sz w:val="22"/>
          <w:lang w:eastAsia="ko-KR"/>
        </w:rPr>
        <w:t xml:space="preserve">. The device has one inlet and </w:t>
      </w:r>
      <w:r w:rsidR="000C1D10" w:rsidRPr="00CB20A7">
        <w:rPr>
          <w:rFonts w:ascii="Arial" w:eastAsia="Batang" w:hAnsi="Arial"/>
          <w:sz w:val="22"/>
          <w:lang w:eastAsia="ko-KR"/>
        </w:rPr>
        <w:t xml:space="preserve">one </w:t>
      </w:r>
      <w:r w:rsidR="007843F0" w:rsidRPr="00CB20A7">
        <w:rPr>
          <w:rFonts w:ascii="Arial" w:eastAsia="Batang" w:hAnsi="Arial"/>
          <w:sz w:val="22"/>
          <w:lang w:eastAsia="ko-KR"/>
        </w:rPr>
        <w:t>outlet</w:t>
      </w:r>
      <w:r w:rsidR="00BF1A81" w:rsidRPr="00CB20A7">
        <w:rPr>
          <w:rFonts w:ascii="Arial" w:eastAsia="Batang" w:hAnsi="Arial"/>
          <w:sz w:val="22"/>
          <w:lang w:eastAsia="ko-KR"/>
        </w:rPr>
        <w:t>, and</w:t>
      </w:r>
      <w:r w:rsidR="009A3EE6" w:rsidRPr="00CB20A7">
        <w:rPr>
          <w:rFonts w:ascii="Arial" w:eastAsia="Batang" w:hAnsi="Arial"/>
          <w:sz w:val="22"/>
          <w:lang w:eastAsia="ko-KR"/>
        </w:rPr>
        <w:t xml:space="preserve"> </w:t>
      </w:r>
      <w:r w:rsidR="000A206C" w:rsidRPr="00CB20A7">
        <w:rPr>
          <w:rFonts w:ascii="Arial" w:eastAsia="Batang" w:hAnsi="Arial"/>
          <w:sz w:val="22"/>
          <w:lang w:eastAsia="ko-KR"/>
        </w:rPr>
        <w:t>silicon t</w:t>
      </w:r>
      <w:r w:rsidR="00C50098" w:rsidRPr="00CB20A7">
        <w:rPr>
          <w:rFonts w:ascii="Arial" w:eastAsia="Batang" w:hAnsi="Arial"/>
          <w:sz w:val="22"/>
          <w:lang w:eastAsia="ko-KR"/>
        </w:rPr>
        <w:t xml:space="preserve">ubing </w:t>
      </w:r>
      <w:r w:rsidR="00BF1A81" w:rsidRPr="00CB20A7">
        <w:rPr>
          <w:rFonts w:ascii="Arial" w:eastAsia="Batang" w:hAnsi="Arial"/>
          <w:sz w:val="22"/>
          <w:lang w:eastAsia="ko-KR"/>
        </w:rPr>
        <w:t>is used to flow solution into, and out of the cell</w:t>
      </w:r>
      <w:r w:rsidR="00442E1F" w:rsidRPr="00CB20A7">
        <w:rPr>
          <w:rFonts w:ascii="Arial" w:eastAsia="Batang" w:hAnsi="Arial"/>
          <w:sz w:val="22"/>
          <w:lang w:eastAsia="ko-KR"/>
        </w:rPr>
        <w:t xml:space="preserve">. </w:t>
      </w:r>
      <w:r w:rsidR="000A206C" w:rsidRPr="00CB20A7">
        <w:rPr>
          <w:rFonts w:ascii="Arial" w:eastAsia="Batang" w:hAnsi="Arial"/>
          <w:sz w:val="22"/>
          <w:lang w:eastAsia="ko-KR"/>
        </w:rPr>
        <w:t>The pre</w:t>
      </w:r>
      <w:r w:rsidR="00BF1A81" w:rsidRPr="00CB20A7">
        <w:rPr>
          <w:rFonts w:ascii="Arial" w:eastAsia="Batang" w:hAnsi="Arial"/>
          <w:sz w:val="22"/>
          <w:lang w:eastAsia="ko-KR"/>
        </w:rPr>
        <w:t>-</w:t>
      </w:r>
      <w:r w:rsidR="000A206C" w:rsidRPr="00CB20A7">
        <w:rPr>
          <w:rFonts w:ascii="Arial" w:eastAsia="Batang" w:hAnsi="Arial"/>
          <w:sz w:val="22"/>
          <w:lang w:eastAsia="ko-KR"/>
        </w:rPr>
        <w:t>made sup</w:t>
      </w:r>
      <w:r w:rsidR="003A5005" w:rsidRPr="00CB20A7">
        <w:rPr>
          <w:rFonts w:ascii="Arial" w:eastAsia="Batang" w:hAnsi="Arial"/>
          <w:sz w:val="22"/>
          <w:lang w:eastAsia="ko-KR"/>
        </w:rPr>
        <w:t>ersaturated solution</w:t>
      </w:r>
      <w:r w:rsidR="00442E1F" w:rsidRPr="00CB20A7">
        <w:rPr>
          <w:rFonts w:ascii="Arial" w:eastAsia="Batang" w:hAnsi="Arial"/>
          <w:sz w:val="22"/>
          <w:lang w:eastAsia="ko-KR"/>
        </w:rPr>
        <w:t xml:space="preserve"> contain</w:t>
      </w:r>
      <w:r w:rsidR="00BF1A81" w:rsidRPr="00CB20A7">
        <w:rPr>
          <w:rFonts w:ascii="Arial" w:eastAsia="Batang" w:hAnsi="Arial"/>
          <w:sz w:val="22"/>
          <w:lang w:eastAsia="ko-KR"/>
        </w:rPr>
        <w:t>ed</w:t>
      </w:r>
      <w:r w:rsidR="00E75215" w:rsidRPr="00CB20A7">
        <w:rPr>
          <w:rFonts w:ascii="Arial" w:eastAsia="Batang" w:hAnsi="Arial"/>
          <w:sz w:val="22"/>
          <w:lang w:eastAsia="ko-KR"/>
        </w:rPr>
        <w:t xml:space="preserve"> </w:t>
      </w:r>
      <w:r w:rsidR="00BF1A81" w:rsidRPr="00CB20A7">
        <w:rPr>
          <w:rFonts w:ascii="Arial" w:eastAsia="Batang" w:hAnsi="Arial"/>
          <w:sz w:val="22"/>
          <w:lang w:eastAsia="ko-KR"/>
        </w:rPr>
        <w:t>[</w:t>
      </w:r>
      <w:r w:rsidR="00E75215" w:rsidRPr="00CB20A7">
        <w:rPr>
          <w:rFonts w:ascii="Arial" w:eastAsia="Batang" w:hAnsi="Arial"/>
          <w:sz w:val="22"/>
          <w:lang w:eastAsia="ko-KR"/>
        </w:rPr>
        <w:t>Ca</w:t>
      </w:r>
      <w:r w:rsidR="00BF1A81" w:rsidRPr="00CB20A7">
        <w:rPr>
          <w:rFonts w:ascii="Arial" w:eastAsia="Batang" w:hAnsi="Arial"/>
          <w:sz w:val="22"/>
          <w:lang w:eastAsia="ko-KR"/>
        </w:rPr>
        <w:t>Cl</w:t>
      </w:r>
      <w:r w:rsidR="00BF1A81" w:rsidRPr="00CB20A7">
        <w:rPr>
          <w:rFonts w:ascii="Arial" w:eastAsia="Batang" w:hAnsi="Arial"/>
          <w:sz w:val="22"/>
          <w:vertAlign w:val="subscript"/>
          <w:lang w:eastAsia="ko-KR"/>
        </w:rPr>
        <w:t>2</w:t>
      </w:r>
      <w:r w:rsidR="00BF1A81" w:rsidRPr="00CB20A7">
        <w:rPr>
          <w:rFonts w:ascii="Arial" w:eastAsia="Batang" w:hAnsi="Arial"/>
          <w:sz w:val="22"/>
          <w:lang w:eastAsia="ko-KR"/>
        </w:rPr>
        <w:t>] =</w:t>
      </w:r>
      <w:r w:rsidR="00E75215" w:rsidRPr="00CB20A7">
        <w:rPr>
          <w:rFonts w:ascii="Arial" w:eastAsia="Batang" w:hAnsi="Arial"/>
          <w:sz w:val="22"/>
          <w:lang w:eastAsia="ko-KR"/>
        </w:rPr>
        <w:t xml:space="preserve"> 3</w:t>
      </w:r>
      <w:r w:rsidR="00BF1A81" w:rsidRPr="00CB20A7">
        <w:rPr>
          <w:rFonts w:ascii="Arial" w:eastAsia="Batang" w:hAnsi="Arial"/>
          <w:sz w:val="22"/>
          <w:lang w:eastAsia="ko-KR"/>
        </w:rPr>
        <w:t>.2mM, [</w:t>
      </w:r>
      <w:proofErr w:type="spellStart"/>
      <w:r w:rsidR="00BF1A81" w:rsidRPr="00CB20A7">
        <w:rPr>
          <w:rFonts w:ascii="Arial" w:eastAsia="Batang" w:hAnsi="Arial"/>
          <w:sz w:val="22"/>
          <w:lang w:eastAsia="ko-KR"/>
        </w:rPr>
        <w:t>NaCl</w:t>
      </w:r>
      <w:proofErr w:type="spellEnd"/>
      <w:r w:rsidR="00BF1A81" w:rsidRPr="00CB20A7">
        <w:rPr>
          <w:rFonts w:ascii="Arial" w:eastAsia="Batang" w:hAnsi="Arial"/>
          <w:sz w:val="22"/>
          <w:lang w:eastAsia="ko-KR"/>
        </w:rPr>
        <w:t xml:space="preserve">] = </w:t>
      </w:r>
      <w:r w:rsidR="00442E1F" w:rsidRPr="00CB20A7">
        <w:rPr>
          <w:rFonts w:ascii="Arial" w:eastAsia="Batang" w:hAnsi="Arial"/>
          <w:sz w:val="22"/>
          <w:lang w:eastAsia="ko-KR"/>
        </w:rPr>
        <w:t>35</w:t>
      </w:r>
      <w:r w:rsidR="00E75215" w:rsidRPr="00CB20A7">
        <w:rPr>
          <w:rFonts w:ascii="Arial" w:eastAsia="Batang" w:hAnsi="Arial"/>
          <w:sz w:val="22"/>
          <w:lang w:eastAsia="ko-KR"/>
        </w:rPr>
        <w:t xml:space="preserve"> </w:t>
      </w:r>
      <w:proofErr w:type="spellStart"/>
      <w:r w:rsidR="00E75215" w:rsidRPr="00CB20A7">
        <w:rPr>
          <w:rFonts w:ascii="Arial" w:eastAsia="Batang" w:hAnsi="Arial"/>
          <w:sz w:val="22"/>
          <w:lang w:eastAsia="ko-KR"/>
        </w:rPr>
        <w:t>mM</w:t>
      </w:r>
      <w:proofErr w:type="spellEnd"/>
      <w:r w:rsidR="00E75215" w:rsidRPr="00CB20A7">
        <w:rPr>
          <w:rFonts w:ascii="Arial" w:eastAsia="Batang" w:hAnsi="Arial"/>
          <w:sz w:val="22"/>
          <w:lang w:eastAsia="ko-KR"/>
        </w:rPr>
        <w:t xml:space="preserve">, </w:t>
      </w:r>
      <w:r w:rsidR="00BF1A81" w:rsidRPr="00CB20A7">
        <w:rPr>
          <w:rFonts w:ascii="Arial" w:eastAsia="Batang" w:hAnsi="Arial"/>
          <w:sz w:val="22"/>
          <w:lang w:eastAsia="ko-KR"/>
        </w:rPr>
        <w:t>[</w:t>
      </w:r>
      <w:r w:rsidR="00E75215" w:rsidRPr="00CB20A7">
        <w:rPr>
          <w:rFonts w:ascii="Arial" w:eastAsia="Batang" w:hAnsi="Arial"/>
          <w:sz w:val="22"/>
          <w:lang w:eastAsia="ko-KR"/>
        </w:rPr>
        <w:t>NaHCO</w:t>
      </w:r>
      <w:r w:rsidR="00E75215" w:rsidRPr="00CB20A7">
        <w:rPr>
          <w:rFonts w:ascii="Arial" w:eastAsia="Batang" w:hAnsi="Arial"/>
          <w:sz w:val="22"/>
          <w:vertAlign w:val="subscript"/>
          <w:lang w:eastAsia="ko-KR"/>
        </w:rPr>
        <w:t>3</w:t>
      </w:r>
      <w:r w:rsidR="00446910" w:rsidRPr="00CB20A7">
        <w:rPr>
          <w:rFonts w:ascii="Arial" w:eastAsia="Batang" w:hAnsi="Arial"/>
          <w:sz w:val="22"/>
          <w:lang w:eastAsia="ko-KR"/>
        </w:rPr>
        <w:t>]</w:t>
      </w:r>
      <w:r w:rsidR="00BF1A81" w:rsidRPr="00CB20A7">
        <w:rPr>
          <w:rFonts w:ascii="Arial" w:eastAsia="Batang" w:hAnsi="Arial"/>
          <w:sz w:val="22"/>
          <w:lang w:eastAsia="ko-KR"/>
        </w:rPr>
        <w:t xml:space="preserve"> =</w:t>
      </w:r>
      <w:r w:rsidR="00E75215" w:rsidRPr="00CB20A7">
        <w:rPr>
          <w:rFonts w:ascii="Arial" w:eastAsia="Batang" w:hAnsi="Arial"/>
          <w:sz w:val="22"/>
          <w:lang w:eastAsia="ko-KR"/>
        </w:rPr>
        <w:t xml:space="preserve"> </w:t>
      </w:r>
      <w:r w:rsidR="00442E1F" w:rsidRPr="00CB20A7">
        <w:rPr>
          <w:rFonts w:ascii="Arial" w:eastAsia="Batang" w:hAnsi="Arial"/>
          <w:sz w:val="22"/>
          <w:lang w:eastAsia="ko-KR"/>
        </w:rPr>
        <w:t xml:space="preserve">6.4 </w:t>
      </w:r>
      <w:proofErr w:type="spellStart"/>
      <w:r w:rsidR="00442E1F" w:rsidRPr="00CB20A7">
        <w:rPr>
          <w:rFonts w:ascii="Arial" w:eastAsia="Batang" w:hAnsi="Arial"/>
          <w:sz w:val="22"/>
          <w:lang w:eastAsia="ko-KR"/>
        </w:rPr>
        <w:t>mM</w:t>
      </w:r>
      <w:proofErr w:type="spellEnd"/>
      <w:r w:rsidR="00446910" w:rsidRPr="00CB20A7">
        <w:rPr>
          <w:rFonts w:ascii="Arial" w:eastAsia="Batang" w:hAnsi="Arial"/>
          <w:sz w:val="22"/>
          <w:lang w:eastAsia="ko-KR"/>
        </w:rPr>
        <w:t>,</w:t>
      </w:r>
      <w:r w:rsidR="00442E1F" w:rsidRPr="00CB20A7">
        <w:rPr>
          <w:rFonts w:ascii="Arial" w:eastAsia="Batang" w:hAnsi="Arial"/>
          <w:sz w:val="22"/>
          <w:lang w:eastAsia="ko-KR"/>
        </w:rPr>
        <w:t xml:space="preserve"> </w:t>
      </w:r>
      <w:r w:rsidR="00E75215" w:rsidRPr="00CB20A7">
        <w:rPr>
          <w:rFonts w:ascii="Arial" w:eastAsia="Batang" w:hAnsi="Arial"/>
          <w:sz w:val="22"/>
          <w:lang w:eastAsia="ko-KR"/>
        </w:rPr>
        <w:t>pH</w:t>
      </w:r>
      <w:r w:rsidR="00446910" w:rsidRPr="00CB20A7">
        <w:rPr>
          <w:rFonts w:ascii="Arial" w:eastAsia="Batang" w:hAnsi="Arial"/>
          <w:sz w:val="22"/>
          <w:lang w:eastAsia="ko-KR"/>
        </w:rPr>
        <w:t xml:space="preserve"> =</w:t>
      </w:r>
      <w:r w:rsidR="00442E1F" w:rsidRPr="00CB20A7">
        <w:rPr>
          <w:rFonts w:ascii="Arial" w:eastAsia="Batang" w:hAnsi="Arial"/>
          <w:sz w:val="22"/>
          <w:lang w:eastAsia="ko-KR"/>
        </w:rPr>
        <w:t xml:space="preserve"> 8.5 </w:t>
      </w:r>
      <w:r w:rsidR="00BF1A81" w:rsidRPr="00CB20A7">
        <w:rPr>
          <w:rFonts w:ascii="Arial" w:eastAsia="Batang" w:hAnsi="Arial"/>
          <w:sz w:val="22"/>
          <w:lang w:eastAsia="ko-KR"/>
        </w:rPr>
        <w:t>and [</w:t>
      </w:r>
      <w:r w:rsidR="00442E1F" w:rsidRPr="00CB20A7">
        <w:rPr>
          <w:rFonts w:ascii="Arial" w:eastAsia="Batang" w:hAnsi="Arial"/>
          <w:sz w:val="22"/>
          <w:lang w:eastAsia="ko-KR"/>
        </w:rPr>
        <w:t>PSS</w:t>
      </w:r>
      <w:r w:rsidR="00BF1A81" w:rsidRPr="00CB20A7">
        <w:rPr>
          <w:rFonts w:ascii="Arial" w:eastAsia="Batang" w:hAnsi="Arial"/>
          <w:sz w:val="22"/>
          <w:lang w:eastAsia="ko-KR"/>
        </w:rPr>
        <w:t>] =</w:t>
      </w:r>
      <w:r w:rsidR="00442E1F" w:rsidRPr="00CB20A7">
        <w:rPr>
          <w:rFonts w:ascii="Arial" w:eastAsia="Batang" w:hAnsi="Arial"/>
          <w:sz w:val="22"/>
          <w:lang w:eastAsia="ko-KR"/>
        </w:rPr>
        <w:t xml:space="preserve"> </w:t>
      </w:r>
      <w:r w:rsidR="00E75215" w:rsidRPr="00CB20A7">
        <w:rPr>
          <w:rFonts w:ascii="Arial" w:eastAsia="Batang" w:hAnsi="Arial"/>
          <w:sz w:val="22"/>
          <w:lang w:eastAsia="ko-KR"/>
        </w:rPr>
        <w:t xml:space="preserve">250 </w:t>
      </w:r>
      <w:r w:rsidR="00E75215" w:rsidRPr="00CB20A7">
        <w:rPr>
          <w:rFonts w:ascii="Symbol" w:eastAsia="Batang" w:hAnsi="Symbol"/>
          <w:sz w:val="22"/>
          <w:lang w:eastAsia="ko-KR"/>
        </w:rPr>
        <w:t></w:t>
      </w:r>
      <w:r w:rsidR="00E75215" w:rsidRPr="00CB20A7">
        <w:rPr>
          <w:rFonts w:ascii="Arial" w:eastAsia="Batang" w:hAnsi="Arial"/>
          <w:sz w:val="22"/>
          <w:lang w:eastAsia="ko-KR"/>
        </w:rPr>
        <w:t>g ml</w:t>
      </w:r>
      <w:r w:rsidR="00E75215" w:rsidRPr="00CB20A7">
        <w:rPr>
          <w:rFonts w:ascii="Arial" w:eastAsia="Batang" w:hAnsi="Arial"/>
          <w:sz w:val="22"/>
          <w:vertAlign w:val="superscript"/>
          <w:lang w:eastAsia="ko-KR"/>
        </w:rPr>
        <w:t>-1</w:t>
      </w:r>
      <w:r w:rsidR="00E75215" w:rsidRPr="00CB20A7">
        <w:rPr>
          <w:rFonts w:ascii="Arial" w:eastAsia="Batang" w:hAnsi="Arial"/>
          <w:sz w:val="22"/>
          <w:lang w:eastAsia="ko-KR"/>
        </w:rPr>
        <w:t xml:space="preserve"> </w:t>
      </w:r>
      <w:r w:rsidR="00BF1A81" w:rsidRPr="00CB20A7">
        <w:rPr>
          <w:rFonts w:ascii="Arial" w:eastAsia="Batang" w:hAnsi="Arial"/>
          <w:sz w:val="22"/>
          <w:lang w:eastAsia="ko-KR"/>
        </w:rPr>
        <w:t>and was</w:t>
      </w:r>
      <w:r w:rsidR="00442E1F" w:rsidRPr="00CB20A7">
        <w:rPr>
          <w:rFonts w:ascii="Arial" w:eastAsia="Batang" w:hAnsi="Arial"/>
          <w:sz w:val="22"/>
          <w:lang w:eastAsia="ko-KR"/>
        </w:rPr>
        <w:t xml:space="preserve"> </w:t>
      </w:r>
      <w:r w:rsidR="00BF1A81" w:rsidRPr="00CB20A7">
        <w:rPr>
          <w:rFonts w:ascii="Arial" w:eastAsia="Batang" w:hAnsi="Arial"/>
          <w:sz w:val="22"/>
          <w:lang w:eastAsia="ko-KR"/>
        </w:rPr>
        <w:t xml:space="preserve">used to </w:t>
      </w:r>
      <w:r w:rsidR="003521F8" w:rsidRPr="00CB20A7">
        <w:rPr>
          <w:rFonts w:ascii="Arial" w:eastAsia="Batang" w:hAnsi="Arial"/>
          <w:sz w:val="22"/>
          <w:lang w:eastAsia="ko-KR"/>
        </w:rPr>
        <w:t>fill the cell</w:t>
      </w:r>
      <w:r w:rsidR="00BF1A81" w:rsidRPr="00CB20A7">
        <w:rPr>
          <w:rFonts w:ascii="Arial" w:eastAsia="Batang" w:hAnsi="Arial"/>
          <w:sz w:val="22"/>
          <w:lang w:eastAsia="ko-KR"/>
        </w:rPr>
        <w:t>, and</w:t>
      </w:r>
      <w:r w:rsidR="003521F8" w:rsidRPr="00CB20A7">
        <w:rPr>
          <w:rFonts w:ascii="Arial" w:eastAsia="Batang" w:hAnsi="Arial"/>
          <w:sz w:val="22"/>
          <w:lang w:eastAsia="ko-KR"/>
        </w:rPr>
        <w:t xml:space="preserve"> then </w:t>
      </w:r>
      <w:r w:rsidR="00BF1A81" w:rsidRPr="00CB20A7">
        <w:rPr>
          <w:rFonts w:ascii="Arial" w:eastAsia="Batang" w:hAnsi="Arial"/>
          <w:sz w:val="22"/>
          <w:lang w:eastAsia="ko-KR"/>
        </w:rPr>
        <w:t xml:space="preserve">was </w:t>
      </w:r>
      <w:r w:rsidR="003521F8" w:rsidRPr="00CB20A7">
        <w:rPr>
          <w:rFonts w:ascii="Arial" w:eastAsia="Batang" w:hAnsi="Arial"/>
          <w:sz w:val="22"/>
          <w:lang w:eastAsia="ko-KR"/>
        </w:rPr>
        <w:t xml:space="preserve">flow continuously </w:t>
      </w:r>
      <w:r w:rsidR="000A206C" w:rsidRPr="00CB20A7">
        <w:rPr>
          <w:rFonts w:ascii="Arial" w:eastAsia="Batang" w:hAnsi="Arial"/>
          <w:sz w:val="22"/>
          <w:lang w:eastAsia="ko-KR"/>
        </w:rPr>
        <w:t xml:space="preserve">at 300 </w:t>
      </w:r>
      <w:r w:rsidR="000A206C" w:rsidRPr="00CB20A7">
        <w:rPr>
          <w:rFonts w:ascii="Arial" w:eastAsia="Batang" w:hAnsi="Arial"/>
          <w:sz w:val="22"/>
          <w:lang w:eastAsia="ko-KR"/>
        </w:rPr>
        <w:sym w:font="Symbol" w:char="F06D"/>
      </w:r>
      <w:r w:rsidR="000A206C" w:rsidRPr="00CB20A7">
        <w:rPr>
          <w:rFonts w:ascii="Arial" w:eastAsia="Batang" w:hAnsi="Arial"/>
          <w:sz w:val="22"/>
          <w:lang w:eastAsia="ko-KR"/>
        </w:rPr>
        <w:t>L min</w:t>
      </w:r>
      <w:r w:rsidR="000A206C" w:rsidRPr="00CB20A7">
        <w:rPr>
          <w:rFonts w:ascii="Arial" w:eastAsia="Batang" w:hAnsi="Arial"/>
          <w:sz w:val="22"/>
          <w:vertAlign w:val="superscript"/>
          <w:lang w:eastAsia="ko-KR"/>
        </w:rPr>
        <w:t>-1</w:t>
      </w:r>
      <w:r w:rsidR="00442E1F" w:rsidRPr="00CB20A7">
        <w:rPr>
          <w:rFonts w:ascii="Arial" w:eastAsia="Batang" w:hAnsi="Arial"/>
          <w:sz w:val="22"/>
          <w:lang w:eastAsia="ko-KR"/>
        </w:rPr>
        <w:t xml:space="preserve"> using </w:t>
      </w:r>
      <w:r w:rsidR="00BF1A81" w:rsidRPr="00CB20A7">
        <w:rPr>
          <w:rFonts w:ascii="Arial" w:eastAsia="Batang" w:hAnsi="Arial"/>
          <w:sz w:val="22"/>
          <w:lang w:eastAsia="ko-KR"/>
        </w:rPr>
        <w:t xml:space="preserve">a </w:t>
      </w:r>
      <w:r w:rsidR="00442E1F" w:rsidRPr="00CB20A7">
        <w:rPr>
          <w:rFonts w:ascii="Arial" w:eastAsia="Batang" w:hAnsi="Arial"/>
          <w:sz w:val="22"/>
          <w:lang w:eastAsia="ko-KR"/>
        </w:rPr>
        <w:t xml:space="preserve">syringe pump for 3 hours. </w:t>
      </w:r>
      <w:r w:rsidR="00BF1A81" w:rsidRPr="00CB20A7">
        <w:rPr>
          <w:rFonts w:ascii="Arial" w:eastAsia="Batang" w:hAnsi="Arial"/>
          <w:sz w:val="22"/>
          <w:lang w:eastAsia="ko-KR"/>
        </w:rPr>
        <w:t xml:space="preserve"> </w:t>
      </w:r>
      <w:r w:rsidR="00442E1F" w:rsidRPr="00CB20A7">
        <w:rPr>
          <w:rFonts w:ascii="Arial" w:eastAsia="Batang" w:hAnsi="Arial"/>
          <w:sz w:val="22"/>
          <w:lang w:eastAsia="ko-KR"/>
        </w:rPr>
        <w:t xml:space="preserve">Fresh solution was </w:t>
      </w:r>
      <w:r w:rsidR="00BF1A81" w:rsidRPr="00CB20A7">
        <w:rPr>
          <w:rFonts w:ascii="Arial" w:eastAsia="Batang" w:hAnsi="Arial"/>
          <w:sz w:val="22"/>
          <w:lang w:eastAsia="ko-KR"/>
        </w:rPr>
        <w:t xml:space="preserve">employed every 30 </w:t>
      </w:r>
      <w:r w:rsidR="00442E1F" w:rsidRPr="00CB20A7">
        <w:rPr>
          <w:rFonts w:ascii="Arial" w:eastAsia="Batang" w:hAnsi="Arial"/>
          <w:sz w:val="22"/>
          <w:lang w:eastAsia="ko-KR"/>
        </w:rPr>
        <w:t>mins.</w:t>
      </w:r>
      <w:r w:rsidR="00442E1F">
        <w:rPr>
          <w:rFonts w:ascii="Arial" w:eastAsia="Batang" w:hAnsi="Arial"/>
          <w:sz w:val="22"/>
          <w:lang w:eastAsia="ko-KR"/>
        </w:rPr>
        <w:t xml:space="preserve"> </w:t>
      </w:r>
    </w:p>
    <w:p w14:paraId="7B3B2E02" w14:textId="77777777" w:rsidR="00495CE3" w:rsidRPr="00BC4B0D" w:rsidRDefault="00495CE3" w:rsidP="00495CE3">
      <w:pPr>
        <w:spacing w:line="360" w:lineRule="auto"/>
        <w:jc w:val="both"/>
        <w:rPr>
          <w:rFonts w:ascii="Arial" w:hAnsi="Arial"/>
          <w:b/>
          <w:i/>
          <w:sz w:val="22"/>
        </w:rPr>
      </w:pPr>
    </w:p>
    <w:p w14:paraId="286100E8" w14:textId="77777777" w:rsidR="00495CE3" w:rsidRPr="00BC4B0D" w:rsidRDefault="00EC50DD" w:rsidP="00495CE3">
      <w:pPr>
        <w:spacing w:line="360" w:lineRule="auto"/>
        <w:jc w:val="both"/>
        <w:rPr>
          <w:rFonts w:ascii="Arial" w:hAnsi="Arial"/>
          <w:sz w:val="22"/>
        </w:rPr>
      </w:pPr>
      <w:r>
        <w:rPr>
          <w:rFonts w:ascii="Arial" w:hAnsi="Arial"/>
          <w:b/>
          <w:sz w:val="22"/>
        </w:rPr>
        <w:t>1.3.4</w:t>
      </w:r>
      <w:r w:rsidR="00495CE3" w:rsidRPr="00BC4B0D">
        <w:rPr>
          <w:rFonts w:ascii="Arial" w:hAnsi="Arial"/>
          <w:b/>
          <w:sz w:val="22"/>
        </w:rPr>
        <w:tab/>
        <w:t>Characterization of CaCO</w:t>
      </w:r>
      <w:r w:rsidR="00495CE3" w:rsidRPr="00BC4B0D">
        <w:rPr>
          <w:rFonts w:ascii="Arial" w:hAnsi="Arial"/>
          <w:b/>
          <w:sz w:val="22"/>
          <w:vertAlign w:val="subscript"/>
        </w:rPr>
        <w:t>3</w:t>
      </w:r>
      <w:r w:rsidR="00495CE3" w:rsidRPr="00BC4B0D">
        <w:rPr>
          <w:rFonts w:ascii="Arial" w:hAnsi="Arial"/>
          <w:b/>
          <w:sz w:val="22"/>
        </w:rPr>
        <w:t xml:space="preserve"> Particles.  </w:t>
      </w:r>
      <w:r w:rsidR="00495CE3" w:rsidRPr="00BC4B0D">
        <w:rPr>
          <w:rFonts w:ascii="Arial" w:hAnsi="Arial"/>
          <w:sz w:val="22"/>
        </w:rPr>
        <w:t>Precipitated CaCO</w:t>
      </w:r>
      <w:r w:rsidR="00495CE3" w:rsidRPr="00BC4B0D">
        <w:rPr>
          <w:rFonts w:ascii="Arial" w:hAnsi="Arial"/>
          <w:sz w:val="22"/>
          <w:vertAlign w:val="subscript"/>
        </w:rPr>
        <w:t xml:space="preserve">3 </w:t>
      </w:r>
      <w:r w:rsidR="00495CE3" w:rsidRPr="00BC4B0D">
        <w:rPr>
          <w:rFonts w:ascii="Arial" w:hAnsi="Arial"/>
          <w:sz w:val="22"/>
        </w:rPr>
        <w:t xml:space="preserve">particles were </w:t>
      </w:r>
      <w:proofErr w:type="spellStart"/>
      <w:r w:rsidR="00495CE3" w:rsidRPr="00BC4B0D">
        <w:rPr>
          <w:rFonts w:ascii="Arial" w:hAnsi="Arial"/>
          <w:sz w:val="22"/>
        </w:rPr>
        <w:t>analysed</w:t>
      </w:r>
      <w:proofErr w:type="spellEnd"/>
      <w:r w:rsidR="00495CE3" w:rsidRPr="00BC4B0D">
        <w:rPr>
          <w:rFonts w:ascii="Arial" w:hAnsi="Arial"/>
          <w:sz w:val="22"/>
        </w:rPr>
        <w:t xml:space="preserve"> using Optical microscopy, Scanning Electron Microscopy (SEM) and Raman microscopy.  </w:t>
      </w:r>
      <w:r w:rsidR="0079320A">
        <w:rPr>
          <w:rFonts w:ascii="Arial" w:hAnsi="Arial"/>
          <w:sz w:val="22"/>
        </w:rPr>
        <w:t xml:space="preserve">The crystals on glass slides </w:t>
      </w:r>
      <w:r w:rsidR="00495CE3" w:rsidRPr="00BC4B0D">
        <w:rPr>
          <w:rFonts w:ascii="Arial" w:hAnsi="Arial"/>
          <w:sz w:val="22"/>
        </w:rPr>
        <w:t xml:space="preserve">were examined uncoated using a CBS detector using an FEI Nova NanoSEM™.  Raman microscopy was employed to further confirm the polymorph of individual particles grown in bulk, where this was carried out using a Renishaw 2000 Raman microscope operating with a 785 nm diode laser. </w:t>
      </w:r>
    </w:p>
    <w:p w14:paraId="2C6C99A0" w14:textId="77777777" w:rsidR="00495CE3" w:rsidRPr="00BC4B0D" w:rsidRDefault="00495CE3" w:rsidP="00495CE3">
      <w:pPr>
        <w:spacing w:line="360" w:lineRule="auto"/>
        <w:jc w:val="both"/>
        <w:rPr>
          <w:rFonts w:ascii="Arial" w:hAnsi="Arial"/>
          <w:sz w:val="22"/>
        </w:rPr>
      </w:pPr>
    </w:p>
    <w:p w14:paraId="5D4E64B1" w14:textId="77777777" w:rsidR="00495CE3" w:rsidRPr="00BC4B0D" w:rsidRDefault="00495CE3" w:rsidP="00495CE3">
      <w:pPr>
        <w:spacing w:line="360" w:lineRule="auto"/>
        <w:jc w:val="both"/>
        <w:rPr>
          <w:rFonts w:ascii="Arial" w:hAnsi="Arial"/>
          <w:b/>
          <w:sz w:val="22"/>
        </w:rPr>
      </w:pPr>
      <w:r w:rsidRPr="00BC4B0D">
        <w:rPr>
          <w:rFonts w:ascii="Arial" w:hAnsi="Arial"/>
          <w:b/>
          <w:sz w:val="22"/>
        </w:rPr>
        <w:t xml:space="preserve">1.4 </w:t>
      </w:r>
      <w:r w:rsidRPr="00BC4B0D">
        <w:rPr>
          <w:rFonts w:ascii="Arial" w:hAnsi="Arial"/>
          <w:b/>
          <w:sz w:val="22"/>
        </w:rPr>
        <w:tab/>
        <w:t>Model of Additive Binding to Kink Sites</w:t>
      </w:r>
    </w:p>
    <w:p w14:paraId="2379C4C7" w14:textId="77777777" w:rsidR="00495CE3" w:rsidRPr="00BC4B0D" w:rsidRDefault="00495CE3" w:rsidP="00805783">
      <w:pPr>
        <w:spacing w:after="120" w:line="360" w:lineRule="auto"/>
        <w:jc w:val="both"/>
        <w:rPr>
          <w:rFonts w:ascii="Arial" w:hAnsi="Arial"/>
          <w:sz w:val="22"/>
        </w:rPr>
      </w:pPr>
      <w:r w:rsidRPr="00BC4B0D">
        <w:rPr>
          <w:rFonts w:ascii="Arial" w:hAnsi="Arial"/>
          <w:sz w:val="22"/>
        </w:rPr>
        <w:t>The growth modelling was carried out using a custom-developed code.  The code assumes that a kink site must be occupied by either a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 or the additive, and calculates the fraction of sites occupied by each.  This result is then multiplied by the number of kink sites on the particle and if the number of kink sites occupied is 1 or greater, morphological changes are assumed to occur.  The fraction of sites occupied by the additive, θ, is calculated as,</w:t>
      </w:r>
    </w:p>
    <w:p w14:paraId="117EBE0B" w14:textId="77777777" w:rsidR="005D4F57" w:rsidRPr="007C1A03" w:rsidRDefault="005D4F57" w:rsidP="005D4F57">
      <w:pPr>
        <w:spacing w:line="360" w:lineRule="auto"/>
        <w:jc w:val="both"/>
        <w:rPr>
          <w:rFonts w:ascii="Times New Roman" w:hAnsi="Times New Roman"/>
        </w:rPr>
      </w:pPr>
      <m:oMathPara>
        <m:oMath>
          <m:r>
            <w:rPr>
              <w:rFonts w:ascii="Cambria Math" w:hAnsi="Cambria Math"/>
            </w:rPr>
            <m:t>θ=f ×population(θ)</m:t>
          </m:r>
        </m:oMath>
      </m:oMathPara>
    </w:p>
    <w:p w14:paraId="22236D52" w14:textId="77777777" w:rsidR="00495CE3" w:rsidRPr="00BC4B0D" w:rsidRDefault="00495CE3" w:rsidP="00805783">
      <w:pPr>
        <w:spacing w:before="120" w:line="360" w:lineRule="auto"/>
        <w:jc w:val="both"/>
        <w:rPr>
          <w:rFonts w:ascii="Arial" w:hAnsi="Arial"/>
          <w:sz w:val="22"/>
        </w:rPr>
      </w:pPr>
      <w:proofErr w:type="gramStart"/>
      <w:r w:rsidRPr="00BC4B0D">
        <w:rPr>
          <w:rFonts w:ascii="Arial" w:hAnsi="Arial"/>
          <w:sz w:val="22"/>
        </w:rPr>
        <w:t>where</w:t>
      </w:r>
      <w:proofErr w:type="gramEnd"/>
      <w:r w:rsidRPr="00BC4B0D">
        <w:rPr>
          <w:rFonts w:ascii="Arial" w:hAnsi="Arial"/>
          <w:sz w:val="22"/>
        </w:rPr>
        <w:t xml:space="preserve"> </w:t>
      </w:r>
      <w:r w:rsidRPr="00BC4B0D">
        <w:rPr>
          <w:rFonts w:ascii="Arial" w:hAnsi="Arial"/>
          <w:i/>
          <w:sz w:val="22"/>
        </w:rPr>
        <w:t>f</w:t>
      </w:r>
      <w:r w:rsidRPr="00BC4B0D">
        <w:rPr>
          <w:rFonts w:ascii="Arial" w:hAnsi="Arial"/>
          <w:sz w:val="22"/>
        </w:rPr>
        <w:t xml:space="preserve"> is the collision frequency (i.e. the chance of the additive reaching the kink) and </w:t>
      </w:r>
      <w:r w:rsidRPr="00BC4B0D">
        <w:rPr>
          <w:rFonts w:ascii="Arial" w:hAnsi="Arial"/>
          <w:i/>
          <w:sz w:val="22"/>
        </w:rPr>
        <w:t>population (</w:t>
      </w:r>
      <w:r w:rsidRPr="00BC4B0D">
        <w:rPr>
          <w:rFonts w:ascii="Arial" w:hAnsi="Arial"/>
          <w:sz w:val="22"/>
        </w:rPr>
        <w:t>θ</w:t>
      </w:r>
      <w:r w:rsidRPr="00BC4B0D">
        <w:rPr>
          <w:rFonts w:ascii="Arial" w:hAnsi="Arial"/>
          <w:i/>
          <w:sz w:val="22"/>
        </w:rPr>
        <w:t>)</w:t>
      </w:r>
      <w:r w:rsidRPr="00BC4B0D">
        <w:rPr>
          <w:rFonts w:ascii="Arial" w:hAnsi="Arial"/>
          <w:sz w:val="22"/>
        </w:rPr>
        <w:t xml:space="preserve"> is the number of kink sites that would be occupied by the additive at the thermodynamic minimum.  We assume that only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ions or the additive can bind at the kink site and both species have the same dynamics in the solution.  Therefore, the collision frequency, </w:t>
      </w:r>
      <w:r w:rsidRPr="00BC4B0D">
        <w:rPr>
          <w:rFonts w:ascii="Arial" w:hAnsi="Arial"/>
          <w:i/>
          <w:sz w:val="22"/>
        </w:rPr>
        <w:t>f</w:t>
      </w:r>
      <w:r w:rsidRPr="00BC4B0D">
        <w:rPr>
          <w:rFonts w:ascii="Arial" w:hAnsi="Arial"/>
          <w:sz w:val="22"/>
        </w:rPr>
        <w:t>, is simply the relative molar ratio of the two species; the more additive that is present, the more likely it is to reach the kink site than the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ions.  The population is calculated via statistical mechanics assuming the two states possible are the kink occupied by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ions (</w:t>
      </w:r>
      <w:proofErr w:type="spellStart"/>
      <w:r w:rsidRPr="00BC4B0D">
        <w:rPr>
          <w:rFonts w:ascii="Arial" w:hAnsi="Arial"/>
          <w:sz w:val="22"/>
        </w:rPr>
        <w:t>E</w:t>
      </w:r>
      <w:r w:rsidRPr="00BC4B0D">
        <w:rPr>
          <w:rFonts w:ascii="Arial" w:hAnsi="Arial"/>
          <w:sz w:val="22"/>
          <w:vertAlign w:val="subscript"/>
        </w:rPr>
        <w:t>ions</w:t>
      </w:r>
      <w:proofErr w:type="spellEnd"/>
      <w:r w:rsidRPr="00BC4B0D">
        <w:rPr>
          <w:rFonts w:ascii="Arial" w:hAnsi="Arial"/>
          <w:sz w:val="22"/>
        </w:rPr>
        <w:t>) or the additive (</w:t>
      </w:r>
      <w:proofErr w:type="spellStart"/>
      <w:r w:rsidRPr="00BC4B0D">
        <w:rPr>
          <w:rFonts w:ascii="Arial" w:hAnsi="Arial"/>
          <w:sz w:val="22"/>
        </w:rPr>
        <w:t>E</w:t>
      </w:r>
      <w:r w:rsidRPr="00BC4B0D">
        <w:rPr>
          <w:rFonts w:ascii="Arial" w:hAnsi="Arial"/>
          <w:sz w:val="22"/>
          <w:vertAlign w:val="subscript"/>
        </w:rPr>
        <w:t>add</w:t>
      </w:r>
      <w:proofErr w:type="spellEnd"/>
      <w:r w:rsidRPr="00BC4B0D">
        <w:rPr>
          <w:rFonts w:ascii="Arial" w:hAnsi="Arial"/>
          <w:sz w:val="22"/>
        </w:rPr>
        <w:t>)</w:t>
      </w:r>
    </w:p>
    <w:p w14:paraId="4425A001" w14:textId="77777777" w:rsidR="005D4F57" w:rsidRPr="007C1A03" w:rsidRDefault="005D4F57" w:rsidP="005D4F57">
      <w:pPr>
        <w:spacing w:line="360" w:lineRule="auto"/>
        <w:jc w:val="both"/>
        <w:rPr>
          <w:rFonts w:ascii="Times New Roman" w:hAnsi="Times New Roman"/>
        </w:rPr>
      </w:pPr>
      <m:oMathPara>
        <m:oMath>
          <m:r>
            <w:rPr>
              <w:rFonts w:ascii="Cambria Math" w:hAnsi="Cambria Math"/>
            </w:rPr>
            <m:t>population(θ)=</m:t>
          </m:r>
          <m:f>
            <m:fPr>
              <m:ctrlPr>
                <w:rPr>
                  <w:rFonts w:ascii="Cambria Math" w:hAnsi="Cambria Math"/>
                  <w:i/>
                </w:rPr>
              </m:ctrlPr>
            </m:fPr>
            <m:num>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add</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num>
            <m:den>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add</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r>
                <w:rPr>
                  <w:rFonts w:ascii="Cambria Math" w:hAnsi="Cambria Math"/>
                </w:rPr>
                <m:t>+</m:t>
              </m:r>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ions</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den>
          </m:f>
        </m:oMath>
      </m:oMathPara>
    </w:p>
    <w:p w14:paraId="72782F8F" w14:textId="77777777" w:rsidR="00495CE3" w:rsidRPr="00BC4B0D" w:rsidRDefault="00495CE3" w:rsidP="00495CE3">
      <w:pPr>
        <w:spacing w:line="360" w:lineRule="auto"/>
        <w:jc w:val="both"/>
        <w:rPr>
          <w:rFonts w:ascii="Arial" w:hAnsi="Arial"/>
          <w:sz w:val="22"/>
        </w:rPr>
      </w:pPr>
    </w:p>
    <w:p w14:paraId="07C5820E" w14:textId="77777777" w:rsidR="00495CE3" w:rsidRPr="00BC4B0D" w:rsidRDefault="00495CE3" w:rsidP="00495CE3">
      <w:pPr>
        <w:spacing w:line="360" w:lineRule="auto"/>
        <w:jc w:val="both"/>
        <w:rPr>
          <w:rFonts w:ascii="Arial" w:hAnsi="Arial"/>
          <w:sz w:val="22"/>
        </w:rPr>
      </w:pPr>
      <w:proofErr w:type="gramStart"/>
      <w:r w:rsidRPr="00BC4B0D">
        <w:rPr>
          <w:rFonts w:ascii="Arial" w:hAnsi="Arial"/>
          <w:sz w:val="22"/>
        </w:rPr>
        <w:t>where</w:t>
      </w:r>
      <w:proofErr w:type="gramEnd"/>
      <w:r w:rsidRPr="00BC4B0D">
        <w:rPr>
          <w:rFonts w:ascii="Arial" w:hAnsi="Arial"/>
          <w:sz w:val="22"/>
        </w:rPr>
        <w:t xml:space="preserve"> k</w:t>
      </w:r>
      <w:r w:rsidRPr="00BC4B0D">
        <w:rPr>
          <w:rFonts w:ascii="Arial" w:hAnsi="Arial"/>
          <w:sz w:val="22"/>
          <w:vertAlign w:val="subscript"/>
        </w:rPr>
        <w:t>B</w:t>
      </w:r>
      <w:r w:rsidRPr="00BC4B0D">
        <w:rPr>
          <w:rFonts w:ascii="Arial" w:hAnsi="Arial"/>
          <w:sz w:val="22"/>
        </w:rPr>
        <w:t xml:space="preserve"> is the Boltzmann constant and T is the temperature (298 K).  The values of </w:t>
      </w:r>
      <w:proofErr w:type="spellStart"/>
      <w:r w:rsidRPr="00BC4B0D">
        <w:rPr>
          <w:rFonts w:ascii="Arial" w:hAnsi="Arial"/>
          <w:sz w:val="22"/>
        </w:rPr>
        <w:t>E</w:t>
      </w:r>
      <w:r w:rsidRPr="00BC4B0D">
        <w:rPr>
          <w:rFonts w:ascii="Arial" w:hAnsi="Arial"/>
          <w:sz w:val="22"/>
          <w:vertAlign w:val="subscript"/>
        </w:rPr>
        <w:t>add</w:t>
      </w:r>
      <w:proofErr w:type="spellEnd"/>
      <w:r w:rsidRPr="00BC4B0D">
        <w:rPr>
          <w:rFonts w:ascii="Arial" w:hAnsi="Arial"/>
          <w:sz w:val="22"/>
        </w:rPr>
        <w:t xml:space="preserve"> are defined as a fraction of </w:t>
      </w:r>
      <w:proofErr w:type="spellStart"/>
      <w:r w:rsidRPr="00BC4B0D">
        <w:rPr>
          <w:rFonts w:ascii="Arial" w:hAnsi="Arial"/>
          <w:sz w:val="22"/>
        </w:rPr>
        <w:t>E</w:t>
      </w:r>
      <w:r w:rsidRPr="00BC4B0D">
        <w:rPr>
          <w:rFonts w:ascii="Arial" w:hAnsi="Arial"/>
          <w:sz w:val="22"/>
          <w:vertAlign w:val="subscript"/>
        </w:rPr>
        <w:t>ions</w:t>
      </w:r>
      <w:proofErr w:type="spellEnd"/>
      <w:r w:rsidRPr="00BC4B0D">
        <w:rPr>
          <w:rFonts w:ascii="Arial" w:hAnsi="Arial"/>
          <w:sz w:val="22"/>
        </w:rPr>
        <w:t xml:space="preserve">.  A kink site was assumed to occur every 25 nm on surface steps for 2.5 </w:t>
      </w:r>
      <w:proofErr w:type="spellStart"/>
      <w:r w:rsidRPr="00BC4B0D">
        <w:rPr>
          <w:rFonts w:ascii="Arial" w:hAnsi="Arial"/>
          <w:sz w:val="22"/>
        </w:rPr>
        <w:t>mM</w:t>
      </w:r>
      <w:proofErr w:type="spellEnd"/>
      <w:r w:rsidRPr="00BC4B0D">
        <w:rPr>
          <w:rFonts w:ascii="Arial" w:hAnsi="Arial"/>
          <w:sz w:val="22"/>
        </w:rPr>
        <w:t xml:space="preserve"> of Ca</w:t>
      </w:r>
      <w:r w:rsidRPr="00BC4B0D">
        <w:rPr>
          <w:rFonts w:ascii="Arial" w:hAnsi="Arial"/>
          <w:sz w:val="22"/>
          <w:vertAlign w:val="superscript"/>
        </w:rPr>
        <w:t>2+</w:t>
      </w:r>
      <w:r w:rsidRPr="00BC4B0D">
        <w:rPr>
          <w:rFonts w:ascii="Arial" w:hAnsi="Arial"/>
          <w:sz w:val="22"/>
        </w:rPr>
        <w:t xml:space="preserve"> and 50 nm for 1.25 </w:t>
      </w:r>
      <w:proofErr w:type="spellStart"/>
      <w:r w:rsidRPr="00BC4B0D">
        <w:rPr>
          <w:rFonts w:ascii="Arial" w:hAnsi="Arial"/>
          <w:sz w:val="22"/>
        </w:rPr>
        <w:t>mM</w:t>
      </w:r>
      <w:proofErr w:type="spellEnd"/>
      <w:r w:rsidRPr="00BC4B0D">
        <w:rPr>
          <w:rFonts w:ascii="Arial" w:hAnsi="Arial"/>
          <w:sz w:val="22"/>
        </w:rPr>
        <w:t xml:space="preserve"> of Ca</w:t>
      </w:r>
      <w:r w:rsidRPr="00BC4B0D">
        <w:rPr>
          <w:rFonts w:ascii="Arial" w:hAnsi="Arial"/>
          <w:sz w:val="22"/>
          <w:vertAlign w:val="superscript"/>
        </w:rPr>
        <w:t>2+</w:t>
      </w:r>
      <w:r w:rsidRPr="00BC4B0D">
        <w:rPr>
          <w:rFonts w:ascii="Arial" w:hAnsi="Arial"/>
          <w:sz w:val="22"/>
        </w:rPr>
        <w:t xml:space="preserve">, based on published experimental data examining step density as a function of supersaturation </w:t>
      </w:r>
      <w:r w:rsidR="0061525B" w:rsidRPr="00BC4B0D">
        <w:rPr>
          <w:rFonts w:ascii="Arial" w:hAnsi="Arial"/>
          <w:sz w:val="22"/>
        </w:rPr>
        <w:fldChar w:fldCharType="begin"/>
      </w:r>
      <w:r w:rsidRPr="00BC4B0D">
        <w:rPr>
          <w:rFonts w:ascii="Arial" w:hAnsi="Arial"/>
          <w:sz w:val="22"/>
        </w:rPr>
        <w:instrText xml:space="preserve"> ADDIN EN.CITE &lt;EndNote&gt;&lt;Cite&gt;&lt;Author&gt;Teng&lt;/Author&gt;&lt;Year&gt;1998&lt;/Year&gt;&lt;RecNum&gt;2&lt;/RecNum&gt;&lt;DisplayText&gt;&lt;style face="superscript"&gt;32&lt;/style&gt;&lt;/DisplayText&gt;&lt;record&gt;&lt;rec-number&gt;2&lt;/rec-number&gt;&lt;foreign-keys&gt;&lt;key app="EN" db-id="ta29r2f2jvaapfedvf1xrf0ifzrr9pft9sxf" timestamp="0"&gt;2&lt;/key&gt;&lt;/foreign-keys&gt;&lt;ref-type name="Journal Article"&gt;17&lt;/ref-type&gt;&lt;contributors&gt;&lt;authors&gt;&lt;author&gt;Teng, H. H.&lt;/author&gt;&lt;author&gt;Dove, P. M.&lt;/author&gt;&lt;author&gt;Orme, C. A.&lt;/author&gt;&lt;author&gt;De Yoreo, J. J.&lt;/author&gt;&lt;/authors&gt;&lt;/contributors&gt;&lt;auth-address&gt;Georgia Inst Technol, Sch Earth &amp;amp; Atmospher Sci, Atlanta, GA 30332 USA&amp;#xD;Univ Calif Lawrence Livermore Natl Lab, Dept Chem &amp;amp; Mat Sci, Livermore, CA 94550 USA&lt;/auth-address&gt;&lt;titles&gt;&lt;title&gt;Thermodynamics of calcite growth: Baseline for understanding biomineral formation&lt;/title&gt;&lt;secondary-title&gt;Science&lt;/secondary-title&gt;&lt;alt-title&gt;Science&lt;/alt-title&gt;&lt;/titles&gt;&lt;pages&gt;724-727&lt;/pages&gt;&lt;volume&gt;282&lt;/volume&gt;&lt;number&gt;5389&lt;/number&gt;&lt;keywords&gt;&lt;keyword&gt;shell proteins&lt;/keyword&gt;&lt;keyword&gt;crystallization&lt;/keyword&gt;&lt;/keywords&gt;&lt;dates&gt;&lt;year&gt;1998&lt;/year&gt;&lt;pub-dates&gt;&lt;date&gt;Oct 23&lt;/date&gt;&lt;/pub-dates&gt;&lt;/dates&gt;&lt;isbn&gt;0036-8075&lt;/isbn&gt;&lt;accession-num&gt;WOS:000076607500045&lt;/accession-num&gt;&lt;urls&gt;&lt;related-urls&gt;&lt;url&gt;&amp;lt;Go to ISI&amp;gt;://WOS:000076607500045&lt;/url&gt;&lt;/related-urls&gt;&lt;/urls&gt;&lt;electronic-resource-num&gt;DOI 10.1126/science.282.5389.724&lt;/electronic-resource-num&gt;&lt;language&gt;English&lt;/language&gt;&lt;/record&gt;&lt;/Cite&gt;&lt;/EndNote&gt;</w:instrText>
      </w:r>
      <w:r w:rsidR="0061525B" w:rsidRPr="00BC4B0D">
        <w:rPr>
          <w:rFonts w:ascii="Arial" w:hAnsi="Arial"/>
          <w:sz w:val="22"/>
        </w:rPr>
        <w:fldChar w:fldCharType="separate"/>
      </w:r>
      <w:r w:rsidRPr="00BC4B0D">
        <w:rPr>
          <w:rFonts w:ascii="Arial" w:hAnsi="Arial"/>
          <w:noProof/>
          <w:sz w:val="22"/>
          <w:vertAlign w:val="superscript"/>
        </w:rPr>
        <w:t>32</w:t>
      </w:r>
      <w:r w:rsidR="0061525B" w:rsidRPr="00BC4B0D">
        <w:rPr>
          <w:rFonts w:ascii="Arial" w:hAnsi="Arial"/>
          <w:sz w:val="22"/>
        </w:rPr>
        <w:fldChar w:fldCharType="end"/>
      </w:r>
      <w:r w:rsidRPr="00BC4B0D">
        <w:rPr>
          <w:rFonts w:ascii="Arial" w:hAnsi="Arial"/>
          <w:sz w:val="22"/>
        </w:rPr>
        <w:t>.</w:t>
      </w:r>
    </w:p>
    <w:p w14:paraId="3F1B055D" w14:textId="77777777" w:rsidR="00495CE3" w:rsidRPr="00BC4B0D" w:rsidRDefault="00495CE3" w:rsidP="00495CE3">
      <w:pPr>
        <w:spacing w:line="360" w:lineRule="auto"/>
        <w:jc w:val="both"/>
        <w:rPr>
          <w:rFonts w:ascii="Arial" w:hAnsi="Arial"/>
          <w:sz w:val="22"/>
        </w:rPr>
      </w:pPr>
    </w:p>
    <w:p w14:paraId="0AA9960F" w14:textId="77777777" w:rsidR="00495CE3" w:rsidRDefault="00495CE3" w:rsidP="00495CE3">
      <w:pPr>
        <w:spacing w:line="360" w:lineRule="auto"/>
        <w:jc w:val="both"/>
        <w:rPr>
          <w:rFonts w:ascii="Arial" w:hAnsi="Arial"/>
          <w:sz w:val="22"/>
        </w:rPr>
      </w:pPr>
      <w:r w:rsidRPr="00BC4B0D">
        <w:rPr>
          <w:rFonts w:ascii="Arial" w:hAnsi="Arial"/>
          <w:sz w:val="22"/>
        </w:rPr>
        <w:t xml:space="preserve">In the case of PSS adsorption, the code was modified to account for the high degree of binding of the PSS molecule at the surface (but not necessarily at the kink site) which would lead to a higher local concentration of PSS at the surface than the basic molarity would suggest.  The </w:t>
      </w:r>
      <w:r w:rsidRPr="00BC4B0D">
        <w:rPr>
          <w:rFonts w:ascii="Arial" w:hAnsi="Arial"/>
          <w:sz w:val="22"/>
        </w:rPr>
        <w:lastRenderedPageBreak/>
        <w:t xml:space="preserve">value of </w:t>
      </w:r>
      <w:r w:rsidRPr="00BC4B0D">
        <w:rPr>
          <w:rFonts w:ascii="Arial" w:hAnsi="Arial"/>
          <w:i/>
          <w:sz w:val="22"/>
        </w:rPr>
        <w:t>f</w:t>
      </w:r>
      <w:r w:rsidRPr="00BC4B0D">
        <w:rPr>
          <w:rFonts w:ascii="Arial" w:hAnsi="Arial"/>
          <w:sz w:val="22"/>
        </w:rPr>
        <w:t xml:space="preserve"> was calculated as a combination of the likelihood of PSS binding in the surface region versus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ions, where this was calculated using</w:t>
      </w:r>
    </w:p>
    <w:p w14:paraId="26EE65B0" w14:textId="77777777" w:rsidR="005D4F57" w:rsidRPr="00BC4B0D" w:rsidRDefault="005D4F57" w:rsidP="00495CE3">
      <w:pPr>
        <w:spacing w:line="360" w:lineRule="auto"/>
        <w:jc w:val="both"/>
        <w:rPr>
          <w:rFonts w:ascii="Arial" w:hAnsi="Arial"/>
          <w:sz w:val="22"/>
        </w:rPr>
      </w:pPr>
    </w:p>
    <w:p w14:paraId="22BFD92C" w14:textId="77777777" w:rsidR="005D4F57" w:rsidRPr="007C1A03" w:rsidRDefault="005D4F57" w:rsidP="005D4F57">
      <w:pPr>
        <w:spacing w:line="360" w:lineRule="auto"/>
        <w:jc w:val="both"/>
        <w:rPr>
          <w:rFonts w:ascii="Times New Roman" w:hAnsi="Times New Roman"/>
        </w:rPr>
      </w:pPr>
      <m:oMathPara>
        <m:oMath>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58 M</m:t>
                  </m:r>
                </m:e>
                <m:sub>
                  <m:r>
                    <w:rPr>
                      <w:rFonts w:ascii="Cambria Math" w:hAnsi="Cambria Math"/>
                    </w:rPr>
                    <m:t>add</m:t>
                  </m:r>
                </m:sub>
              </m:sSub>
            </m:num>
            <m:den>
              <m:sSub>
                <m:sSubPr>
                  <m:ctrlPr>
                    <w:rPr>
                      <w:rFonts w:ascii="Cambria Math" w:hAnsi="Cambria Math"/>
                      <w:i/>
                    </w:rPr>
                  </m:ctrlPr>
                </m:sSubPr>
                <m:e>
                  <m:r>
                    <w:rPr>
                      <w:rFonts w:ascii="Cambria Math" w:hAnsi="Cambria Math"/>
                    </w:rPr>
                    <m:t>M</m:t>
                  </m:r>
                </m:e>
                <m:sub>
                  <m:r>
                    <w:rPr>
                      <w:rFonts w:ascii="Cambria Math" w:hAnsi="Cambria Math"/>
                    </w:rPr>
                    <m:t>ions</m:t>
                  </m:r>
                </m:sub>
              </m:sSub>
            </m:den>
          </m:f>
          <m:r>
            <w:rPr>
              <w:rFonts w:ascii="Cambria Math" w:hAnsi="Cambria Math"/>
            </w:rPr>
            <m:t>×</m:t>
          </m:r>
          <m:f>
            <m:fPr>
              <m:ctrlPr>
                <w:rPr>
                  <w:rFonts w:ascii="Cambria Math" w:hAnsi="Cambria Math"/>
                  <w:i/>
                </w:rPr>
              </m:ctrlPr>
            </m:fPr>
            <m:num>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add</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num>
            <m:den>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add</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r>
                <w:rPr>
                  <w:rFonts w:ascii="Cambria Math" w:hAnsi="Cambria Math"/>
                </w:rPr>
                <m:t>+</m:t>
              </m:r>
              <m:sSup>
                <m:sSupPr>
                  <m:ctrlPr>
                    <w:rPr>
                      <w:rFonts w:ascii="Cambria Math" w:hAnsi="Cambria Math"/>
                    </w:rPr>
                  </m:ctrlPr>
                </m:sSupPr>
                <m:e>
                  <m:r>
                    <m:rPr>
                      <m:sty m:val="p"/>
                    </m:rPr>
                    <w:rPr>
                      <w:rFonts w:ascii="Cambria Math" w:hAnsi="Cambria Math"/>
                    </w:rPr>
                    <m:t>e</m:t>
                  </m:r>
                </m:e>
                <m:sup>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ions</m:t>
                          </m:r>
                        </m:sub>
                      </m:sSub>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sup>
              </m:sSup>
            </m:den>
          </m:f>
        </m:oMath>
      </m:oMathPara>
    </w:p>
    <w:p w14:paraId="34FB245B" w14:textId="77777777" w:rsidR="005D4F57" w:rsidRPr="007C1A03" w:rsidRDefault="005D4F57" w:rsidP="005D4F57">
      <w:pPr>
        <w:suppressAutoHyphens w:val="0"/>
        <w:rPr>
          <w:rFonts w:ascii="Times New Roman" w:hAnsi="Times New Roman"/>
          <w:b/>
          <w:bCs/>
          <w:color w:val="000000"/>
        </w:rPr>
      </w:pPr>
      <w:r w:rsidRPr="007C1A03">
        <w:rPr>
          <w:rFonts w:ascii="Times New Roman" w:hAnsi="Times New Roman"/>
        </w:rPr>
        <w:tab/>
      </w:r>
    </w:p>
    <w:p w14:paraId="21AE99D1" w14:textId="77777777" w:rsidR="00495CE3" w:rsidRPr="00BC4B0D" w:rsidRDefault="00495CE3" w:rsidP="00495CE3">
      <w:pPr>
        <w:suppressAutoHyphens w:val="0"/>
        <w:rPr>
          <w:rFonts w:ascii="Arial" w:hAnsi="Arial"/>
          <w:b/>
          <w:bCs/>
          <w:color w:val="000000"/>
          <w:sz w:val="22"/>
        </w:rPr>
      </w:pPr>
    </w:p>
    <w:p w14:paraId="424FA9D6" w14:textId="77777777" w:rsidR="005D4F57" w:rsidRDefault="005D4F57" w:rsidP="00495CE3">
      <w:pPr>
        <w:spacing w:line="360" w:lineRule="auto"/>
        <w:jc w:val="both"/>
        <w:rPr>
          <w:rFonts w:ascii="Arial" w:hAnsi="Arial"/>
          <w:sz w:val="22"/>
        </w:rPr>
      </w:pPr>
    </w:p>
    <w:p w14:paraId="05335874" w14:textId="77777777" w:rsidR="00495CE3" w:rsidRPr="00BC4B0D" w:rsidRDefault="00495CE3" w:rsidP="00495CE3">
      <w:pPr>
        <w:spacing w:line="360" w:lineRule="auto"/>
        <w:jc w:val="both"/>
        <w:rPr>
          <w:rFonts w:ascii="Arial" w:hAnsi="Arial"/>
          <w:b/>
          <w:i/>
          <w:sz w:val="22"/>
        </w:rPr>
      </w:pPr>
      <w:proofErr w:type="gramStart"/>
      <w:r w:rsidRPr="00BC4B0D">
        <w:rPr>
          <w:rFonts w:ascii="Arial" w:hAnsi="Arial"/>
          <w:sz w:val="22"/>
        </w:rPr>
        <w:t>where</w:t>
      </w:r>
      <w:proofErr w:type="gramEnd"/>
      <w:r w:rsidRPr="00BC4B0D">
        <w:rPr>
          <w:rFonts w:ascii="Arial" w:hAnsi="Arial"/>
          <w:sz w:val="22"/>
        </w:rPr>
        <w:t xml:space="preserve"> </w:t>
      </w:r>
      <w:proofErr w:type="spellStart"/>
      <w:r w:rsidRPr="00BC4B0D">
        <w:rPr>
          <w:rFonts w:ascii="Arial" w:hAnsi="Arial"/>
          <w:sz w:val="22"/>
        </w:rPr>
        <w:t>M</w:t>
      </w:r>
      <w:r w:rsidRPr="00BC4B0D">
        <w:rPr>
          <w:rFonts w:ascii="Arial" w:hAnsi="Arial"/>
          <w:sz w:val="22"/>
          <w:vertAlign w:val="subscript"/>
        </w:rPr>
        <w:t>add</w:t>
      </w:r>
      <w:proofErr w:type="spellEnd"/>
      <w:r w:rsidRPr="00BC4B0D">
        <w:rPr>
          <w:rFonts w:ascii="Arial" w:hAnsi="Arial"/>
          <w:sz w:val="22"/>
        </w:rPr>
        <w:t xml:space="preserve"> is the molarity of the PSS, </w:t>
      </w:r>
      <w:proofErr w:type="spellStart"/>
      <w:r w:rsidRPr="00BC4B0D">
        <w:rPr>
          <w:rFonts w:ascii="Arial" w:hAnsi="Arial"/>
          <w:sz w:val="22"/>
        </w:rPr>
        <w:t>M</w:t>
      </w:r>
      <w:r w:rsidRPr="00BC4B0D">
        <w:rPr>
          <w:rFonts w:ascii="Arial" w:hAnsi="Arial"/>
          <w:sz w:val="22"/>
          <w:vertAlign w:val="subscript"/>
        </w:rPr>
        <w:t>ions</w:t>
      </w:r>
      <w:proofErr w:type="spellEnd"/>
      <w:r w:rsidRPr="00BC4B0D">
        <w:rPr>
          <w:rFonts w:ascii="Arial" w:hAnsi="Arial"/>
          <w:sz w:val="22"/>
        </w:rPr>
        <w:t xml:space="preserve"> is the molarity of the Ca</w:t>
      </w:r>
      <w:r w:rsidRPr="00BC4B0D">
        <w:rPr>
          <w:rFonts w:ascii="Arial" w:hAnsi="Arial"/>
          <w:sz w:val="22"/>
          <w:vertAlign w:val="superscript"/>
        </w:rPr>
        <w:t>2+</w:t>
      </w:r>
      <w:r w:rsidRPr="00BC4B0D">
        <w:rPr>
          <w:rFonts w:ascii="Arial" w:hAnsi="Arial"/>
          <w:sz w:val="22"/>
        </w:rPr>
        <w:t>/CO</w:t>
      </w:r>
      <w:r w:rsidRPr="00BC4B0D">
        <w:rPr>
          <w:rFonts w:ascii="Arial" w:hAnsi="Arial"/>
          <w:sz w:val="22"/>
          <w:vertAlign w:val="subscript"/>
        </w:rPr>
        <w:t>3</w:t>
      </w:r>
      <w:r w:rsidRPr="00BC4B0D">
        <w:rPr>
          <w:rFonts w:ascii="Arial" w:hAnsi="Arial"/>
          <w:sz w:val="22"/>
          <w:vertAlign w:val="superscript"/>
        </w:rPr>
        <w:t>2-</w:t>
      </w:r>
      <w:r w:rsidRPr="00BC4B0D">
        <w:rPr>
          <w:rFonts w:ascii="Arial" w:hAnsi="Arial"/>
          <w:sz w:val="22"/>
        </w:rPr>
        <w:t xml:space="preserve"> ions and </w:t>
      </w:r>
      <w:proofErr w:type="spellStart"/>
      <w:r w:rsidRPr="00BC4B0D">
        <w:rPr>
          <w:rFonts w:ascii="Arial" w:hAnsi="Arial"/>
          <w:sz w:val="22"/>
        </w:rPr>
        <w:t>E</w:t>
      </w:r>
      <w:r w:rsidRPr="00BC4B0D">
        <w:rPr>
          <w:rFonts w:ascii="Arial" w:hAnsi="Arial"/>
          <w:sz w:val="22"/>
          <w:vertAlign w:val="subscript"/>
        </w:rPr>
        <w:t>add</w:t>
      </w:r>
      <w:proofErr w:type="spellEnd"/>
      <w:r w:rsidRPr="00BC4B0D">
        <w:rPr>
          <w:rFonts w:ascii="Arial" w:hAnsi="Arial"/>
          <w:sz w:val="22"/>
        </w:rPr>
        <w:t xml:space="preserve"> = 2.75 </w:t>
      </w:r>
      <w:proofErr w:type="spellStart"/>
      <w:r w:rsidRPr="00BC4B0D">
        <w:rPr>
          <w:rFonts w:ascii="Arial" w:hAnsi="Arial"/>
          <w:sz w:val="22"/>
        </w:rPr>
        <w:t>E</w:t>
      </w:r>
      <w:r w:rsidRPr="00BC4B0D">
        <w:rPr>
          <w:rFonts w:ascii="Arial" w:hAnsi="Arial"/>
          <w:sz w:val="22"/>
          <w:vertAlign w:val="subscript"/>
        </w:rPr>
        <w:t>ions</w:t>
      </w:r>
      <w:proofErr w:type="spellEnd"/>
      <w:r w:rsidRPr="00BC4B0D">
        <w:rPr>
          <w:rFonts w:ascii="Arial" w:hAnsi="Arial"/>
          <w:sz w:val="22"/>
        </w:rPr>
        <w:t xml:space="preserve"> (due to the greater binding strength of the whole PSS molecule compared to the individual ions).  The additional factor of 58 was added to represent the number of functional groups available for binding to the kink after the PSS has bound to the particle surface.  The value of 58 was chosen as molecular weight estimates of the PSS used here suggest that </w:t>
      </w:r>
      <w:r w:rsidRPr="00BC4B0D">
        <w:rPr>
          <w:rFonts w:ascii="Arial" w:hAnsi="Arial"/>
          <w:sz w:val="22"/>
        </w:rPr>
        <w:sym w:font="Symbol" w:char="F0BB"/>
      </w:r>
      <w:r w:rsidRPr="00BC4B0D">
        <w:rPr>
          <w:rFonts w:ascii="Arial" w:hAnsi="Arial"/>
          <w:sz w:val="22"/>
        </w:rPr>
        <w:t xml:space="preserve"> 385 functional groups would be present in the average PSS molecule and previous simulations of large molecules have suggested binding of long chain molecules at a calcite surface may involve 15% of the total functional groups </w:t>
      </w:r>
      <w:r w:rsidR="0061525B" w:rsidRPr="00BC4B0D">
        <w:rPr>
          <w:rFonts w:ascii="Arial" w:hAnsi="Arial"/>
          <w:sz w:val="22"/>
        </w:rPr>
        <w:fldChar w:fldCharType="begin"/>
      </w:r>
      <w:r w:rsidRPr="00BC4B0D">
        <w:rPr>
          <w:rFonts w:ascii="Arial" w:hAnsi="Arial"/>
          <w:sz w:val="22"/>
        </w:rPr>
        <w:instrText xml:space="preserve"> ADDIN EN.CITE &lt;EndNote&gt;&lt;Cite&gt;&lt;Author&gt;Sparks&lt;/Author&gt;&lt;Year&gt;2015&lt;/Year&gt;&lt;RecNum&gt;3&lt;/RecNum&gt;&lt;DisplayText&gt;&lt;style face="superscript"&gt;29&lt;/style&gt;&lt;/DisplayText&gt;&lt;record&gt;&lt;rec-number&gt;3&lt;/rec-number&gt;&lt;foreign-keys&gt;&lt;key app="EN" db-id="ta29r2f2jvaapfedvf1xrf0ifzrr9pft9sxf" timestamp="0"&gt;3&lt;/key&gt;&lt;/foreign-keys&gt;&lt;ref-type name="Journal Article"&gt;17&lt;/ref-type&gt;&lt;contributors&gt;&lt;authors&gt;&lt;author&gt;Sparks, D. J.&lt;/author&gt;&lt;author&gt;Romero-Gonzalez, M. E.&lt;/author&gt;&lt;author&gt;El-Taboni, E.&lt;/author&gt;&lt;author&gt;Freeman, C. L.&lt;/author&gt;&lt;author&gt;Hall, S. A.&lt;/author&gt;&lt;author&gt;Kakonyi, G.&lt;/author&gt;&lt;author&gt;Swanson, L.&lt;/author&gt;&lt;author&gt;Banwart, S. A.&lt;/author&gt;&lt;author&gt;Harding, J. H.&lt;/author&gt;&lt;/authors&gt;&lt;/contributors&gt;&lt;auth-address&gt;Univ Sheffield, Dept Mat Sci &amp;amp; Engn, Sheffield S1 3JD, S Yorkshire, England&amp;#xD;Univ Sheffield, Kroto Res Inst, Dept Civil &amp;amp; Struct Engn, Sheffield S3 7HQ, S Yorkshire, England&amp;#xD;Univ Benghazi, Dept Chem, Benghazi, Libya&amp;#xD;Univ Sheffield, Dept Chem, Sheffield S3 7HF, S Yorkshire, England&lt;/auth-address&gt;&lt;titles&gt;&lt;title&gt;Adsorption of poly acrylic acid onto the surface of calcite: an experimental and simulation study&lt;/title&gt;&lt;secondary-title&gt;Phys. Chem. Chem. Phys.&lt;/secondary-title&gt;&lt;alt-title&gt;Phys Chem Chem Phys&lt;/alt-title&gt;&lt;/titles&gt;&lt;pages&gt;27357-27365&lt;/pages&gt;&lt;volume&gt;17&lt;/volume&gt;&lt;number&gt;41&lt;/number&gt;&lt;keywords&gt;&lt;keyword&gt;resolved fluorescence anisotropy&lt;/keyword&gt;&lt;keyword&gt;molecular-dynamics simulations&lt;/keyword&gt;&lt;keyword&gt;conformational behavior&lt;/keyword&gt;&lt;keyword&gt;poly(methacrylic acid)&lt;/keyword&gt;&lt;keyword&gt;poly(acrylic acid)&lt;/keyword&gt;&lt;keyword&gt;bacterial biofilms&lt;/keyword&gt;&lt;keyword&gt;polyacrylic-acid&lt;/keyword&gt;&lt;keyword&gt;aqueous-solution&lt;/keyword&gt;&lt;keyword&gt;force-field&lt;/keyword&gt;&lt;keyword&gt;in-vitro&lt;/keyword&gt;&lt;/keywords&gt;&lt;dates&gt;&lt;year&gt;2015&lt;/year&gt;&lt;/dates&gt;&lt;isbn&gt;1463-9076&lt;/isbn&gt;&lt;accession-num&gt;WOS:000363193800013&lt;/accession-num&gt;&lt;urls&gt;&lt;related-urls&gt;&lt;url&gt;&amp;lt;Go to ISI&amp;gt;://WOS:000363193800013&lt;/url&gt;&lt;/related-urls&gt;&lt;/urls&gt;&lt;electronic-resource-num&gt;10.1039/c5cp00945f&lt;/electronic-resource-num&gt;&lt;language&gt;English&lt;/language&gt;&lt;/record&gt;&lt;/Cite&gt;&lt;/EndNote&gt;</w:instrText>
      </w:r>
      <w:r w:rsidR="0061525B" w:rsidRPr="00BC4B0D">
        <w:rPr>
          <w:rFonts w:ascii="Arial" w:hAnsi="Arial"/>
          <w:sz w:val="22"/>
        </w:rPr>
        <w:fldChar w:fldCharType="separate"/>
      </w:r>
      <w:r w:rsidRPr="00BC4B0D">
        <w:rPr>
          <w:rFonts w:ascii="Arial" w:hAnsi="Arial"/>
          <w:noProof/>
          <w:sz w:val="22"/>
          <w:vertAlign w:val="superscript"/>
        </w:rPr>
        <w:t>29</w:t>
      </w:r>
      <w:r w:rsidR="0061525B" w:rsidRPr="00BC4B0D">
        <w:rPr>
          <w:rFonts w:ascii="Arial" w:hAnsi="Arial"/>
          <w:sz w:val="22"/>
        </w:rPr>
        <w:fldChar w:fldCharType="end"/>
      </w:r>
      <w:r w:rsidRPr="00BC4B0D">
        <w:rPr>
          <w:rFonts w:ascii="Arial" w:hAnsi="Arial"/>
          <w:sz w:val="22"/>
        </w:rPr>
        <w:t xml:space="preserve">. Note that the </w:t>
      </w:r>
      <w:r w:rsidRPr="00BC4B0D">
        <w:rPr>
          <w:rFonts w:ascii="Arial" w:hAnsi="Arial"/>
          <w:i/>
          <w:sz w:val="22"/>
        </w:rPr>
        <w:t>population (</w:t>
      </w:r>
      <w:r w:rsidRPr="00BC4B0D">
        <w:rPr>
          <w:rFonts w:ascii="Arial" w:hAnsi="Arial"/>
          <w:sz w:val="22"/>
        </w:rPr>
        <w:t>θ</w:t>
      </w:r>
      <w:r w:rsidRPr="00BC4B0D">
        <w:rPr>
          <w:rFonts w:ascii="Arial" w:hAnsi="Arial"/>
          <w:i/>
          <w:sz w:val="22"/>
        </w:rPr>
        <w:t>)</w:t>
      </w:r>
      <w:r w:rsidRPr="00BC4B0D">
        <w:rPr>
          <w:rFonts w:ascii="Arial" w:hAnsi="Arial"/>
          <w:sz w:val="22"/>
        </w:rPr>
        <w:t xml:space="preserve"> part of the equation used the same values for </w:t>
      </w:r>
      <w:proofErr w:type="spellStart"/>
      <w:r w:rsidRPr="00BC4B0D">
        <w:rPr>
          <w:rFonts w:ascii="Arial" w:hAnsi="Arial"/>
          <w:sz w:val="22"/>
        </w:rPr>
        <w:t>E</w:t>
      </w:r>
      <w:r w:rsidRPr="00BC4B0D">
        <w:rPr>
          <w:rFonts w:ascii="Arial" w:hAnsi="Arial"/>
          <w:sz w:val="22"/>
          <w:vertAlign w:val="subscript"/>
        </w:rPr>
        <w:t>adds</w:t>
      </w:r>
      <w:proofErr w:type="spellEnd"/>
      <w:r w:rsidRPr="00BC4B0D">
        <w:rPr>
          <w:rFonts w:ascii="Arial" w:hAnsi="Arial"/>
          <w:sz w:val="22"/>
        </w:rPr>
        <w:t xml:space="preserve"> and </w:t>
      </w:r>
      <w:proofErr w:type="spellStart"/>
      <w:r w:rsidRPr="00BC4B0D">
        <w:rPr>
          <w:rFonts w:ascii="Arial" w:hAnsi="Arial"/>
          <w:sz w:val="22"/>
        </w:rPr>
        <w:t>E</w:t>
      </w:r>
      <w:r w:rsidRPr="00BC4B0D">
        <w:rPr>
          <w:rFonts w:ascii="Arial" w:hAnsi="Arial"/>
          <w:sz w:val="22"/>
          <w:vertAlign w:val="subscript"/>
        </w:rPr>
        <w:t>ions</w:t>
      </w:r>
      <w:proofErr w:type="spellEnd"/>
      <w:r w:rsidRPr="00BC4B0D">
        <w:rPr>
          <w:rFonts w:ascii="Arial" w:hAnsi="Arial"/>
          <w:sz w:val="22"/>
        </w:rPr>
        <w:t xml:space="preserve"> as used for the SO</w:t>
      </w:r>
      <w:r w:rsidRPr="00BC4B0D">
        <w:rPr>
          <w:rFonts w:ascii="Arial" w:hAnsi="Arial"/>
          <w:sz w:val="22"/>
          <w:vertAlign w:val="subscript"/>
        </w:rPr>
        <w:t>3</w:t>
      </w:r>
      <w:r w:rsidRPr="00BC4B0D">
        <w:rPr>
          <w:rFonts w:ascii="Arial" w:hAnsi="Arial"/>
          <w:sz w:val="22"/>
        </w:rPr>
        <w:t xml:space="preserve"> ions.</w:t>
      </w:r>
    </w:p>
    <w:p w14:paraId="1DD50839" w14:textId="77777777" w:rsidR="006B24B7" w:rsidRDefault="006B24B7">
      <w:pPr>
        <w:suppressAutoHyphens w:val="0"/>
        <w:spacing w:after="160" w:line="259" w:lineRule="auto"/>
        <w:rPr>
          <w:rFonts w:ascii="Arial" w:hAnsi="Arial"/>
          <w:sz w:val="22"/>
        </w:rPr>
      </w:pPr>
    </w:p>
    <w:p w14:paraId="10A94163" w14:textId="77777777" w:rsidR="006B24B7" w:rsidRDefault="006B24B7">
      <w:pPr>
        <w:suppressAutoHyphens w:val="0"/>
        <w:spacing w:after="160" w:line="259" w:lineRule="auto"/>
        <w:rPr>
          <w:rFonts w:ascii="Arial" w:hAnsi="Arial"/>
          <w:sz w:val="22"/>
        </w:rPr>
      </w:pPr>
    </w:p>
    <w:p w14:paraId="483E1BCD" w14:textId="77777777" w:rsidR="00495CE3" w:rsidRPr="00BC4B0D" w:rsidRDefault="00495CE3" w:rsidP="00495CE3">
      <w:pPr>
        <w:suppressAutoHyphens w:val="0"/>
        <w:rPr>
          <w:rFonts w:ascii="Arial" w:hAnsi="Arial"/>
          <w:sz w:val="22"/>
        </w:rPr>
      </w:pPr>
    </w:p>
    <w:p w14:paraId="3F438128" w14:textId="77777777" w:rsidR="00805783" w:rsidRDefault="006B24B7" w:rsidP="00805783">
      <w:pPr>
        <w:suppressAutoHyphens w:val="0"/>
        <w:spacing w:line="360" w:lineRule="auto"/>
        <w:jc w:val="both"/>
        <w:rPr>
          <w:rFonts w:ascii="Arial" w:hAnsi="Arial"/>
          <w:sz w:val="22"/>
        </w:rPr>
      </w:pPr>
      <w:r>
        <w:rPr>
          <w:rFonts w:ascii="Arial" w:hAnsi="Arial"/>
          <w:b/>
          <w:sz w:val="22"/>
        </w:rPr>
        <w:br w:type="page"/>
      </w:r>
      <w:r w:rsidR="00495CE3" w:rsidRPr="00BC4B0D">
        <w:rPr>
          <w:rFonts w:ascii="Arial" w:hAnsi="Arial"/>
          <w:b/>
          <w:sz w:val="22"/>
        </w:rPr>
        <w:lastRenderedPageBreak/>
        <w:t>Figure S</w:t>
      </w:r>
      <w:r w:rsidR="0012392C" w:rsidRPr="00BC4B0D">
        <w:rPr>
          <w:rFonts w:ascii="Arial" w:hAnsi="Arial"/>
          <w:b/>
          <w:sz w:val="22"/>
        </w:rPr>
        <w:t>I</w:t>
      </w:r>
      <w:r w:rsidR="00495CE3" w:rsidRPr="00BC4B0D">
        <w:rPr>
          <w:rFonts w:ascii="Arial" w:hAnsi="Arial"/>
          <w:b/>
          <w:sz w:val="22"/>
        </w:rPr>
        <w:t xml:space="preserve">1.  </w:t>
      </w:r>
      <w:r w:rsidR="00610665" w:rsidRPr="00610665">
        <w:rPr>
          <w:rFonts w:ascii="Arial" w:hAnsi="Arial"/>
          <w:sz w:val="22"/>
        </w:rPr>
        <w:t xml:space="preserve">Estimated supersaturation levels of the reaction solutions employed, where these were determined using Visual </w:t>
      </w:r>
      <w:proofErr w:type="spellStart"/>
      <w:r w:rsidR="00610665" w:rsidRPr="00610665">
        <w:rPr>
          <w:rFonts w:ascii="Arial" w:hAnsi="Arial"/>
          <w:sz w:val="22"/>
        </w:rPr>
        <w:t>Minteq</w:t>
      </w:r>
      <w:proofErr w:type="spellEnd"/>
      <w:r w:rsidR="00610665" w:rsidRPr="00610665">
        <w:rPr>
          <w:rFonts w:ascii="Arial" w:hAnsi="Arial"/>
          <w:sz w:val="22"/>
        </w:rPr>
        <w:t>.  Supersaturation</w:t>
      </w:r>
      <w:r w:rsidR="00610665">
        <w:rPr>
          <w:rFonts w:ascii="Arial" w:hAnsi="Arial"/>
          <w:sz w:val="22"/>
        </w:rPr>
        <w:t xml:space="preserve"> </w:t>
      </w:r>
      <w:proofErr w:type="gramStart"/>
      <w:r w:rsidR="00610665">
        <w:rPr>
          <w:rFonts w:ascii="Arial" w:hAnsi="Arial"/>
          <w:sz w:val="22"/>
        </w:rPr>
        <w:t>index(</w:t>
      </w:r>
      <w:proofErr w:type="gramEnd"/>
      <w:r w:rsidR="00610665">
        <w:rPr>
          <w:rFonts w:ascii="Arial" w:hAnsi="Arial"/>
          <w:sz w:val="22"/>
        </w:rPr>
        <w:t xml:space="preserve">SI)  </w:t>
      </w:r>
      <w:r w:rsidR="00610665" w:rsidRPr="00610665">
        <w:rPr>
          <w:rFonts w:ascii="Arial" w:hAnsi="Arial"/>
          <w:sz w:val="22"/>
        </w:rPr>
        <w:t xml:space="preserve">is defined as  </w:t>
      </w:r>
      <m:oMath>
        <m:func>
          <m:funcPr>
            <m:ctrlPr>
              <w:rPr>
                <w:rFonts w:ascii="Cambria Math" w:hAnsi="Cambria Math"/>
              </w:rPr>
            </m:ctrlPr>
          </m:funcPr>
          <m:fName>
            <m:r>
              <m:rPr>
                <m:sty m:val="p"/>
              </m:rPr>
              <w:rPr>
                <w:rFonts w:ascii="Cambria Math" w:hAnsi="Cambria Math"/>
              </w:rPr>
              <m:t>log</m:t>
            </m:r>
          </m:fName>
          <m:e>
            <m:r>
              <w:rPr>
                <w:rFonts w:ascii="Cambria Math" w:hAnsi="Cambria Math"/>
              </w:rPr>
              <m:t>σ</m:t>
            </m:r>
          </m:e>
        </m:func>
        <m:r>
          <w:rPr>
            <w:rFonts w:ascii="Cambria Math" w:hAnsi="Cambria Math"/>
          </w:rPr>
          <m:t>=</m:t>
        </m:r>
        <m:f>
          <m:fPr>
            <m:type m:val="lin"/>
            <m:ctrlPr>
              <w:rPr>
                <w:rFonts w:ascii="Cambria Math" w:hAnsi="Cambria Math"/>
              </w:rPr>
            </m:ctrlPr>
          </m:fPr>
          <m:num>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Ca</m:t>
                    </m:r>
                  </m:e>
                  <m:sup>
                    <m:r>
                      <w:rPr>
                        <w:rFonts w:ascii="Cambria Math" w:hAnsi="Cambria Math"/>
                      </w:rPr>
                      <m:t>2+</m:t>
                    </m:r>
                  </m:sup>
                </m:sSup>
              </m:sub>
            </m:sSub>
            <m:r>
              <w:rPr>
                <w:rFonts w:ascii="Cambria Math" w:hAnsi="Cambria Math"/>
              </w:rPr>
              <m:t xml:space="preserve"> </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sSub>
                      <m:sSubPr>
                        <m:ctrlPr>
                          <w:rPr>
                            <w:rFonts w:ascii="Cambria Math" w:hAnsi="Cambria Math"/>
                            <w:i/>
                          </w:rPr>
                        </m:ctrlPr>
                      </m:sSubPr>
                      <m:e>
                        <m:r>
                          <w:rPr>
                            <w:rFonts w:ascii="Cambria Math" w:hAnsi="Cambria Math"/>
                          </w:rPr>
                          <m:t>CO</m:t>
                        </m:r>
                      </m:e>
                      <m:sub>
                        <m:r>
                          <w:rPr>
                            <w:rFonts w:ascii="Cambria Math" w:hAnsi="Cambria Math"/>
                          </w:rPr>
                          <m:t>3</m:t>
                        </m:r>
                      </m:sub>
                    </m:sSub>
                  </m:e>
                  <m:sup>
                    <m:r>
                      <w:rPr>
                        <w:rFonts w:ascii="Cambria Math" w:hAnsi="Cambria Math"/>
                      </w:rPr>
                      <m:t>2-</m:t>
                    </m:r>
                  </m:sup>
                </m:sSup>
              </m:sub>
            </m:sSub>
          </m:num>
          <m:den>
            <m:sSub>
              <m:sSubPr>
                <m:ctrlPr>
                  <w:rPr>
                    <w:rFonts w:ascii="Cambria Math" w:hAnsi="Cambria Math"/>
                    <w:i/>
                  </w:rPr>
                </m:ctrlPr>
              </m:sSubPr>
              <m:e>
                <m:r>
                  <w:rPr>
                    <w:rFonts w:ascii="Cambria Math" w:hAnsi="Cambria Math"/>
                  </w:rPr>
                  <m:t>K</m:t>
                </m:r>
              </m:e>
              <m:sub>
                <m:r>
                  <w:rPr>
                    <w:rFonts w:ascii="Cambria Math" w:hAnsi="Cambria Math"/>
                  </w:rPr>
                  <m:t>sp</m:t>
                </m:r>
              </m:sub>
            </m:sSub>
          </m:den>
        </m:f>
      </m:oMath>
      <w:r w:rsidR="005D4F57" w:rsidRPr="007C1A03">
        <w:rPr>
          <w:rFonts w:ascii="Times New Roman" w:hAnsi="Times New Roman"/>
        </w:rPr>
        <w:t xml:space="preserve"> </w:t>
      </w:r>
      <w:r w:rsidR="005D4F57">
        <w:rPr>
          <w:rFonts w:ascii="Times New Roman" w:hAnsi="Times New Roman"/>
        </w:rPr>
        <w:t xml:space="preserve">. </w:t>
      </w:r>
      <w:proofErr w:type="gramStart"/>
      <w:r w:rsidR="00610665">
        <w:rPr>
          <w:rFonts w:ascii="Arial" w:hAnsi="Arial" w:cs="Arial"/>
          <w:sz w:val="22"/>
        </w:rPr>
        <w:t>σ</w:t>
      </w:r>
      <w:proofErr w:type="gramEnd"/>
      <w:r w:rsidR="00610665" w:rsidRPr="00610665">
        <w:rPr>
          <w:rFonts w:ascii="Arial" w:hAnsi="Arial"/>
          <w:sz w:val="22"/>
          <w:vertAlign w:val="subscript"/>
        </w:rPr>
        <w:t xml:space="preserve"> </w:t>
      </w:r>
      <w:proofErr w:type="spellStart"/>
      <w:r w:rsidR="00610665" w:rsidRPr="00610665">
        <w:rPr>
          <w:rFonts w:ascii="Arial" w:hAnsi="Arial"/>
          <w:sz w:val="22"/>
          <w:vertAlign w:val="subscript"/>
        </w:rPr>
        <w:t>acc</w:t>
      </w:r>
      <w:proofErr w:type="spellEnd"/>
      <w:r w:rsidR="00610665" w:rsidRPr="00610665">
        <w:rPr>
          <w:rFonts w:ascii="Arial" w:hAnsi="Arial"/>
          <w:sz w:val="22"/>
          <w:vertAlign w:val="subscript"/>
        </w:rPr>
        <w:t xml:space="preserve"> , </w:t>
      </w:r>
      <w:r w:rsidR="00610665">
        <w:rPr>
          <w:rFonts w:ascii="Arial" w:hAnsi="Arial" w:cs="Arial"/>
          <w:sz w:val="22"/>
        </w:rPr>
        <w:t>σ</w:t>
      </w:r>
      <w:r w:rsidR="00610665" w:rsidRPr="00610665">
        <w:rPr>
          <w:rFonts w:ascii="Arial" w:hAnsi="Arial"/>
          <w:sz w:val="22"/>
          <w:vertAlign w:val="subscript"/>
        </w:rPr>
        <w:t xml:space="preserve"> vaterite   </w:t>
      </w:r>
      <w:r w:rsidR="00610665">
        <w:rPr>
          <w:rFonts w:ascii="Arial" w:hAnsi="Arial"/>
          <w:sz w:val="22"/>
        </w:rPr>
        <w:t xml:space="preserve">and </w:t>
      </w:r>
      <w:r w:rsidR="00610665">
        <w:rPr>
          <w:rFonts w:ascii="Arial" w:hAnsi="Arial" w:cs="Arial"/>
          <w:sz w:val="22"/>
        </w:rPr>
        <w:t>σ</w:t>
      </w:r>
      <w:r w:rsidR="00610665" w:rsidRPr="00610665">
        <w:rPr>
          <w:rFonts w:ascii="Arial" w:hAnsi="Arial"/>
          <w:sz w:val="22"/>
          <w:vertAlign w:val="subscript"/>
        </w:rPr>
        <w:t xml:space="preserve"> calcite  </w:t>
      </w:r>
      <w:r w:rsidR="00610665" w:rsidRPr="00610665">
        <w:rPr>
          <w:rFonts w:ascii="Arial" w:hAnsi="Arial"/>
          <w:sz w:val="22"/>
        </w:rPr>
        <w:t>indicate supersaturation with the respect to amorphous calcium carbonate (</w:t>
      </w:r>
      <w:proofErr w:type="spellStart"/>
      <w:r w:rsidR="00610665" w:rsidRPr="00610665">
        <w:rPr>
          <w:rFonts w:ascii="Arial" w:hAnsi="Arial"/>
          <w:sz w:val="22"/>
        </w:rPr>
        <w:t>K</w:t>
      </w:r>
      <w:r w:rsidR="00610665" w:rsidRPr="00610665">
        <w:rPr>
          <w:rFonts w:ascii="Arial" w:hAnsi="Arial"/>
          <w:sz w:val="22"/>
          <w:vertAlign w:val="subscript"/>
        </w:rPr>
        <w:t>sp</w:t>
      </w:r>
      <w:proofErr w:type="spellEnd"/>
      <w:r w:rsidR="00610665" w:rsidRPr="00610665">
        <w:rPr>
          <w:rFonts w:ascii="Arial" w:hAnsi="Arial"/>
          <w:sz w:val="22"/>
          <w:vertAlign w:val="subscript"/>
        </w:rPr>
        <w:t xml:space="preserve">, </w:t>
      </w:r>
      <w:proofErr w:type="spellStart"/>
      <w:r w:rsidR="00610665" w:rsidRPr="00610665">
        <w:rPr>
          <w:rFonts w:ascii="Arial" w:hAnsi="Arial"/>
          <w:sz w:val="22"/>
          <w:vertAlign w:val="subscript"/>
        </w:rPr>
        <w:t>acc</w:t>
      </w:r>
      <w:proofErr w:type="spellEnd"/>
      <w:r w:rsidR="00610665" w:rsidRPr="00610665">
        <w:rPr>
          <w:rFonts w:ascii="Arial" w:hAnsi="Arial"/>
          <w:sz w:val="22"/>
          <w:vertAlign w:val="subscript"/>
        </w:rPr>
        <w:t xml:space="preserve"> </w:t>
      </w:r>
      <w:r w:rsidR="00610665" w:rsidRPr="00610665">
        <w:rPr>
          <w:rFonts w:ascii="Arial" w:hAnsi="Arial"/>
          <w:sz w:val="22"/>
        </w:rPr>
        <w:t>= 10</w:t>
      </w:r>
      <w:r w:rsidR="00610665" w:rsidRPr="00610665">
        <w:rPr>
          <w:rFonts w:ascii="Arial" w:hAnsi="Arial"/>
          <w:sz w:val="22"/>
          <w:vertAlign w:val="superscript"/>
        </w:rPr>
        <w:t>-6.393</w:t>
      </w:r>
      <w:r w:rsidR="00610665" w:rsidRPr="00610665">
        <w:rPr>
          <w:rFonts w:ascii="Arial" w:hAnsi="Arial"/>
          <w:sz w:val="22"/>
        </w:rPr>
        <w:t>), vaterite (</w:t>
      </w:r>
      <w:proofErr w:type="spellStart"/>
      <w:r w:rsidR="00610665" w:rsidRPr="00610665">
        <w:rPr>
          <w:rFonts w:ascii="Arial" w:hAnsi="Arial"/>
          <w:sz w:val="22"/>
        </w:rPr>
        <w:t>K</w:t>
      </w:r>
      <w:r w:rsidR="00610665" w:rsidRPr="00610665">
        <w:rPr>
          <w:rFonts w:ascii="Arial" w:hAnsi="Arial"/>
          <w:sz w:val="22"/>
          <w:vertAlign w:val="subscript"/>
        </w:rPr>
        <w:t>sp,vaterite</w:t>
      </w:r>
      <w:proofErr w:type="spellEnd"/>
      <w:r w:rsidR="00610665" w:rsidRPr="00610665">
        <w:rPr>
          <w:rFonts w:ascii="Arial" w:hAnsi="Arial"/>
          <w:sz w:val="22"/>
          <w:vertAlign w:val="subscript"/>
        </w:rPr>
        <w:t xml:space="preserve"> </w:t>
      </w:r>
      <w:r w:rsidR="00610665" w:rsidRPr="00610665">
        <w:rPr>
          <w:rFonts w:ascii="Arial" w:hAnsi="Arial"/>
          <w:sz w:val="22"/>
        </w:rPr>
        <w:t>= 10</w:t>
      </w:r>
      <w:r w:rsidR="00610665" w:rsidRPr="00610665">
        <w:rPr>
          <w:rFonts w:ascii="Arial" w:hAnsi="Arial"/>
          <w:sz w:val="22"/>
          <w:vertAlign w:val="superscript"/>
        </w:rPr>
        <w:t>-7.93</w:t>
      </w:r>
      <w:r w:rsidR="00610665" w:rsidRPr="00610665">
        <w:rPr>
          <w:rFonts w:ascii="Arial" w:hAnsi="Arial"/>
          <w:sz w:val="22"/>
        </w:rPr>
        <w:t>) and calcite  (</w:t>
      </w:r>
      <w:proofErr w:type="spellStart"/>
      <w:r w:rsidR="00610665" w:rsidRPr="00610665">
        <w:rPr>
          <w:rFonts w:ascii="Arial" w:hAnsi="Arial"/>
          <w:sz w:val="22"/>
        </w:rPr>
        <w:t>K</w:t>
      </w:r>
      <w:r w:rsidR="00610665" w:rsidRPr="00610665">
        <w:rPr>
          <w:rFonts w:ascii="Arial" w:hAnsi="Arial"/>
          <w:sz w:val="22"/>
          <w:vertAlign w:val="subscript"/>
        </w:rPr>
        <w:t>sp,calcite</w:t>
      </w:r>
      <w:proofErr w:type="spellEnd"/>
      <w:r w:rsidR="00610665" w:rsidRPr="00610665">
        <w:rPr>
          <w:rFonts w:ascii="Arial" w:hAnsi="Arial"/>
          <w:sz w:val="22"/>
          <w:vertAlign w:val="subscript"/>
        </w:rPr>
        <w:t xml:space="preserve"> </w:t>
      </w:r>
      <w:r w:rsidR="00610665" w:rsidRPr="00610665">
        <w:rPr>
          <w:rFonts w:ascii="Arial" w:hAnsi="Arial"/>
          <w:sz w:val="22"/>
        </w:rPr>
        <w:t>= 10</w:t>
      </w:r>
      <w:r w:rsidR="00610665" w:rsidRPr="00610665">
        <w:rPr>
          <w:rFonts w:ascii="Arial" w:hAnsi="Arial"/>
          <w:sz w:val="22"/>
          <w:vertAlign w:val="superscript"/>
        </w:rPr>
        <w:t>-8.48</w:t>
      </w:r>
      <w:r w:rsidR="00610665" w:rsidRPr="00610665">
        <w:rPr>
          <w:rFonts w:ascii="Arial" w:hAnsi="Arial"/>
          <w:sz w:val="22"/>
        </w:rPr>
        <w:t xml:space="preserve">).  Data is not available to explicitly calculate the contribution of PSS to the solution supersaturation, such that estimates were made based on the equivalent concentration of sulfonate functional groups.   </w:t>
      </w:r>
    </w:p>
    <w:p w14:paraId="11BD6117" w14:textId="1BBEA424" w:rsidR="00495CE3" w:rsidRPr="006B24B7" w:rsidRDefault="00610665" w:rsidP="00805783">
      <w:pPr>
        <w:suppressAutoHyphens w:val="0"/>
        <w:spacing w:line="276" w:lineRule="auto"/>
        <w:jc w:val="both"/>
        <w:rPr>
          <w:rFonts w:ascii="Arial" w:hAnsi="Arial"/>
          <w:b/>
          <w:sz w:val="22"/>
        </w:rPr>
      </w:pPr>
      <w:r w:rsidRPr="00610665">
        <w:rPr>
          <w:rFonts w:ascii="Arial" w:hAnsi="Arial"/>
          <w:sz w:val="22"/>
        </w:rPr>
        <w:t xml:space="preserve"> </w:t>
      </w:r>
    </w:p>
    <w:p w14:paraId="29426C20" w14:textId="77777777" w:rsidR="00495CE3" w:rsidRPr="00BC4B0D" w:rsidRDefault="00495CE3" w:rsidP="00495CE3">
      <w:pPr>
        <w:spacing w:line="360" w:lineRule="auto"/>
        <w:jc w:val="center"/>
        <w:rPr>
          <w:rFonts w:ascii="Arial" w:hAnsi="Arial"/>
          <w:sz w:val="22"/>
          <w:lang w:eastAsia="ko-KR"/>
        </w:rPr>
      </w:pPr>
      <w:r w:rsidRPr="00BC4B0D">
        <w:rPr>
          <w:rFonts w:ascii="Arial" w:hAnsi="Arial"/>
          <w:noProof/>
          <w:sz w:val="22"/>
          <w:lang w:val="en-GB" w:eastAsia="ko-KR"/>
        </w:rPr>
        <w:drawing>
          <wp:inline distT="0" distB="0" distL="0" distR="0" wp14:anchorId="113C93A0" wp14:editId="5BF822C3">
            <wp:extent cx="4572000" cy="68629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472" t="5120" r="7379" b="3455"/>
                    <a:stretch/>
                  </pic:blipFill>
                  <pic:spPr bwMode="auto">
                    <a:xfrm>
                      <a:off x="0" y="0"/>
                      <a:ext cx="4575830" cy="6868685"/>
                    </a:xfrm>
                    <a:prstGeom prst="rect">
                      <a:avLst/>
                    </a:prstGeom>
                    <a:ln>
                      <a:noFill/>
                    </a:ln>
                    <a:extLst>
                      <a:ext uri="{53640926-AAD7-44D8-BBD7-CCE9431645EC}">
                        <a14:shadowObscured xmlns:a14="http://schemas.microsoft.com/office/drawing/2010/main"/>
                      </a:ext>
                    </a:extLst>
                  </pic:spPr>
                </pic:pic>
              </a:graphicData>
            </a:graphic>
          </wp:inline>
        </w:drawing>
      </w:r>
    </w:p>
    <w:p w14:paraId="743AC703" w14:textId="3A1251B0" w:rsidR="00040145" w:rsidRPr="00BC4B0D" w:rsidRDefault="006B24B7" w:rsidP="00805783">
      <w:pPr>
        <w:suppressAutoHyphens w:val="0"/>
        <w:spacing w:line="360" w:lineRule="auto"/>
        <w:jc w:val="both"/>
        <w:rPr>
          <w:rFonts w:ascii="Arial" w:hAnsi="Arial"/>
          <w:b/>
          <w:sz w:val="22"/>
        </w:rPr>
      </w:pPr>
      <w:r>
        <w:rPr>
          <w:rFonts w:ascii="Arial" w:hAnsi="Arial"/>
          <w:b/>
          <w:sz w:val="22"/>
        </w:rPr>
        <w:br w:type="page"/>
      </w:r>
      <w:r w:rsidR="00040145" w:rsidRPr="00BC4B0D">
        <w:rPr>
          <w:rFonts w:ascii="Arial" w:hAnsi="Arial"/>
          <w:b/>
          <w:sz w:val="22"/>
        </w:rPr>
        <w:lastRenderedPageBreak/>
        <w:t>Figure S</w:t>
      </w:r>
      <w:r w:rsidR="0012392C" w:rsidRPr="00BC4B0D">
        <w:rPr>
          <w:rFonts w:ascii="Arial" w:hAnsi="Arial"/>
          <w:b/>
          <w:sz w:val="22"/>
        </w:rPr>
        <w:t>I2</w:t>
      </w:r>
      <w:r w:rsidR="00040145" w:rsidRPr="00BC4B0D">
        <w:rPr>
          <w:rFonts w:ascii="Arial" w:hAnsi="Arial"/>
          <w:b/>
          <w:sz w:val="22"/>
        </w:rPr>
        <w:t xml:space="preserve">.  </w:t>
      </w:r>
      <w:r w:rsidR="00040145" w:rsidRPr="00BC4B0D">
        <w:rPr>
          <w:rFonts w:ascii="Arial" w:hAnsi="Arial"/>
          <w:sz w:val="22"/>
        </w:rPr>
        <w:t>Raman spectra of crystals precipitated in bulk solutions in the presence of (a) Mg</w:t>
      </w:r>
      <w:r w:rsidR="00040145" w:rsidRPr="00BC4B0D">
        <w:rPr>
          <w:rFonts w:ascii="Arial" w:hAnsi="Arial"/>
          <w:sz w:val="22"/>
          <w:vertAlign w:val="superscript"/>
        </w:rPr>
        <w:t xml:space="preserve">2+ </w:t>
      </w:r>
      <w:r w:rsidR="00040145" w:rsidRPr="00BC4B0D">
        <w:rPr>
          <w:rFonts w:ascii="Arial" w:hAnsi="Arial"/>
          <w:sz w:val="22"/>
        </w:rPr>
        <w:t>and (b) PSS.  All spectra show characteristic peaks of calcite, where the ν</w:t>
      </w:r>
      <w:r w:rsidR="00040145" w:rsidRPr="00BC4B0D">
        <w:rPr>
          <w:rFonts w:ascii="Arial" w:hAnsi="Arial"/>
          <w:sz w:val="22"/>
          <w:vertAlign w:val="subscript"/>
        </w:rPr>
        <w:t>1</w:t>
      </w:r>
      <w:r w:rsidR="00040145" w:rsidRPr="00BC4B0D">
        <w:rPr>
          <w:rFonts w:ascii="Arial" w:hAnsi="Arial"/>
          <w:sz w:val="22"/>
        </w:rPr>
        <w:t xml:space="preserve"> (1085 cm</w:t>
      </w:r>
      <w:r w:rsidR="00040145" w:rsidRPr="00BC4B0D">
        <w:rPr>
          <w:rFonts w:ascii="Arial" w:hAnsi="Arial"/>
          <w:sz w:val="22"/>
          <w:vertAlign w:val="superscript"/>
        </w:rPr>
        <w:t>-1</w:t>
      </w:r>
      <w:r w:rsidR="00040145" w:rsidRPr="00BC4B0D">
        <w:rPr>
          <w:rFonts w:ascii="Arial" w:hAnsi="Arial"/>
          <w:sz w:val="22"/>
        </w:rPr>
        <w:t>) and ν</w:t>
      </w:r>
      <w:r w:rsidR="00040145" w:rsidRPr="00BC4B0D">
        <w:rPr>
          <w:rFonts w:ascii="Arial" w:hAnsi="Arial"/>
          <w:sz w:val="22"/>
          <w:vertAlign w:val="subscript"/>
        </w:rPr>
        <w:t xml:space="preserve">4 </w:t>
      </w:r>
      <w:r w:rsidR="00040145" w:rsidRPr="00BC4B0D">
        <w:rPr>
          <w:rFonts w:ascii="Arial" w:hAnsi="Arial"/>
          <w:sz w:val="22"/>
        </w:rPr>
        <w:t>(711 cm</w:t>
      </w:r>
      <w:r w:rsidR="00040145" w:rsidRPr="00BC4B0D">
        <w:rPr>
          <w:rFonts w:ascii="Arial" w:hAnsi="Arial"/>
          <w:sz w:val="22"/>
          <w:vertAlign w:val="superscript"/>
        </w:rPr>
        <w:t>-1</w:t>
      </w:r>
      <w:r w:rsidR="00040145" w:rsidRPr="00BC4B0D">
        <w:rPr>
          <w:rFonts w:ascii="Arial" w:hAnsi="Arial"/>
          <w:sz w:val="22"/>
        </w:rPr>
        <w:t>) bands can be assigned to the CO</w:t>
      </w:r>
      <w:r w:rsidR="00040145" w:rsidRPr="00BC4B0D">
        <w:rPr>
          <w:rFonts w:ascii="Arial" w:hAnsi="Arial"/>
          <w:sz w:val="22"/>
          <w:vertAlign w:val="subscript"/>
        </w:rPr>
        <w:t>3</w:t>
      </w:r>
      <w:r w:rsidR="00040145" w:rsidRPr="00BC4B0D">
        <w:rPr>
          <w:rFonts w:ascii="Arial" w:hAnsi="Arial"/>
          <w:sz w:val="22"/>
          <w:vertAlign w:val="superscript"/>
        </w:rPr>
        <w:t>2-</w:t>
      </w:r>
      <w:r w:rsidR="00040145" w:rsidRPr="00BC4B0D">
        <w:rPr>
          <w:rFonts w:ascii="Arial" w:hAnsi="Arial"/>
          <w:sz w:val="22"/>
        </w:rPr>
        <w:t xml:space="preserve"> symmetric stretch and symmetric bend respectively, and two lattice mode peaks labeled with red arrows are also shown at 159 and 281 cm</w:t>
      </w:r>
      <w:r w:rsidR="00040145" w:rsidRPr="00BC4B0D">
        <w:rPr>
          <w:rFonts w:ascii="Arial" w:hAnsi="Arial"/>
          <w:sz w:val="22"/>
          <w:vertAlign w:val="superscript"/>
        </w:rPr>
        <w:t>-1</w:t>
      </w:r>
      <w:r w:rsidR="00040145" w:rsidRPr="00BC4B0D">
        <w:rPr>
          <w:rFonts w:ascii="Arial" w:hAnsi="Arial"/>
          <w:sz w:val="22"/>
        </w:rPr>
        <w:t>.</w:t>
      </w:r>
    </w:p>
    <w:p w14:paraId="0DF1B18F" w14:textId="77777777" w:rsidR="00040145" w:rsidRPr="00BC4B0D" w:rsidRDefault="00040145" w:rsidP="00040145">
      <w:pPr>
        <w:spacing w:line="360" w:lineRule="auto"/>
        <w:jc w:val="center"/>
        <w:rPr>
          <w:rFonts w:ascii="Arial" w:hAnsi="Arial"/>
          <w:sz w:val="22"/>
        </w:rPr>
      </w:pPr>
      <w:r w:rsidRPr="00BC4B0D">
        <w:rPr>
          <w:rFonts w:ascii="Arial" w:hAnsi="Arial"/>
          <w:noProof/>
          <w:sz w:val="22"/>
          <w:lang w:val="en-GB" w:eastAsia="ko-KR"/>
        </w:rPr>
        <w:drawing>
          <wp:inline distT="0" distB="0" distL="0" distR="0" wp14:anchorId="595A712C" wp14:editId="7DB4991F">
            <wp:extent cx="4057650" cy="6381520"/>
            <wp:effectExtent l="0" t="0" r="0" b="635"/>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a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61744" cy="6387958"/>
                    </a:xfrm>
                    <a:prstGeom prst="rect">
                      <a:avLst/>
                    </a:prstGeom>
                  </pic:spPr>
                </pic:pic>
              </a:graphicData>
            </a:graphic>
          </wp:inline>
        </w:drawing>
      </w:r>
    </w:p>
    <w:p w14:paraId="0C356AFB" w14:textId="77777777" w:rsidR="00040145" w:rsidRPr="00BC4B0D" w:rsidRDefault="00040145" w:rsidP="00040145">
      <w:pPr>
        <w:spacing w:line="360" w:lineRule="auto"/>
        <w:jc w:val="both"/>
        <w:rPr>
          <w:rFonts w:ascii="Arial" w:hAnsi="Arial"/>
          <w:b/>
          <w:sz w:val="22"/>
        </w:rPr>
      </w:pPr>
    </w:p>
    <w:p w14:paraId="7855E337" w14:textId="77777777" w:rsidR="00495CE3" w:rsidRDefault="0021056E" w:rsidP="00805783">
      <w:pPr>
        <w:suppressAutoHyphens w:val="0"/>
        <w:spacing w:line="360" w:lineRule="auto"/>
        <w:jc w:val="both"/>
        <w:rPr>
          <w:rFonts w:ascii="Arial" w:hAnsi="Arial"/>
          <w:sz w:val="22"/>
        </w:rPr>
      </w:pPr>
      <w:r>
        <w:rPr>
          <w:rFonts w:ascii="Arial" w:hAnsi="Arial"/>
          <w:b/>
          <w:sz w:val="22"/>
        </w:rPr>
        <w:br w:type="page"/>
      </w:r>
      <w:r w:rsidR="00495CE3" w:rsidRPr="00BC4B0D">
        <w:rPr>
          <w:rFonts w:ascii="Arial" w:hAnsi="Arial"/>
          <w:b/>
          <w:sz w:val="22"/>
        </w:rPr>
        <w:lastRenderedPageBreak/>
        <w:t>Figure S</w:t>
      </w:r>
      <w:r w:rsidR="0012392C" w:rsidRPr="00BC4B0D">
        <w:rPr>
          <w:rFonts w:ascii="Arial" w:hAnsi="Arial"/>
          <w:b/>
          <w:sz w:val="22"/>
        </w:rPr>
        <w:t>I3</w:t>
      </w:r>
      <w:r w:rsidR="00495CE3" w:rsidRPr="00BC4B0D">
        <w:rPr>
          <w:rFonts w:ascii="Arial" w:hAnsi="Arial"/>
          <w:b/>
          <w:sz w:val="22"/>
        </w:rPr>
        <w:t>.</w:t>
      </w:r>
      <w:r w:rsidR="00495CE3" w:rsidRPr="00BC4B0D">
        <w:rPr>
          <w:rFonts w:ascii="Arial" w:hAnsi="Arial"/>
          <w:sz w:val="22"/>
        </w:rPr>
        <w:t xml:space="preserve"> SEM images of ACC or its transition to crystalline obtained in the Crystal Hotel at the early stages of precipitation in the presence of additive (a-b) at  [Ca</w:t>
      </w:r>
      <w:r w:rsidR="00495CE3" w:rsidRPr="00BC4B0D">
        <w:rPr>
          <w:rFonts w:ascii="Arial" w:hAnsi="Arial"/>
          <w:sz w:val="22"/>
          <w:vertAlign w:val="superscript"/>
        </w:rPr>
        <w:t>2+</w:t>
      </w:r>
      <w:r w:rsidR="00495CE3" w:rsidRPr="00BC4B0D">
        <w:rPr>
          <w:rFonts w:ascii="Arial" w:hAnsi="Arial"/>
          <w:sz w:val="22"/>
        </w:rPr>
        <w:t xml:space="preserve">] = 1.25 </w:t>
      </w:r>
      <w:proofErr w:type="spellStart"/>
      <w:r w:rsidR="00495CE3" w:rsidRPr="00BC4B0D">
        <w:rPr>
          <w:rFonts w:ascii="Arial" w:hAnsi="Arial"/>
          <w:sz w:val="22"/>
        </w:rPr>
        <w:t>mM</w:t>
      </w:r>
      <w:proofErr w:type="spellEnd"/>
      <w:r w:rsidR="00495CE3" w:rsidRPr="00BC4B0D">
        <w:rPr>
          <w:rFonts w:ascii="Arial" w:hAnsi="Arial"/>
          <w:sz w:val="22"/>
        </w:rPr>
        <w:t xml:space="preserve"> and [Mg</w:t>
      </w:r>
      <w:r w:rsidR="00495CE3" w:rsidRPr="00BC4B0D">
        <w:rPr>
          <w:rFonts w:ascii="Arial" w:hAnsi="Arial"/>
          <w:sz w:val="22"/>
          <w:vertAlign w:val="superscript"/>
        </w:rPr>
        <w:t>2+</w:t>
      </w:r>
      <w:r w:rsidR="00495CE3" w:rsidRPr="00BC4B0D">
        <w:rPr>
          <w:rFonts w:ascii="Arial" w:hAnsi="Arial"/>
          <w:sz w:val="22"/>
        </w:rPr>
        <w:t xml:space="preserve">] = 1.25 </w:t>
      </w:r>
      <w:proofErr w:type="spellStart"/>
      <w:r w:rsidR="00495CE3" w:rsidRPr="00BC4B0D">
        <w:rPr>
          <w:rFonts w:ascii="Arial" w:hAnsi="Arial"/>
          <w:sz w:val="22"/>
        </w:rPr>
        <w:t>mM</w:t>
      </w:r>
      <w:proofErr w:type="spellEnd"/>
      <w:r w:rsidR="00495CE3" w:rsidRPr="00BC4B0D">
        <w:rPr>
          <w:rFonts w:ascii="Arial" w:hAnsi="Arial"/>
          <w:sz w:val="22"/>
        </w:rPr>
        <w:t xml:space="preserve"> (c-d) at  [Ca</w:t>
      </w:r>
      <w:r w:rsidR="00495CE3" w:rsidRPr="00BC4B0D">
        <w:rPr>
          <w:rFonts w:ascii="Arial" w:hAnsi="Arial"/>
          <w:sz w:val="22"/>
          <w:vertAlign w:val="superscript"/>
        </w:rPr>
        <w:t>2+</w:t>
      </w:r>
      <w:r w:rsidR="00495CE3" w:rsidRPr="00BC4B0D">
        <w:rPr>
          <w:rFonts w:ascii="Arial" w:hAnsi="Arial"/>
          <w:sz w:val="22"/>
        </w:rPr>
        <w:t xml:space="preserve">] = 2.5 </w:t>
      </w:r>
      <w:proofErr w:type="spellStart"/>
      <w:r w:rsidR="00495CE3" w:rsidRPr="00BC4B0D">
        <w:rPr>
          <w:rFonts w:ascii="Arial" w:hAnsi="Arial"/>
          <w:sz w:val="22"/>
        </w:rPr>
        <w:t>mM</w:t>
      </w:r>
      <w:proofErr w:type="spellEnd"/>
      <w:r w:rsidR="00495CE3" w:rsidRPr="00BC4B0D">
        <w:rPr>
          <w:rFonts w:ascii="Arial" w:hAnsi="Arial"/>
          <w:sz w:val="22"/>
        </w:rPr>
        <w:t xml:space="preserve"> and [Mg</w:t>
      </w:r>
      <w:r w:rsidR="00495CE3" w:rsidRPr="00BC4B0D">
        <w:rPr>
          <w:rFonts w:ascii="Arial" w:hAnsi="Arial"/>
          <w:sz w:val="22"/>
          <w:vertAlign w:val="superscript"/>
        </w:rPr>
        <w:t>2+</w:t>
      </w:r>
      <w:r w:rsidR="00495CE3" w:rsidRPr="00BC4B0D">
        <w:rPr>
          <w:rFonts w:ascii="Arial" w:hAnsi="Arial"/>
          <w:sz w:val="22"/>
        </w:rPr>
        <w:t xml:space="preserve">] = 1.25 </w:t>
      </w:r>
      <w:proofErr w:type="spellStart"/>
      <w:r w:rsidR="00495CE3" w:rsidRPr="00BC4B0D">
        <w:rPr>
          <w:rFonts w:ascii="Arial" w:hAnsi="Arial"/>
          <w:sz w:val="22"/>
        </w:rPr>
        <w:t>mM</w:t>
      </w:r>
      <w:proofErr w:type="spellEnd"/>
      <w:r w:rsidR="00495CE3" w:rsidRPr="00BC4B0D">
        <w:rPr>
          <w:rFonts w:ascii="Arial" w:hAnsi="Arial"/>
          <w:sz w:val="22"/>
        </w:rPr>
        <w:t xml:space="preserve"> (e) at  [Ca</w:t>
      </w:r>
      <w:r w:rsidR="00495CE3" w:rsidRPr="00BC4B0D">
        <w:rPr>
          <w:rFonts w:ascii="Arial" w:hAnsi="Arial"/>
          <w:sz w:val="22"/>
          <w:vertAlign w:val="superscript"/>
        </w:rPr>
        <w:t>2+</w:t>
      </w:r>
      <w:r w:rsidR="00495CE3" w:rsidRPr="00BC4B0D">
        <w:rPr>
          <w:rFonts w:ascii="Arial" w:hAnsi="Arial"/>
          <w:sz w:val="22"/>
        </w:rPr>
        <w:t>] = 5mM and [Mg</w:t>
      </w:r>
      <w:r w:rsidR="00495CE3" w:rsidRPr="00BC4B0D">
        <w:rPr>
          <w:rFonts w:ascii="Arial" w:hAnsi="Arial"/>
          <w:sz w:val="22"/>
          <w:vertAlign w:val="superscript"/>
        </w:rPr>
        <w:t>2+</w:t>
      </w:r>
      <w:r w:rsidR="00495CE3" w:rsidRPr="00BC4B0D">
        <w:rPr>
          <w:rFonts w:ascii="Arial" w:hAnsi="Arial"/>
          <w:sz w:val="22"/>
        </w:rPr>
        <w:t xml:space="preserve">] = 2.5  </w:t>
      </w:r>
      <w:proofErr w:type="spellStart"/>
      <w:r w:rsidR="00495CE3" w:rsidRPr="00BC4B0D">
        <w:rPr>
          <w:rFonts w:ascii="Arial" w:hAnsi="Arial"/>
          <w:sz w:val="22"/>
        </w:rPr>
        <w:t>mM</w:t>
      </w:r>
      <w:proofErr w:type="spellEnd"/>
      <w:r w:rsidR="00495CE3" w:rsidRPr="00BC4B0D">
        <w:rPr>
          <w:rFonts w:ascii="Arial" w:hAnsi="Arial"/>
          <w:sz w:val="22"/>
        </w:rPr>
        <w:t xml:space="preserve"> and (f) at  [Ca</w:t>
      </w:r>
      <w:r w:rsidR="00495CE3" w:rsidRPr="00BC4B0D">
        <w:rPr>
          <w:rFonts w:ascii="Arial" w:hAnsi="Arial"/>
          <w:sz w:val="22"/>
          <w:vertAlign w:val="superscript"/>
        </w:rPr>
        <w:t>2+</w:t>
      </w:r>
      <w:r w:rsidR="00495CE3" w:rsidRPr="00BC4B0D">
        <w:rPr>
          <w:rFonts w:ascii="Arial" w:hAnsi="Arial"/>
          <w:sz w:val="22"/>
        </w:rPr>
        <w:t>] = 5mM and [Mg</w:t>
      </w:r>
      <w:r w:rsidR="00495CE3" w:rsidRPr="00BC4B0D">
        <w:rPr>
          <w:rFonts w:ascii="Arial" w:hAnsi="Arial"/>
          <w:sz w:val="22"/>
          <w:vertAlign w:val="superscript"/>
        </w:rPr>
        <w:t>2+</w:t>
      </w:r>
      <w:r w:rsidR="00495CE3" w:rsidRPr="00BC4B0D">
        <w:rPr>
          <w:rFonts w:ascii="Arial" w:hAnsi="Arial"/>
          <w:sz w:val="22"/>
        </w:rPr>
        <w:t xml:space="preserve">] = 5  </w:t>
      </w:r>
      <w:proofErr w:type="spellStart"/>
      <w:r w:rsidR="00495CE3" w:rsidRPr="00BC4B0D">
        <w:rPr>
          <w:rFonts w:ascii="Arial" w:hAnsi="Arial"/>
          <w:sz w:val="22"/>
        </w:rPr>
        <w:t>mM.</w:t>
      </w:r>
      <w:proofErr w:type="spellEnd"/>
      <w:r w:rsidR="00495CE3" w:rsidRPr="00BC4B0D">
        <w:rPr>
          <w:rFonts w:ascii="Arial" w:hAnsi="Arial"/>
          <w:sz w:val="22"/>
        </w:rPr>
        <w:t xml:space="preserve">  </w:t>
      </w:r>
    </w:p>
    <w:p w14:paraId="1D7C7AF3" w14:textId="77777777" w:rsidR="00805783" w:rsidRPr="0021056E" w:rsidRDefault="00805783" w:rsidP="00805783">
      <w:pPr>
        <w:suppressAutoHyphens w:val="0"/>
        <w:spacing w:line="360" w:lineRule="auto"/>
        <w:jc w:val="both"/>
        <w:rPr>
          <w:rFonts w:ascii="Arial" w:hAnsi="Arial"/>
          <w:b/>
          <w:sz w:val="22"/>
        </w:rPr>
      </w:pPr>
    </w:p>
    <w:p w14:paraId="599E227A" w14:textId="77777777" w:rsidR="00495CE3" w:rsidRPr="00BC4B0D" w:rsidRDefault="00495CE3" w:rsidP="00805783">
      <w:pPr>
        <w:spacing w:line="360" w:lineRule="auto"/>
        <w:jc w:val="center"/>
        <w:rPr>
          <w:rFonts w:ascii="Arial" w:hAnsi="Arial"/>
          <w:sz w:val="22"/>
        </w:rPr>
      </w:pPr>
      <w:r w:rsidRPr="00BC4B0D">
        <w:rPr>
          <w:rFonts w:ascii="Arial" w:hAnsi="Arial"/>
          <w:noProof/>
          <w:sz w:val="22"/>
          <w:lang w:val="en-GB" w:eastAsia="ko-KR"/>
        </w:rPr>
        <w:drawing>
          <wp:inline distT="0" distB="0" distL="0" distR="0" wp14:anchorId="146328EF" wp14:editId="06AC5D1B">
            <wp:extent cx="5301130" cy="7100515"/>
            <wp:effectExtent l="0" t="0" r="0" b="5715"/>
            <wp:docPr id="7" name="Picture 7" descr="C:\Users\chmyyk\Dropbox\ongoing papers\travelodge\after Fiona review_01102016\figure 15112016\SI\SI_mg 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myyk\Dropbox\ongoing papers\travelodge\after Fiona review_01102016\figure 15112016\SI\SI_mg ACC.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3113" cy="7116565"/>
                    </a:xfrm>
                    <a:prstGeom prst="rect">
                      <a:avLst/>
                    </a:prstGeom>
                    <a:noFill/>
                    <a:ln>
                      <a:noFill/>
                    </a:ln>
                  </pic:spPr>
                </pic:pic>
              </a:graphicData>
            </a:graphic>
          </wp:inline>
        </w:drawing>
      </w:r>
    </w:p>
    <w:p w14:paraId="5C8A1A6A" w14:textId="77777777" w:rsidR="00805783" w:rsidRDefault="00805783">
      <w:pPr>
        <w:suppressAutoHyphens w:val="0"/>
        <w:spacing w:after="160" w:line="259" w:lineRule="auto"/>
        <w:rPr>
          <w:rFonts w:ascii="Arial" w:hAnsi="Arial"/>
          <w:b/>
          <w:sz w:val="22"/>
        </w:rPr>
      </w:pPr>
      <w:r>
        <w:rPr>
          <w:rFonts w:ascii="Arial" w:hAnsi="Arial"/>
          <w:b/>
          <w:sz w:val="22"/>
        </w:rPr>
        <w:br w:type="page"/>
      </w:r>
    </w:p>
    <w:p w14:paraId="229D7D96" w14:textId="7C54CEAF" w:rsidR="00D906D6" w:rsidRDefault="00495CE3" w:rsidP="00805783">
      <w:pPr>
        <w:suppressAutoHyphens w:val="0"/>
        <w:spacing w:line="360" w:lineRule="auto"/>
        <w:jc w:val="both"/>
        <w:rPr>
          <w:rFonts w:ascii="Arial" w:hAnsi="Arial"/>
          <w:sz w:val="22"/>
        </w:rPr>
      </w:pPr>
      <w:r w:rsidRPr="00BC4B0D">
        <w:rPr>
          <w:rFonts w:ascii="Arial" w:hAnsi="Arial"/>
          <w:b/>
          <w:sz w:val="22"/>
        </w:rPr>
        <w:lastRenderedPageBreak/>
        <w:t>Figure S</w:t>
      </w:r>
      <w:r w:rsidR="0012392C" w:rsidRPr="00BC4B0D">
        <w:rPr>
          <w:rFonts w:ascii="Arial" w:hAnsi="Arial"/>
          <w:b/>
          <w:sz w:val="22"/>
        </w:rPr>
        <w:t>I4</w:t>
      </w:r>
      <w:r w:rsidRPr="00BC4B0D">
        <w:rPr>
          <w:rFonts w:ascii="Arial" w:hAnsi="Arial"/>
          <w:b/>
          <w:sz w:val="22"/>
        </w:rPr>
        <w:t xml:space="preserve">. </w:t>
      </w:r>
      <w:r w:rsidRPr="00BC4B0D">
        <w:rPr>
          <w:rFonts w:ascii="Arial" w:hAnsi="Arial"/>
          <w:sz w:val="22"/>
        </w:rPr>
        <w:t>SEM images of amorphous calcium carbonate (ACC) or transition to crystalline obtained in the Crystal Hotel at the early stages of precipitation in the presence of additive PSS (g and h) at  [Ca</w:t>
      </w:r>
      <w:r w:rsidRPr="00BC4B0D">
        <w:rPr>
          <w:rFonts w:ascii="Arial" w:hAnsi="Arial"/>
          <w:sz w:val="22"/>
          <w:vertAlign w:val="superscript"/>
        </w:rPr>
        <w:t>2+</w:t>
      </w:r>
      <w:r w:rsidRPr="00BC4B0D">
        <w:rPr>
          <w:rFonts w:ascii="Arial" w:hAnsi="Arial"/>
          <w:sz w:val="22"/>
        </w:rPr>
        <w:t xml:space="preserve">] = 1.25 </w:t>
      </w:r>
      <w:proofErr w:type="spellStart"/>
      <w:r w:rsidRPr="00BC4B0D">
        <w:rPr>
          <w:rFonts w:ascii="Arial" w:hAnsi="Arial"/>
          <w:sz w:val="22"/>
        </w:rPr>
        <w:t>mM</w:t>
      </w:r>
      <w:proofErr w:type="spellEnd"/>
      <w:r w:rsidRPr="00BC4B0D">
        <w:rPr>
          <w:rFonts w:ascii="Arial" w:hAnsi="Arial"/>
          <w:sz w:val="22"/>
        </w:rPr>
        <w:t xml:space="preserve"> and [PSS] = 250 µg mL</w:t>
      </w:r>
      <w:r w:rsidRPr="00BC4B0D">
        <w:rPr>
          <w:rFonts w:ascii="Arial" w:hAnsi="Arial"/>
          <w:sz w:val="22"/>
          <w:vertAlign w:val="superscript"/>
        </w:rPr>
        <w:t>-1</w:t>
      </w:r>
      <w:r w:rsidRPr="00BC4B0D">
        <w:rPr>
          <w:rFonts w:ascii="Arial" w:hAnsi="Arial"/>
          <w:sz w:val="22"/>
        </w:rPr>
        <w:t>.  (</w:t>
      </w:r>
      <w:proofErr w:type="gramStart"/>
      <w:r w:rsidRPr="00BC4B0D">
        <w:rPr>
          <w:rFonts w:ascii="Arial" w:hAnsi="Arial"/>
          <w:sz w:val="22"/>
        </w:rPr>
        <w:t>i</w:t>
      </w:r>
      <w:proofErr w:type="gramEnd"/>
      <w:r w:rsidRPr="00BC4B0D">
        <w:rPr>
          <w:rFonts w:ascii="Arial" w:hAnsi="Arial"/>
          <w:sz w:val="22"/>
        </w:rPr>
        <w:t xml:space="preserve"> and j ) at  [Ca</w:t>
      </w:r>
      <w:r w:rsidRPr="00BC4B0D">
        <w:rPr>
          <w:rFonts w:ascii="Arial" w:hAnsi="Arial"/>
          <w:sz w:val="22"/>
          <w:vertAlign w:val="superscript"/>
        </w:rPr>
        <w:t>2+</w:t>
      </w:r>
      <w:r w:rsidRPr="00BC4B0D">
        <w:rPr>
          <w:rFonts w:ascii="Arial" w:hAnsi="Arial"/>
          <w:sz w:val="22"/>
        </w:rPr>
        <w:t xml:space="preserve">] = 1.25 </w:t>
      </w:r>
      <w:proofErr w:type="spellStart"/>
      <w:r w:rsidRPr="00BC4B0D">
        <w:rPr>
          <w:rFonts w:ascii="Arial" w:hAnsi="Arial"/>
          <w:sz w:val="22"/>
        </w:rPr>
        <w:t>mM</w:t>
      </w:r>
      <w:proofErr w:type="spellEnd"/>
      <w:r w:rsidRPr="00BC4B0D">
        <w:rPr>
          <w:rFonts w:ascii="Arial" w:hAnsi="Arial"/>
          <w:sz w:val="22"/>
        </w:rPr>
        <w:t xml:space="preserve"> and [PSS] = 500 µg mL</w:t>
      </w:r>
      <w:r w:rsidRPr="00BC4B0D">
        <w:rPr>
          <w:rFonts w:ascii="Arial" w:hAnsi="Arial"/>
          <w:sz w:val="22"/>
          <w:vertAlign w:val="superscript"/>
        </w:rPr>
        <w:t>-1</w:t>
      </w:r>
      <w:r w:rsidRPr="00BC4B0D">
        <w:rPr>
          <w:rFonts w:ascii="Arial" w:hAnsi="Arial"/>
          <w:sz w:val="22"/>
        </w:rPr>
        <w:t>.  (</w:t>
      </w:r>
      <w:proofErr w:type="gramStart"/>
      <w:r w:rsidRPr="00BC4B0D">
        <w:rPr>
          <w:rFonts w:ascii="Arial" w:hAnsi="Arial"/>
          <w:sz w:val="22"/>
        </w:rPr>
        <w:t>k</w:t>
      </w:r>
      <w:proofErr w:type="gramEnd"/>
      <w:r w:rsidRPr="00BC4B0D">
        <w:rPr>
          <w:rFonts w:ascii="Arial" w:hAnsi="Arial"/>
          <w:sz w:val="22"/>
        </w:rPr>
        <w:t xml:space="preserve"> and l) [Ca</w:t>
      </w:r>
      <w:r w:rsidRPr="00BC4B0D">
        <w:rPr>
          <w:rFonts w:ascii="Arial" w:hAnsi="Arial"/>
          <w:sz w:val="22"/>
          <w:vertAlign w:val="superscript"/>
        </w:rPr>
        <w:t>2+</w:t>
      </w:r>
      <w:r w:rsidRPr="00BC4B0D">
        <w:rPr>
          <w:rFonts w:ascii="Arial" w:hAnsi="Arial"/>
          <w:sz w:val="22"/>
        </w:rPr>
        <w:t xml:space="preserve">] = 2.5 </w:t>
      </w:r>
      <w:proofErr w:type="spellStart"/>
      <w:r w:rsidRPr="00BC4B0D">
        <w:rPr>
          <w:rFonts w:ascii="Arial" w:hAnsi="Arial"/>
          <w:sz w:val="22"/>
        </w:rPr>
        <w:t>mM</w:t>
      </w:r>
      <w:proofErr w:type="spellEnd"/>
      <w:r w:rsidRPr="00BC4B0D">
        <w:rPr>
          <w:rFonts w:ascii="Arial" w:hAnsi="Arial"/>
          <w:sz w:val="22"/>
        </w:rPr>
        <w:t xml:space="preserve"> and [PSS] = 250 µg mL</w:t>
      </w:r>
      <w:r w:rsidRPr="00BC4B0D">
        <w:rPr>
          <w:rFonts w:ascii="Arial" w:hAnsi="Arial"/>
          <w:sz w:val="22"/>
          <w:vertAlign w:val="superscript"/>
        </w:rPr>
        <w:t>-1</w:t>
      </w:r>
      <w:r w:rsidRPr="00BC4B0D">
        <w:rPr>
          <w:rFonts w:ascii="Arial" w:hAnsi="Arial"/>
          <w:sz w:val="22"/>
        </w:rPr>
        <w:t>.  (</w:t>
      </w:r>
      <w:proofErr w:type="gramStart"/>
      <w:r w:rsidRPr="00BC4B0D">
        <w:rPr>
          <w:rFonts w:ascii="Arial" w:hAnsi="Arial"/>
          <w:sz w:val="22"/>
        </w:rPr>
        <w:t>m</w:t>
      </w:r>
      <w:proofErr w:type="gramEnd"/>
      <w:r w:rsidRPr="00BC4B0D">
        <w:rPr>
          <w:rFonts w:ascii="Arial" w:hAnsi="Arial"/>
          <w:sz w:val="22"/>
        </w:rPr>
        <w:t xml:space="preserve"> and n) [Ca</w:t>
      </w:r>
      <w:r w:rsidRPr="00BC4B0D">
        <w:rPr>
          <w:rFonts w:ascii="Arial" w:hAnsi="Arial"/>
          <w:sz w:val="22"/>
          <w:vertAlign w:val="superscript"/>
        </w:rPr>
        <w:t>2+</w:t>
      </w:r>
      <w:r w:rsidRPr="00BC4B0D">
        <w:rPr>
          <w:rFonts w:ascii="Arial" w:hAnsi="Arial"/>
          <w:sz w:val="22"/>
        </w:rPr>
        <w:t xml:space="preserve">] = 5 </w:t>
      </w:r>
      <w:proofErr w:type="spellStart"/>
      <w:r w:rsidRPr="00BC4B0D">
        <w:rPr>
          <w:rFonts w:ascii="Arial" w:hAnsi="Arial"/>
          <w:sz w:val="22"/>
        </w:rPr>
        <w:t>mM</w:t>
      </w:r>
      <w:proofErr w:type="spellEnd"/>
      <w:r w:rsidRPr="00BC4B0D">
        <w:rPr>
          <w:rFonts w:ascii="Arial" w:hAnsi="Arial"/>
          <w:sz w:val="22"/>
        </w:rPr>
        <w:t xml:space="preserve"> and [PSS] = 500 µg mL</w:t>
      </w:r>
      <w:r w:rsidRPr="00BC4B0D">
        <w:rPr>
          <w:rFonts w:ascii="Arial" w:hAnsi="Arial"/>
          <w:sz w:val="22"/>
          <w:vertAlign w:val="superscript"/>
        </w:rPr>
        <w:t>-1</w:t>
      </w:r>
      <w:r w:rsidRPr="00BC4B0D">
        <w:rPr>
          <w:rFonts w:ascii="Arial" w:hAnsi="Arial"/>
          <w:sz w:val="22"/>
        </w:rPr>
        <w:t>.</w:t>
      </w:r>
    </w:p>
    <w:p w14:paraId="0EE7A01D" w14:textId="77777777" w:rsidR="00495CE3" w:rsidRPr="00BC4B0D" w:rsidRDefault="00495CE3" w:rsidP="00495CE3">
      <w:pPr>
        <w:suppressAutoHyphens w:val="0"/>
        <w:rPr>
          <w:rFonts w:ascii="Arial" w:hAnsi="Arial"/>
          <w:b/>
          <w:sz w:val="22"/>
        </w:rPr>
      </w:pPr>
    </w:p>
    <w:p w14:paraId="66F629FC" w14:textId="77777777" w:rsidR="00495CE3" w:rsidRPr="00BC4B0D" w:rsidRDefault="00700D26" w:rsidP="00495CE3">
      <w:pPr>
        <w:suppressAutoHyphens w:val="0"/>
        <w:jc w:val="center"/>
        <w:rPr>
          <w:rFonts w:ascii="Arial" w:hAnsi="Arial"/>
          <w:b/>
          <w:sz w:val="22"/>
        </w:rPr>
      </w:pPr>
      <w:r>
        <w:rPr>
          <w:rFonts w:ascii="Arial" w:hAnsi="Arial"/>
          <w:b/>
          <w:noProof/>
          <w:sz w:val="22"/>
          <w:lang w:val="en-GB" w:eastAsia="ko-KR"/>
        </w:rPr>
        <w:drawing>
          <wp:inline distT="0" distB="0" distL="0" distR="0" wp14:anchorId="3F5664C3" wp14:editId="7F9B6218">
            <wp:extent cx="4309607" cy="7290450"/>
            <wp:effectExtent l="0" t="0" r="0" b="5715"/>
            <wp:docPr id="3" name="Picture 2" descr="SI_PSS ACC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_PSS ACC_white.jpg"/>
                    <pic:cNvPicPr/>
                  </pic:nvPicPr>
                  <pic:blipFill>
                    <a:blip r:embed="rId9"/>
                    <a:stretch>
                      <a:fillRect/>
                    </a:stretch>
                  </pic:blipFill>
                  <pic:spPr>
                    <a:xfrm>
                      <a:off x="0" y="0"/>
                      <a:ext cx="4321059" cy="7309824"/>
                    </a:xfrm>
                    <a:prstGeom prst="rect">
                      <a:avLst/>
                    </a:prstGeom>
                  </pic:spPr>
                </pic:pic>
              </a:graphicData>
            </a:graphic>
          </wp:inline>
        </w:drawing>
      </w:r>
    </w:p>
    <w:p w14:paraId="0B373F67" w14:textId="77777777" w:rsidR="00805783" w:rsidRDefault="00805783">
      <w:pPr>
        <w:suppressAutoHyphens w:val="0"/>
        <w:spacing w:after="160" w:line="259" w:lineRule="auto"/>
        <w:rPr>
          <w:rFonts w:ascii="Arial" w:hAnsi="Arial"/>
          <w:b/>
          <w:sz w:val="22"/>
          <w:lang w:eastAsia="ko-KR"/>
        </w:rPr>
      </w:pPr>
      <w:r>
        <w:rPr>
          <w:rFonts w:ascii="Arial" w:hAnsi="Arial"/>
          <w:b/>
          <w:sz w:val="22"/>
          <w:lang w:eastAsia="ko-KR"/>
        </w:rPr>
        <w:br w:type="page"/>
      </w:r>
    </w:p>
    <w:p w14:paraId="0CB5A442" w14:textId="68CC932E" w:rsidR="006A3ACF" w:rsidRDefault="006A3ACF" w:rsidP="006A3ACF">
      <w:pPr>
        <w:spacing w:line="360" w:lineRule="auto"/>
        <w:jc w:val="both"/>
        <w:rPr>
          <w:rFonts w:ascii="Arial" w:hAnsi="Arial"/>
          <w:sz w:val="22"/>
        </w:rPr>
      </w:pPr>
      <w:r w:rsidRPr="00BC4B0D">
        <w:rPr>
          <w:rFonts w:ascii="Arial" w:hAnsi="Arial"/>
          <w:b/>
          <w:sz w:val="22"/>
          <w:lang w:eastAsia="ko-KR"/>
        </w:rPr>
        <w:lastRenderedPageBreak/>
        <w:t>Figure S</w:t>
      </w:r>
      <w:r w:rsidR="0012392C" w:rsidRPr="00BC4B0D">
        <w:rPr>
          <w:rFonts w:ascii="Arial" w:hAnsi="Arial"/>
          <w:b/>
          <w:sz w:val="22"/>
          <w:lang w:eastAsia="ko-KR"/>
        </w:rPr>
        <w:t>I5</w:t>
      </w:r>
      <w:r w:rsidRPr="00BC4B0D">
        <w:rPr>
          <w:rFonts w:ascii="Arial" w:hAnsi="Arial"/>
          <w:sz w:val="22"/>
          <w:lang w:eastAsia="ko-KR"/>
        </w:rPr>
        <w:t xml:space="preserve">.  </w:t>
      </w:r>
      <w:r w:rsidRPr="00BC4B0D">
        <w:rPr>
          <w:rFonts w:ascii="Arial" w:hAnsi="Arial"/>
          <w:sz w:val="22"/>
        </w:rPr>
        <w:t>SEM images of ACC precipitated in the Crystal Hotel under conditions [Ca</w:t>
      </w:r>
      <w:r w:rsidRPr="00BC4B0D">
        <w:rPr>
          <w:rFonts w:ascii="Arial" w:hAnsi="Arial"/>
          <w:sz w:val="22"/>
          <w:vertAlign w:val="superscript"/>
        </w:rPr>
        <w:t>2+</w:t>
      </w:r>
      <w:r w:rsidRPr="00BC4B0D">
        <w:rPr>
          <w:rFonts w:ascii="Arial" w:hAnsi="Arial"/>
          <w:sz w:val="22"/>
        </w:rPr>
        <w:t xml:space="preserve">] = 2.5 </w:t>
      </w:r>
      <w:proofErr w:type="spellStart"/>
      <w:r w:rsidRPr="00BC4B0D">
        <w:rPr>
          <w:rFonts w:ascii="Arial" w:hAnsi="Arial"/>
          <w:sz w:val="22"/>
        </w:rPr>
        <w:t>mM</w:t>
      </w:r>
      <w:proofErr w:type="spellEnd"/>
      <w:r w:rsidRPr="00BC4B0D">
        <w:rPr>
          <w:rFonts w:ascii="Arial" w:hAnsi="Arial"/>
          <w:sz w:val="22"/>
        </w:rPr>
        <w:t xml:space="preserve"> and [Mg</w:t>
      </w:r>
      <w:r w:rsidRPr="00BC4B0D">
        <w:rPr>
          <w:rFonts w:ascii="Arial" w:hAnsi="Arial"/>
          <w:sz w:val="22"/>
          <w:vertAlign w:val="superscript"/>
        </w:rPr>
        <w:t>2+</w:t>
      </w:r>
      <w:r w:rsidR="005B2AC5">
        <w:rPr>
          <w:rFonts w:ascii="Arial" w:hAnsi="Arial"/>
          <w:sz w:val="22"/>
        </w:rPr>
        <w:t xml:space="preserve">] = 1.25 </w:t>
      </w:r>
      <w:proofErr w:type="spellStart"/>
      <w:r w:rsidRPr="00BC4B0D">
        <w:rPr>
          <w:rFonts w:ascii="Arial" w:hAnsi="Arial"/>
          <w:sz w:val="22"/>
        </w:rPr>
        <w:t>mM</w:t>
      </w:r>
      <w:proofErr w:type="spellEnd"/>
      <w:r w:rsidRPr="00BC4B0D">
        <w:rPr>
          <w:rFonts w:ascii="Arial" w:hAnsi="Arial"/>
          <w:sz w:val="22"/>
        </w:rPr>
        <w:t xml:space="preserve"> (where these are identical to the condition used to produce the samples shown in Figures 2c-d (b) [Ca</w:t>
      </w:r>
      <w:r w:rsidRPr="00BC4B0D">
        <w:rPr>
          <w:rFonts w:ascii="Arial" w:hAnsi="Arial"/>
          <w:sz w:val="22"/>
          <w:vertAlign w:val="superscript"/>
        </w:rPr>
        <w:t>2+</w:t>
      </w:r>
      <w:r w:rsidRPr="00BC4B0D">
        <w:rPr>
          <w:rFonts w:ascii="Arial" w:hAnsi="Arial"/>
          <w:sz w:val="22"/>
        </w:rPr>
        <w:t xml:space="preserve">] = 5 </w:t>
      </w:r>
      <w:proofErr w:type="spellStart"/>
      <w:r w:rsidRPr="00BC4B0D">
        <w:rPr>
          <w:rFonts w:ascii="Arial" w:hAnsi="Arial"/>
          <w:sz w:val="22"/>
        </w:rPr>
        <w:t>mM</w:t>
      </w:r>
      <w:proofErr w:type="spellEnd"/>
      <w:r w:rsidRPr="00BC4B0D">
        <w:rPr>
          <w:rFonts w:ascii="Arial" w:hAnsi="Arial"/>
          <w:sz w:val="22"/>
        </w:rPr>
        <w:t xml:space="preserve"> and [Mg</w:t>
      </w:r>
      <w:r w:rsidRPr="00BC4B0D">
        <w:rPr>
          <w:rFonts w:ascii="Arial" w:hAnsi="Arial"/>
          <w:sz w:val="22"/>
          <w:vertAlign w:val="superscript"/>
        </w:rPr>
        <w:t>2+</w:t>
      </w:r>
      <w:r w:rsidR="005B2AC5">
        <w:rPr>
          <w:rFonts w:ascii="Arial" w:hAnsi="Arial"/>
          <w:sz w:val="22"/>
        </w:rPr>
        <w:t xml:space="preserve">] = 2.5 </w:t>
      </w:r>
      <w:proofErr w:type="spellStart"/>
      <w:r w:rsidRPr="00BC4B0D">
        <w:rPr>
          <w:rFonts w:ascii="Arial" w:hAnsi="Arial"/>
          <w:sz w:val="22"/>
        </w:rPr>
        <w:t>mM.</w:t>
      </w:r>
      <w:proofErr w:type="spellEnd"/>
      <w:r w:rsidRPr="00BC4B0D">
        <w:rPr>
          <w:rFonts w:ascii="Arial" w:hAnsi="Arial"/>
          <w:sz w:val="22"/>
        </w:rPr>
        <w:t xml:space="preserve">  Dehydration of ACC in the SEM during long irradiation with the electron beam generates pores.  This confirms that the nucleation of calcite on the surfaces of the ACC particles was not caused by drying or electron beam irradiation.  </w:t>
      </w:r>
    </w:p>
    <w:p w14:paraId="070F2A29" w14:textId="77777777" w:rsidR="00805783" w:rsidRPr="00BC4B0D" w:rsidRDefault="00805783" w:rsidP="006A3ACF">
      <w:pPr>
        <w:spacing w:line="360" w:lineRule="auto"/>
        <w:jc w:val="both"/>
        <w:rPr>
          <w:rFonts w:ascii="Arial" w:hAnsi="Arial"/>
          <w:sz w:val="22"/>
        </w:rPr>
      </w:pPr>
    </w:p>
    <w:p w14:paraId="2F6B272F" w14:textId="77777777" w:rsidR="006A3ACF" w:rsidRPr="00BC4B0D" w:rsidRDefault="006A3ACF" w:rsidP="006A3ACF">
      <w:pPr>
        <w:spacing w:line="360" w:lineRule="auto"/>
        <w:jc w:val="both"/>
        <w:rPr>
          <w:rFonts w:ascii="Arial" w:hAnsi="Arial"/>
          <w:b/>
          <w:sz w:val="22"/>
        </w:rPr>
      </w:pPr>
      <w:r w:rsidRPr="00BC4B0D">
        <w:rPr>
          <w:rFonts w:ascii="Arial" w:hAnsi="Arial"/>
          <w:b/>
          <w:noProof/>
          <w:sz w:val="22"/>
          <w:lang w:val="en-GB" w:eastAsia="ko-KR"/>
        </w:rPr>
        <w:drawing>
          <wp:inline distT="0" distB="0" distL="0" distR="0" wp14:anchorId="58845EB5" wp14:editId="69322895">
            <wp:extent cx="5695950" cy="2724150"/>
            <wp:effectExtent l="0" t="0" r="0" b="0"/>
            <wp:docPr id="12" name="Picture 12" descr="C:\Users\chmyyk\Dropbox\ongoing papers\travelodge\after Fiona review_01102016\figure 15112016\SI\damage acc drop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myyk\Dropbox\ongoing papers\travelodge\after Fiona review_01102016\figure 15112016\SI\damage acc drople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95950" cy="2724150"/>
                    </a:xfrm>
                    <a:prstGeom prst="rect">
                      <a:avLst/>
                    </a:prstGeom>
                    <a:noFill/>
                    <a:ln>
                      <a:noFill/>
                    </a:ln>
                  </pic:spPr>
                </pic:pic>
              </a:graphicData>
            </a:graphic>
          </wp:inline>
        </w:drawing>
      </w:r>
    </w:p>
    <w:p w14:paraId="3CCAFA2F" w14:textId="77777777" w:rsidR="006A3ACF" w:rsidRPr="00BC4B0D" w:rsidRDefault="006A3ACF" w:rsidP="00495CE3">
      <w:pPr>
        <w:spacing w:line="360" w:lineRule="auto"/>
        <w:jc w:val="both"/>
        <w:rPr>
          <w:rFonts w:ascii="Arial" w:hAnsi="Arial"/>
          <w:b/>
          <w:sz w:val="22"/>
        </w:rPr>
      </w:pPr>
    </w:p>
    <w:p w14:paraId="51ECBB2F" w14:textId="77777777" w:rsidR="00495CE3" w:rsidRPr="00BC4B0D" w:rsidRDefault="00495CE3" w:rsidP="00495CE3">
      <w:pPr>
        <w:spacing w:line="360" w:lineRule="auto"/>
        <w:rPr>
          <w:rFonts w:ascii="Arial" w:hAnsi="Arial"/>
          <w:b/>
          <w:sz w:val="22"/>
          <w:lang w:eastAsia="ko-KR"/>
        </w:rPr>
      </w:pPr>
    </w:p>
    <w:p w14:paraId="01D5D950" w14:textId="77777777" w:rsidR="00495CE3" w:rsidRPr="00BC4B0D" w:rsidRDefault="00495CE3" w:rsidP="00495CE3">
      <w:pPr>
        <w:spacing w:line="360" w:lineRule="auto"/>
        <w:jc w:val="center"/>
        <w:rPr>
          <w:rFonts w:ascii="Arial" w:hAnsi="Arial"/>
          <w:sz w:val="22"/>
        </w:rPr>
      </w:pPr>
      <w:r w:rsidRPr="00BC4B0D">
        <w:rPr>
          <w:rFonts w:ascii="Arial" w:hAnsi="Arial"/>
          <w:sz w:val="22"/>
        </w:rPr>
        <w:br w:type="page"/>
      </w:r>
    </w:p>
    <w:p w14:paraId="03FE805F" w14:textId="77777777" w:rsidR="00495CE3" w:rsidRPr="00BC4B0D" w:rsidRDefault="00495CE3" w:rsidP="00495CE3">
      <w:pPr>
        <w:spacing w:line="360" w:lineRule="auto"/>
        <w:jc w:val="both"/>
        <w:rPr>
          <w:rFonts w:ascii="Arial" w:hAnsi="Arial"/>
          <w:sz w:val="22"/>
          <w:lang w:eastAsia="ko-KR"/>
        </w:rPr>
      </w:pPr>
      <w:r w:rsidRPr="00BC4B0D">
        <w:rPr>
          <w:rFonts w:ascii="Arial" w:hAnsi="Arial"/>
          <w:b/>
          <w:sz w:val="22"/>
        </w:rPr>
        <w:lastRenderedPageBreak/>
        <w:t>Figure S</w:t>
      </w:r>
      <w:r w:rsidR="0012392C" w:rsidRPr="00BC4B0D">
        <w:rPr>
          <w:rFonts w:ascii="Arial" w:hAnsi="Arial"/>
          <w:b/>
          <w:sz w:val="22"/>
        </w:rPr>
        <w:t>I6</w:t>
      </w:r>
      <w:r w:rsidRPr="00BC4B0D">
        <w:rPr>
          <w:rFonts w:ascii="Arial" w:hAnsi="Arial"/>
          <w:sz w:val="22"/>
        </w:rPr>
        <w:t>.  (a) SEM images of calcite crystals precipitated in bulk solution at a range of Ca</w:t>
      </w:r>
      <w:r w:rsidRPr="00BC4B0D">
        <w:rPr>
          <w:rFonts w:ascii="Arial" w:hAnsi="Arial"/>
          <w:sz w:val="22"/>
          <w:vertAlign w:val="superscript"/>
        </w:rPr>
        <w:t xml:space="preserve">2+ </w:t>
      </w:r>
      <w:r w:rsidRPr="00BC4B0D">
        <w:rPr>
          <w:rFonts w:ascii="Arial" w:hAnsi="Arial"/>
          <w:sz w:val="22"/>
        </w:rPr>
        <w:t>(rows) and Mg</w:t>
      </w:r>
      <w:r w:rsidRPr="00BC4B0D">
        <w:rPr>
          <w:rFonts w:ascii="Arial" w:hAnsi="Arial"/>
          <w:sz w:val="22"/>
          <w:vertAlign w:val="superscript"/>
        </w:rPr>
        <w:t>2+</w:t>
      </w:r>
      <w:r w:rsidRPr="00BC4B0D">
        <w:rPr>
          <w:rFonts w:ascii="Arial" w:hAnsi="Arial"/>
          <w:sz w:val="22"/>
        </w:rPr>
        <w:t xml:space="preserve"> concentrations (columns).  Increasing the [Mg</w:t>
      </w:r>
      <w:r w:rsidRPr="00BC4B0D">
        <w:rPr>
          <w:rFonts w:ascii="Arial" w:hAnsi="Arial"/>
          <w:sz w:val="22"/>
          <w:vertAlign w:val="superscript"/>
        </w:rPr>
        <w:t>2+</w:t>
      </w:r>
      <w:r w:rsidRPr="00BC4B0D">
        <w:rPr>
          <w:rFonts w:ascii="Arial" w:hAnsi="Arial"/>
          <w:sz w:val="22"/>
        </w:rPr>
        <w:t>] has a greater effect on calcite morphology than increasing [Ca</w:t>
      </w:r>
      <w:r w:rsidRPr="00BC4B0D">
        <w:rPr>
          <w:rFonts w:ascii="Arial" w:hAnsi="Arial"/>
          <w:sz w:val="22"/>
          <w:vertAlign w:val="superscript"/>
        </w:rPr>
        <w:t>2+</w:t>
      </w:r>
      <w:r w:rsidRPr="00BC4B0D">
        <w:rPr>
          <w:rFonts w:ascii="Arial" w:hAnsi="Arial"/>
          <w:sz w:val="22"/>
        </w:rPr>
        <w:t>].  (b)</w:t>
      </w:r>
      <w:r w:rsidRPr="00BC4B0D">
        <w:rPr>
          <w:rFonts w:ascii="Arial" w:hAnsi="Arial"/>
          <w:b/>
          <w:sz w:val="22"/>
        </w:rPr>
        <w:t xml:space="preserve"> </w:t>
      </w:r>
      <w:r w:rsidRPr="00BC4B0D">
        <w:rPr>
          <w:rFonts w:ascii="Arial" w:hAnsi="Arial"/>
          <w:sz w:val="22"/>
        </w:rPr>
        <w:t>SEM images of calcite crystals grown in bulk solution at a range of Ca</w:t>
      </w:r>
      <w:r w:rsidRPr="00BC4B0D">
        <w:rPr>
          <w:rFonts w:ascii="Arial" w:hAnsi="Arial"/>
          <w:sz w:val="22"/>
          <w:vertAlign w:val="superscript"/>
        </w:rPr>
        <w:t>2+</w:t>
      </w:r>
      <w:r w:rsidRPr="00BC4B0D">
        <w:rPr>
          <w:rFonts w:ascii="Arial" w:hAnsi="Arial"/>
          <w:sz w:val="22"/>
        </w:rPr>
        <w:t xml:space="preserve"> (rows) and PSS concentrations (columns).  In this system, increasing [Ca</w:t>
      </w:r>
      <w:r w:rsidRPr="00BC4B0D">
        <w:rPr>
          <w:rFonts w:ascii="Arial" w:hAnsi="Arial"/>
          <w:sz w:val="22"/>
          <w:vertAlign w:val="superscript"/>
        </w:rPr>
        <w:t>2+</w:t>
      </w:r>
      <w:r w:rsidRPr="00BC4B0D">
        <w:rPr>
          <w:rFonts w:ascii="Arial" w:hAnsi="Arial"/>
          <w:sz w:val="22"/>
        </w:rPr>
        <w:t xml:space="preserve">] has a greater morphological effect than increasing [PSS].   </w:t>
      </w:r>
    </w:p>
    <w:p w14:paraId="558F79BB" w14:textId="77777777" w:rsidR="0021056E" w:rsidRDefault="00495CE3" w:rsidP="0021056E">
      <w:pPr>
        <w:spacing w:line="360" w:lineRule="auto"/>
        <w:jc w:val="both"/>
        <w:rPr>
          <w:rFonts w:ascii="Arial" w:hAnsi="Arial"/>
          <w:b/>
          <w:sz w:val="22"/>
        </w:rPr>
      </w:pPr>
      <w:r w:rsidRPr="00BC4B0D">
        <w:rPr>
          <w:rFonts w:ascii="Arial" w:hAnsi="Arial"/>
          <w:noProof/>
          <w:sz w:val="22"/>
          <w:lang w:val="en-GB" w:eastAsia="ko-KR"/>
        </w:rPr>
        <w:drawing>
          <wp:inline distT="0" distB="0" distL="0" distR="0" wp14:anchorId="444BCC5F" wp14:editId="2AEC3619">
            <wp:extent cx="5760000" cy="37662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00" cy="3766261"/>
                    </a:xfrm>
                    <a:prstGeom prst="rect">
                      <a:avLst/>
                    </a:prstGeom>
                  </pic:spPr>
                </pic:pic>
              </a:graphicData>
            </a:graphic>
          </wp:inline>
        </w:drawing>
      </w:r>
    </w:p>
    <w:p w14:paraId="7C3DD4C3" w14:textId="77777777" w:rsidR="006A3ACF" w:rsidRPr="0021056E" w:rsidRDefault="006A3ACF" w:rsidP="0021056E">
      <w:pPr>
        <w:suppressAutoHyphens w:val="0"/>
        <w:spacing w:after="160" w:line="259" w:lineRule="auto"/>
        <w:rPr>
          <w:rFonts w:ascii="Arial" w:hAnsi="Arial"/>
          <w:b/>
          <w:sz w:val="22"/>
        </w:rPr>
      </w:pPr>
    </w:p>
    <w:p w14:paraId="6B182596" w14:textId="77777777" w:rsidR="00495CE3" w:rsidRPr="0021056E" w:rsidRDefault="006A3ACF" w:rsidP="00805783">
      <w:pPr>
        <w:spacing w:line="360" w:lineRule="auto"/>
        <w:jc w:val="both"/>
        <w:rPr>
          <w:rFonts w:ascii="Arial" w:hAnsi="Arial"/>
          <w:b/>
          <w:sz w:val="22"/>
        </w:rPr>
      </w:pPr>
      <w:r w:rsidRPr="00BC4B0D">
        <w:rPr>
          <w:rFonts w:ascii="Arial" w:hAnsi="Arial"/>
          <w:b/>
          <w:sz w:val="22"/>
        </w:rPr>
        <w:br w:type="page"/>
      </w:r>
      <w:r w:rsidR="007C74ED" w:rsidRPr="00BC4B0D">
        <w:rPr>
          <w:rFonts w:ascii="Arial" w:hAnsi="Arial"/>
          <w:b/>
          <w:sz w:val="22"/>
        </w:rPr>
        <w:lastRenderedPageBreak/>
        <w:t>Figure SI7</w:t>
      </w:r>
      <w:r w:rsidR="00495CE3" w:rsidRPr="00BC4B0D">
        <w:rPr>
          <w:rFonts w:ascii="Arial" w:hAnsi="Arial"/>
          <w:b/>
          <w:sz w:val="22"/>
        </w:rPr>
        <w:t xml:space="preserve">.  </w:t>
      </w:r>
      <w:r w:rsidR="00495CE3" w:rsidRPr="00BC4B0D">
        <w:rPr>
          <w:rFonts w:ascii="Arial" w:hAnsi="Arial"/>
          <w:sz w:val="22"/>
          <w:lang w:eastAsia="ko-KR"/>
        </w:rPr>
        <w:t xml:space="preserve"> (a) </w:t>
      </w:r>
      <w:r w:rsidR="00495CE3" w:rsidRPr="00BC4B0D">
        <w:rPr>
          <w:rFonts w:ascii="Arial" w:hAnsi="Arial"/>
          <w:sz w:val="22"/>
        </w:rPr>
        <w:t>SEM images of calcite crystals precipitated in the Crystal Hotel under conditions [Ca</w:t>
      </w:r>
      <w:r w:rsidR="00495CE3" w:rsidRPr="00BC4B0D">
        <w:rPr>
          <w:rFonts w:ascii="Arial" w:hAnsi="Arial"/>
          <w:sz w:val="22"/>
          <w:vertAlign w:val="superscript"/>
        </w:rPr>
        <w:t>2+</w:t>
      </w:r>
      <w:r w:rsidR="00495CE3" w:rsidRPr="00BC4B0D">
        <w:rPr>
          <w:rFonts w:ascii="Arial" w:hAnsi="Arial"/>
          <w:sz w:val="22"/>
        </w:rPr>
        <w:t xml:space="preserve">] = </w:t>
      </w:r>
      <w:proofErr w:type="gramStart"/>
      <w:r w:rsidR="00495CE3" w:rsidRPr="00BC4B0D">
        <w:rPr>
          <w:rFonts w:ascii="Arial" w:hAnsi="Arial"/>
          <w:sz w:val="22"/>
        </w:rPr>
        <w:t xml:space="preserve">5  </w:t>
      </w:r>
      <w:proofErr w:type="spellStart"/>
      <w:r w:rsidR="00495CE3" w:rsidRPr="00BC4B0D">
        <w:rPr>
          <w:rFonts w:ascii="Arial" w:hAnsi="Arial"/>
          <w:sz w:val="22"/>
        </w:rPr>
        <w:t>mM</w:t>
      </w:r>
      <w:proofErr w:type="spellEnd"/>
      <w:proofErr w:type="gramEnd"/>
      <w:r w:rsidR="00495CE3" w:rsidRPr="00BC4B0D">
        <w:rPr>
          <w:rFonts w:ascii="Arial" w:hAnsi="Arial"/>
          <w:sz w:val="22"/>
        </w:rPr>
        <w:t xml:space="preserve"> and [Mg</w:t>
      </w:r>
      <w:r w:rsidR="00495CE3" w:rsidRPr="00BC4B0D">
        <w:rPr>
          <w:rFonts w:ascii="Arial" w:hAnsi="Arial"/>
          <w:sz w:val="22"/>
          <w:vertAlign w:val="superscript"/>
        </w:rPr>
        <w:t>2+</w:t>
      </w:r>
      <w:r w:rsidR="00495CE3" w:rsidRPr="00BC4B0D">
        <w:rPr>
          <w:rFonts w:ascii="Arial" w:hAnsi="Arial"/>
          <w:sz w:val="22"/>
        </w:rPr>
        <w:t xml:space="preserve">] = 2.5  </w:t>
      </w:r>
      <w:proofErr w:type="spellStart"/>
      <w:r w:rsidR="00495CE3" w:rsidRPr="00BC4B0D">
        <w:rPr>
          <w:rFonts w:ascii="Arial" w:hAnsi="Arial"/>
          <w:sz w:val="22"/>
        </w:rPr>
        <w:t>mM.</w:t>
      </w:r>
      <w:proofErr w:type="spellEnd"/>
      <w:r w:rsidR="00495CE3" w:rsidRPr="00BC4B0D">
        <w:rPr>
          <w:rFonts w:ascii="Arial" w:hAnsi="Arial"/>
          <w:sz w:val="22"/>
        </w:rPr>
        <w:t xml:space="preserve">  (b) SEM images of precipitates in the Crystal Hotel under conditions [Ca</w:t>
      </w:r>
      <w:r w:rsidR="00495CE3" w:rsidRPr="00BC4B0D">
        <w:rPr>
          <w:rFonts w:ascii="Arial" w:hAnsi="Arial"/>
          <w:sz w:val="22"/>
          <w:vertAlign w:val="superscript"/>
        </w:rPr>
        <w:t>2+</w:t>
      </w:r>
      <w:r w:rsidR="00495CE3" w:rsidRPr="00BC4B0D">
        <w:rPr>
          <w:rFonts w:ascii="Arial" w:hAnsi="Arial"/>
          <w:sz w:val="22"/>
        </w:rPr>
        <w:t xml:space="preserve">] = 5 </w:t>
      </w:r>
      <w:proofErr w:type="spellStart"/>
      <w:r w:rsidR="00495CE3" w:rsidRPr="00BC4B0D">
        <w:rPr>
          <w:rFonts w:ascii="Arial" w:hAnsi="Arial"/>
          <w:sz w:val="22"/>
        </w:rPr>
        <w:t>mM</w:t>
      </w:r>
      <w:proofErr w:type="spellEnd"/>
      <w:r w:rsidR="00495CE3" w:rsidRPr="00BC4B0D">
        <w:rPr>
          <w:rFonts w:ascii="Arial" w:hAnsi="Arial"/>
          <w:sz w:val="22"/>
        </w:rPr>
        <w:t xml:space="preserve"> and [PSS] = 250 µg mL</w:t>
      </w:r>
      <w:r w:rsidR="00495CE3" w:rsidRPr="00BC4B0D">
        <w:rPr>
          <w:rFonts w:ascii="Arial" w:hAnsi="Arial"/>
          <w:sz w:val="22"/>
          <w:vertAlign w:val="superscript"/>
        </w:rPr>
        <w:t>-1</w:t>
      </w:r>
      <w:r w:rsidR="00495CE3" w:rsidRPr="00BC4B0D">
        <w:rPr>
          <w:rFonts w:ascii="Arial" w:hAnsi="Arial"/>
          <w:sz w:val="22"/>
        </w:rPr>
        <w:t xml:space="preserve">. Polycrystalline calcite, comparable to the crystals obtained in bulk solution (Figure S11c), appeared after 20 min.  </w:t>
      </w:r>
    </w:p>
    <w:p w14:paraId="1866E94D" w14:textId="77777777" w:rsidR="00495CE3" w:rsidRPr="00BC4B0D" w:rsidRDefault="00495CE3" w:rsidP="00495CE3">
      <w:pPr>
        <w:spacing w:line="360" w:lineRule="auto"/>
        <w:jc w:val="center"/>
        <w:rPr>
          <w:rFonts w:ascii="Arial" w:eastAsia="Batang" w:hAnsi="Arial"/>
          <w:b/>
          <w:sz w:val="22"/>
        </w:rPr>
      </w:pPr>
    </w:p>
    <w:p w14:paraId="3F10E18D" w14:textId="77777777" w:rsidR="00495CE3" w:rsidRPr="00BC4B0D" w:rsidRDefault="00495CE3" w:rsidP="00495CE3">
      <w:pPr>
        <w:spacing w:line="360" w:lineRule="auto"/>
        <w:jc w:val="center"/>
        <w:rPr>
          <w:rFonts w:ascii="Arial" w:hAnsi="Arial"/>
          <w:b/>
          <w:sz w:val="22"/>
        </w:rPr>
      </w:pPr>
      <w:r w:rsidRPr="00BC4B0D">
        <w:rPr>
          <w:rFonts w:ascii="Arial" w:hAnsi="Arial"/>
          <w:noProof/>
          <w:sz w:val="22"/>
          <w:lang w:val="en-GB" w:eastAsia="ko-KR"/>
        </w:rPr>
        <w:drawing>
          <wp:inline distT="0" distB="0" distL="0" distR="0" wp14:anchorId="42E431E7" wp14:editId="18B3F54D">
            <wp:extent cx="3308353" cy="489800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15396" cy="4908431"/>
                    </a:xfrm>
                    <a:prstGeom prst="rect">
                      <a:avLst/>
                    </a:prstGeom>
                  </pic:spPr>
                </pic:pic>
              </a:graphicData>
            </a:graphic>
          </wp:inline>
        </w:drawing>
      </w:r>
    </w:p>
    <w:p w14:paraId="05A9A901" w14:textId="77777777" w:rsidR="00495CE3" w:rsidRPr="00BC4B0D" w:rsidRDefault="00495CE3" w:rsidP="00495CE3">
      <w:pPr>
        <w:spacing w:line="360" w:lineRule="auto"/>
        <w:jc w:val="both"/>
        <w:rPr>
          <w:rFonts w:ascii="Arial" w:hAnsi="Arial"/>
          <w:b/>
          <w:sz w:val="22"/>
        </w:rPr>
      </w:pPr>
    </w:p>
    <w:p w14:paraId="58C5497A" w14:textId="4AD65022" w:rsidR="00556E33" w:rsidRDefault="00556E33">
      <w:pPr>
        <w:suppressAutoHyphens w:val="0"/>
        <w:spacing w:after="160" w:line="259" w:lineRule="auto"/>
        <w:rPr>
          <w:rFonts w:ascii="Arial" w:hAnsi="Arial"/>
          <w:b/>
          <w:sz w:val="22"/>
          <w:highlight w:val="yellow"/>
        </w:rPr>
      </w:pPr>
    </w:p>
    <w:p w14:paraId="1ACCF4EE" w14:textId="77777777" w:rsidR="00805783" w:rsidRDefault="00805783">
      <w:pPr>
        <w:suppressAutoHyphens w:val="0"/>
        <w:spacing w:after="160" w:line="259" w:lineRule="auto"/>
        <w:rPr>
          <w:rFonts w:ascii="Arial" w:hAnsi="Arial"/>
          <w:b/>
          <w:sz w:val="22"/>
          <w:highlight w:val="yellow"/>
        </w:rPr>
      </w:pPr>
    </w:p>
    <w:p w14:paraId="43DD1A5D" w14:textId="77777777" w:rsidR="00805783" w:rsidRDefault="00805783">
      <w:pPr>
        <w:suppressAutoHyphens w:val="0"/>
        <w:spacing w:after="160" w:line="259" w:lineRule="auto"/>
        <w:rPr>
          <w:rFonts w:ascii="Arial" w:hAnsi="Arial"/>
          <w:b/>
          <w:sz w:val="22"/>
          <w:highlight w:val="yellow"/>
        </w:rPr>
      </w:pPr>
    </w:p>
    <w:p w14:paraId="58841AAB" w14:textId="77777777" w:rsidR="00805783" w:rsidRDefault="00805783">
      <w:pPr>
        <w:suppressAutoHyphens w:val="0"/>
        <w:spacing w:after="160" w:line="259" w:lineRule="auto"/>
        <w:rPr>
          <w:rFonts w:ascii="Arial" w:hAnsi="Arial"/>
          <w:b/>
          <w:sz w:val="22"/>
          <w:highlight w:val="yellow"/>
        </w:rPr>
      </w:pPr>
      <w:bookmarkStart w:id="0" w:name="_GoBack"/>
      <w:bookmarkEnd w:id="0"/>
    </w:p>
    <w:p w14:paraId="688F5B28" w14:textId="6F6C0D09" w:rsidR="00556E33" w:rsidRDefault="00442E1F" w:rsidP="00446910">
      <w:pPr>
        <w:spacing w:line="360" w:lineRule="auto"/>
        <w:jc w:val="both"/>
        <w:rPr>
          <w:rFonts w:ascii="Arial" w:hAnsi="Arial"/>
          <w:sz w:val="22"/>
        </w:rPr>
      </w:pPr>
      <w:r w:rsidRPr="00CB20A7">
        <w:rPr>
          <w:rFonts w:ascii="Arial" w:hAnsi="Arial"/>
          <w:b/>
          <w:sz w:val="22"/>
        </w:rPr>
        <w:t xml:space="preserve">Movie SI1. </w:t>
      </w:r>
      <w:r w:rsidR="00CA1FBD" w:rsidRPr="00CB20A7">
        <w:rPr>
          <w:rFonts w:ascii="Arial" w:hAnsi="Arial"/>
          <w:sz w:val="22"/>
        </w:rPr>
        <w:t>Movie of</w:t>
      </w:r>
      <w:r w:rsidR="006737E3" w:rsidRPr="00CB20A7">
        <w:rPr>
          <w:rFonts w:ascii="Arial" w:hAnsi="Arial"/>
          <w:sz w:val="22"/>
        </w:rPr>
        <w:t xml:space="preserve"> CaCO</w:t>
      </w:r>
      <w:r w:rsidR="006737E3" w:rsidRPr="00CB20A7">
        <w:rPr>
          <w:rFonts w:ascii="Arial" w:hAnsi="Arial"/>
          <w:sz w:val="22"/>
          <w:vertAlign w:val="subscript"/>
        </w:rPr>
        <w:t>3</w:t>
      </w:r>
      <w:r w:rsidR="00CA1FBD" w:rsidRPr="00CB20A7">
        <w:rPr>
          <w:rFonts w:ascii="Arial" w:hAnsi="Arial"/>
          <w:sz w:val="22"/>
        </w:rPr>
        <w:t xml:space="preserve"> crystalliz</w:t>
      </w:r>
      <w:r w:rsidR="00805783" w:rsidRPr="00CB20A7">
        <w:rPr>
          <w:rFonts w:ascii="Arial" w:hAnsi="Arial"/>
          <w:sz w:val="22"/>
        </w:rPr>
        <w:t>ation in a room in the Crystal H</w:t>
      </w:r>
      <w:r w:rsidR="00CA1FBD" w:rsidRPr="00CB20A7">
        <w:rPr>
          <w:rFonts w:ascii="Arial" w:hAnsi="Arial"/>
          <w:sz w:val="22"/>
        </w:rPr>
        <w:t xml:space="preserve">otel under </w:t>
      </w:r>
      <w:r w:rsidR="00805783" w:rsidRPr="00CB20A7">
        <w:rPr>
          <w:rFonts w:ascii="Arial" w:hAnsi="Arial"/>
          <w:sz w:val="22"/>
        </w:rPr>
        <w:t xml:space="preserve">solution </w:t>
      </w:r>
      <w:r w:rsidR="00CA1FBD" w:rsidRPr="00CB20A7">
        <w:rPr>
          <w:rFonts w:ascii="Arial" w:hAnsi="Arial"/>
          <w:sz w:val="22"/>
        </w:rPr>
        <w:t>condition</w:t>
      </w:r>
      <w:r w:rsidR="00805783" w:rsidRPr="00CB20A7">
        <w:rPr>
          <w:rFonts w:ascii="Arial" w:hAnsi="Arial"/>
          <w:sz w:val="22"/>
        </w:rPr>
        <w:t>s</w:t>
      </w:r>
      <w:r w:rsidR="00CA1FBD" w:rsidRPr="00CB20A7">
        <w:rPr>
          <w:rFonts w:ascii="Arial" w:hAnsi="Arial"/>
          <w:sz w:val="22"/>
        </w:rPr>
        <w:t xml:space="preserve"> [Ca</w:t>
      </w:r>
      <w:r w:rsidR="00CA1FBD" w:rsidRPr="00CB20A7">
        <w:rPr>
          <w:rFonts w:ascii="Arial" w:hAnsi="Arial"/>
          <w:sz w:val="22"/>
          <w:vertAlign w:val="superscript"/>
        </w:rPr>
        <w:t>2+</w:t>
      </w:r>
      <w:r w:rsidR="00CA1FBD" w:rsidRPr="00CB20A7">
        <w:rPr>
          <w:rFonts w:ascii="Arial" w:hAnsi="Arial"/>
          <w:sz w:val="22"/>
        </w:rPr>
        <w:t xml:space="preserve">] = 2.5 </w:t>
      </w:r>
      <w:proofErr w:type="spellStart"/>
      <w:r w:rsidR="00CA1FBD" w:rsidRPr="00CB20A7">
        <w:rPr>
          <w:rFonts w:ascii="Arial" w:hAnsi="Arial"/>
          <w:sz w:val="22"/>
        </w:rPr>
        <w:t>mM</w:t>
      </w:r>
      <w:proofErr w:type="spellEnd"/>
      <w:r w:rsidR="00CA1FBD" w:rsidRPr="00CB20A7">
        <w:rPr>
          <w:rFonts w:ascii="Arial" w:hAnsi="Arial"/>
          <w:sz w:val="22"/>
        </w:rPr>
        <w:t xml:space="preserve"> and [PSS] = 250 µg mL</w:t>
      </w:r>
      <w:r w:rsidR="00CA1FBD" w:rsidRPr="00CB20A7">
        <w:rPr>
          <w:rFonts w:ascii="Arial" w:hAnsi="Arial"/>
          <w:sz w:val="22"/>
          <w:vertAlign w:val="superscript"/>
        </w:rPr>
        <w:t>-</w:t>
      </w:r>
      <w:proofErr w:type="gramStart"/>
      <w:r w:rsidR="00CA1FBD" w:rsidRPr="00CB20A7">
        <w:rPr>
          <w:rFonts w:ascii="Arial" w:hAnsi="Arial"/>
          <w:sz w:val="22"/>
          <w:vertAlign w:val="superscript"/>
        </w:rPr>
        <w:t>1</w:t>
      </w:r>
      <w:r w:rsidR="00CA1FBD" w:rsidRPr="00CB20A7">
        <w:rPr>
          <w:rFonts w:ascii="Arial" w:hAnsi="Arial"/>
          <w:sz w:val="22"/>
        </w:rPr>
        <w:t xml:space="preserve"> </w:t>
      </w:r>
      <w:r w:rsidR="006737E3" w:rsidRPr="00CB20A7">
        <w:rPr>
          <w:rFonts w:ascii="Arial" w:hAnsi="Arial"/>
          <w:sz w:val="22"/>
        </w:rPr>
        <w:t>.</w:t>
      </w:r>
      <w:proofErr w:type="gramEnd"/>
      <w:r w:rsidR="006737E3" w:rsidRPr="00CB20A7">
        <w:rPr>
          <w:rFonts w:ascii="Arial" w:hAnsi="Arial"/>
          <w:sz w:val="22"/>
        </w:rPr>
        <w:t xml:space="preserve"> It</w:t>
      </w:r>
      <w:r w:rsidR="00805783" w:rsidRPr="00CB20A7">
        <w:rPr>
          <w:rFonts w:ascii="Arial" w:hAnsi="Arial"/>
          <w:sz w:val="22"/>
        </w:rPr>
        <w:t xml:space="preserve"> </w:t>
      </w:r>
      <w:r w:rsidR="00CA1FBD" w:rsidRPr="00CB20A7">
        <w:rPr>
          <w:rFonts w:ascii="Arial" w:hAnsi="Arial"/>
          <w:sz w:val="22"/>
        </w:rPr>
        <w:t>show</w:t>
      </w:r>
      <w:r w:rsidR="006737E3" w:rsidRPr="00CB20A7">
        <w:rPr>
          <w:rFonts w:ascii="Arial" w:hAnsi="Arial"/>
          <w:sz w:val="22"/>
        </w:rPr>
        <w:t>ed</w:t>
      </w:r>
      <w:r w:rsidR="00CA1FBD" w:rsidRPr="00CB20A7">
        <w:rPr>
          <w:rFonts w:ascii="Arial" w:hAnsi="Arial"/>
          <w:sz w:val="22"/>
        </w:rPr>
        <w:t xml:space="preserve"> that most crystals nucleated at </w:t>
      </w:r>
      <w:r w:rsidR="00805783" w:rsidRPr="00CB20A7">
        <w:rPr>
          <w:rFonts w:ascii="Arial" w:hAnsi="Arial"/>
          <w:sz w:val="22"/>
        </w:rPr>
        <w:t>the same time and then</w:t>
      </w:r>
      <w:r w:rsidR="006737E3" w:rsidRPr="00CB20A7">
        <w:rPr>
          <w:rFonts w:ascii="Arial" w:hAnsi="Arial"/>
          <w:sz w:val="22"/>
        </w:rPr>
        <w:t xml:space="preserve"> grew until the </w:t>
      </w:r>
      <w:r w:rsidR="00805783" w:rsidRPr="00CB20A7">
        <w:rPr>
          <w:rFonts w:ascii="Arial" w:hAnsi="Arial"/>
          <w:sz w:val="22"/>
        </w:rPr>
        <w:t>Ca</w:t>
      </w:r>
      <w:r w:rsidR="00805783" w:rsidRPr="00CB20A7">
        <w:rPr>
          <w:rFonts w:ascii="Arial" w:hAnsi="Arial"/>
          <w:sz w:val="22"/>
          <w:vertAlign w:val="superscript"/>
        </w:rPr>
        <w:t>2+</w:t>
      </w:r>
      <w:r w:rsidR="00CA1FBD" w:rsidRPr="00CB20A7">
        <w:rPr>
          <w:rFonts w:ascii="Arial" w:hAnsi="Arial"/>
          <w:sz w:val="22"/>
        </w:rPr>
        <w:t xml:space="preserve"> </w:t>
      </w:r>
      <w:r w:rsidR="00805783" w:rsidRPr="00CB20A7">
        <w:rPr>
          <w:rFonts w:ascii="Arial" w:hAnsi="Arial"/>
          <w:sz w:val="22"/>
        </w:rPr>
        <w:t>ions in the solution were</w:t>
      </w:r>
      <w:r w:rsidR="00CA1FBD" w:rsidRPr="00CB20A7">
        <w:rPr>
          <w:rFonts w:ascii="Arial" w:hAnsi="Arial"/>
          <w:sz w:val="22"/>
        </w:rPr>
        <w:t xml:space="preserve"> depleted.</w:t>
      </w:r>
      <w:r w:rsidR="00CA1FBD">
        <w:rPr>
          <w:rFonts w:ascii="Arial" w:hAnsi="Arial"/>
          <w:sz w:val="22"/>
        </w:rPr>
        <w:t xml:space="preserve">  </w:t>
      </w:r>
    </w:p>
    <w:p w14:paraId="5EA8EA97" w14:textId="77777777" w:rsidR="00556E33" w:rsidRPr="00442E1F" w:rsidRDefault="00556E33" w:rsidP="00495CE3">
      <w:pPr>
        <w:rPr>
          <w:rFonts w:ascii="Arial" w:hAnsi="Arial"/>
          <w:sz w:val="22"/>
        </w:rPr>
      </w:pPr>
    </w:p>
    <w:sectPr w:rsidR="00556E33" w:rsidRPr="00442E1F" w:rsidSect="00163292">
      <w:headerReference w:type="default" r:id="rId13"/>
      <w:footerReference w:type="default" r:id="rId14"/>
      <w:pgSz w:w="11906" w:h="16838"/>
      <w:pgMar w:top="1440" w:right="1440" w:bottom="1440" w:left="1440" w:header="708"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931AAD" w14:textId="77777777" w:rsidR="001F2638" w:rsidRDefault="001F2638" w:rsidP="00163292">
      <w:r>
        <w:separator/>
      </w:r>
    </w:p>
  </w:endnote>
  <w:endnote w:type="continuationSeparator" w:id="0">
    <w:p w14:paraId="35F17C0C" w14:textId="77777777" w:rsidR="001F2638" w:rsidRDefault="001F2638" w:rsidP="001632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Droid Sans Fallback">
    <w:panose1 w:val="00000000000000000000"/>
    <w:charset w:val="4D"/>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harter-Roman">
    <w:altName w:val="Charter Roman"/>
    <w:panose1 w:val="00000000000000000000"/>
    <w:charset w:val="4D"/>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9541518"/>
      <w:docPartObj>
        <w:docPartGallery w:val="Page Numbers (Bottom of Page)"/>
        <w:docPartUnique/>
      </w:docPartObj>
    </w:sdtPr>
    <w:sdtEndPr>
      <w:rPr>
        <w:noProof/>
      </w:rPr>
    </w:sdtEndPr>
    <w:sdtContent>
      <w:p w14:paraId="45EAB149" w14:textId="77777777" w:rsidR="000D6B87" w:rsidRDefault="00E30850">
        <w:pPr>
          <w:pStyle w:val="Footer"/>
          <w:jc w:val="center"/>
        </w:pPr>
        <w:r>
          <w:fldChar w:fldCharType="begin"/>
        </w:r>
        <w:r>
          <w:instrText xml:space="preserve"> PAGE   \* MERGEFORMAT </w:instrText>
        </w:r>
        <w:r>
          <w:fldChar w:fldCharType="separate"/>
        </w:r>
        <w:r w:rsidR="00CB20A7">
          <w:rPr>
            <w:noProof/>
          </w:rPr>
          <w:t>11</w:t>
        </w:r>
        <w:r>
          <w:rPr>
            <w:noProof/>
          </w:rPr>
          <w:fldChar w:fldCharType="end"/>
        </w:r>
      </w:p>
    </w:sdtContent>
  </w:sdt>
  <w:p w14:paraId="57A00779" w14:textId="77777777" w:rsidR="000D6B87" w:rsidRDefault="000D6B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9550D7" w14:textId="77777777" w:rsidR="001F2638" w:rsidRDefault="001F2638" w:rsidP="00163292">
      <w:r>
        <w:separator/>
      </w:r>
    </w:p>
  </w:footnote>
  <w:footnote w:type="continuationSeparator" w:id="0">
    <w:p w14:paraId="3A39265B" w14:textId="77777777" w:rsidR="001F2638" w:rsidRDefault="001F2638" w:rsidP="001632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06762" w14:textId="77777777" w:rsidR="000D6B87" w:rsidRPr="00163292" w:rsidRDefault="000D6B87" w:rsidP="00163292">
    <w:pPr>
      <w:pStyle w:val="Title2"/>
      <w:jc w:val="center"/>
      <w:rPr>
        <w:b w:val="0"/>
        <w:color w:val="000000"/>
      </w:rPr>
    </w:pPr>
    <w:r w:rsidRPr="007C1A03">
      <w:rPr>
        <w:b w:val="0"/>
        <w:color w:val="000000"/>
      </w:rPr>
      <w:t>Supporting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CE3"/>
    <w:rsid w:val="00040145"/>
    <w:rsid w:val="000A206C"/>
    <w:rsid w:val="000B12FB"/>
    <w:rsid w:val="000C1D10"/>
    <w:rsid w:val="000D6B87"/>
    <w:rsid w:val="001137A5"/>
    <w:rsid w:val="0012392C"/>
    <w:rsid w:val="00135521"/>
    <w:rsid w:val="00163292"/>
    <w:rsid w:val="00164FAB"/>
    <w:rsid w:val="001767AC"/>
    <w:rsid w:val="001A1FEE"/>
    <w:rsid w:val="001E4C88"/>
    <w:rsid w:val="001F2638"/>
    <w:rsid w:val="001F598E"/>
    <w:rsid w:val="0021056E"/>
    <w:rsid w:val="00280763"/>
    <w:rsid w:val="00327761"/>
    <w:rsid w:val="003521F8"/>
    <w:rsid w:val="003A5005"/>
    <w:rsid w:val="003D4FB1"/>
    <w:rsid w:val="00442E1F"/>
    <w:rsid w:val="00446910"/>
    <w:rsid w:val="00495CE3"/>
    <w:rsid w:val="004C22BD"/>
    <w:rsid w:val="004F2FBC"/>
    <w:rsid w:val="00556E33"/>
    <w:rsid w:val="0057558F"/>
    <w:rsid w:val="00581891"/>
    <w:rsid w:val="005B2AC5"/>
    <w:rsid w:val="005D4F57"/>
    <w:rsid w:val="005E30D8"/>
    <w:rsid w:val="005E69DD"/>
    <w:rsid w:val="00604418"/>
    <w:rsid w:val="00610665"/>
    <w:rsid w:val="006135AD"/>
    <w:rsid w:val="0061525B"/>
    <w:rsid w:val="00644A81"/>
    <w:rsid w:val="006737E3"/>
    <w:rsid w:val="006A3ACF"/>
    <w:rsid w:val="006B24B7"/>
    <w:rsid w:val="00700D26"/>
    <w:rsid w:val="007050BF"/>
    <w:rsid w:val="007843F0"/>
    <w:rsid w:val="0079320A"/>
    <w:rsid w:val="007B04C4"/>
    <w:rsid w:val="007C74ED"/>
    <w:rsid w:val="007F3C66"/>
    <w:rsid w:val="00805783"/>
    <w:rsid w:val="00807F9A"/>
    <w:rsid w:val="0081585D"/>
    <w:rsid w:val="00820F1F"/>
    <w:rsid w:val="00856FEF"/>
    <w:rsid w:val="008A309B"/>
    <w:rsid w:val="008E5C48"/>
    <w:rsid w:val="009314A2"/>
    <w:rsid w:val="009A3EE6"/>
    <w:rsid w:val="00A1373F"/>
    <w:rsid w:val="00A2597D"/>
    <w:rsid w:val="00A9188D"/>
    <w:rsid w:val="00AA4D16"/>
    <w:rsid w:val="00BC4B0D"/>
    <w:rsid w:val="00BE41D3"/>
    <w:rsid w:val="00BF1A81"/>
    <w:rsid w:val="00C1298E"/>
    <w:rsid w:val="00C50098"/>
    <w:rsid w:val="00CA1FBD"/>
    <w:rsid w:val="00CB20A7"/>
    <w:rsid w:val="00D00070"/>
    <w:rsid w:val="00D6592A"/>
    <w:rsid w:val="00D8012A"/>
    <w:rsid w:val="00D906D6"/>
    <w:rsid w:val="00DB43B4"/>
    <w:rsid w:val="00E30850"/>
    <w:rsid w:val="00E75215"/>
    <w:rsid w:val="00E819BF"/>
    <w:rsid w:val="00E963D9"/>
    <w:rsid w:val="00E97BCC"/>
    <w:rsid w:val="00EC50DD"/>
    <w:rsid w:val="00ED09D2"/>
    <w:rsid w:val="00ED73F0"/>
    <w:rsid w:val="00EE457F"/>
    <w:rsid w:val="00FA785F"/>
    <w:rsid w:val="00FD0943"/>
  </w:rsids>
  <m:mathPr>
    <m:mathFont m:val="Cambria Math"/>
    <m:brkBin m:val="before"/>
    <m:brkBinSub m:val="--"/>
    <m:smallFrac/>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BB0A94"/>
  <w15:docId w15:val="{ADB37888-F199-4FD2-AD07-C94606686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5CE3"/>
    <w:pPr>
      <w:suppressAutoHyphens/>
      <w:spacing w:after="0" w:line="240" w:lineRule="auto"/>
    </w:pPr>
    <w:rPr>
      <w:rFonts w:ascii="Cambria" w:eastAsia="Droid Sans Fallback" w:hAnsi="Cambria" w:cs="Times New Roman"/>
      <w:sz w:val="24"/>
      <w:szCs w:val="24"/>
      <w:lang w:val="en-US"/>
    </w:rPr>
  </w:style>
  <w:style w:type="paragraph" w:styleId="Heading3">
    <w:name w:val="heading 3"/>
    <w:basedOn w:val="Normal"/>
    <w:next w:val="Normal"/>
    <w:link w:val="Heading3Char"/>
    <w:qFormat/>
    <w:rsid w:val="00495CE3"/>
    <w:pPr>
      <w:keepNext/>
      <w:suppressAutoHyphens w:val="0"/>
      <w:spacing w:before="240" w:after="60" w:line="480" w:lineRule="auto"/>
      <w:jc w:val="both"/>
      <w:outlineLvl w:val="2"/>
    </w:pPr>
    <w:rPr>
      <w:rFonts w:ascii="Arial" w:eastAsia="Calibri" w:hAnsi="Arial"/>
      <w:b/>
      <w:sz w:val="22"/>
      <w:szCs w:val="26"/>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495CE3"/>
    <w:rPr>
      <w:rFonts w:ascii="Arial" w:eastAsia="Calibri" w:hAnsi="Arial" w:cs="Times New Roman"/>
      <w:b/>
      <w:szCs w:val="26"/>
      <w:lang w:val="de-DE"/>
    </w:rPr>
  </w:style>
  <w:style w:type="paragraph" w:customStyle="1" w:styleId="ManuscriptTitle">
    <w:name w:val="Manuscript Title"/>
    <w:qFormat/>
    <w:rsid w:val="00495CE3"/>
    <w:pPr>
      <w:suppressAutoHyphens/>
      <w:spacing w:before="200" w:after="200" w:line="600" w:lineRule="auto"/>
    </w:pPr>
    <w:rPr>
      <w:rFonts w:ascii="Charter-Roman" w:eastAsia="Times New Roman" w:hAnsi="Charter-Roman" w:cs="Helvetica"/>
      <w:b/>
      <w:bCs/>
      <w:color w:val="000000"/>
      <w:sz w:val="40"/>
      <w:szCs w:val="24"/>
      <w:lang w:val="en-US"/>
    </w:rPr>
  </w:style>
  <w:style w:type="paragraph" w:customStyle="1" w:styleId="Tableofcontents">
    <w:name w:val="Table of contents"/>
    <w:basedOn w:val="Normal"/>
    <w:autoRedefine/>
    <w:rsid w:val="00495CE3"/>
    <w:pPr>
      <w:suppressAutoHyphens w:val="0"/>
    </w:pPr>
    <w:rPr>
      <w:rFonts w:ascii="Times New Roman" w:eastAsia="MS Mincho" w:hAnsi="Times New Roman"/>
      <w:lang w:eastAsia="ja-JP"/>
    </w:rPr>
  </w:style>
  <w:style w:type="paragraph" w:customStyle="1" w:styleId="ExperimentalText">
    <w:name w:val="Experimental Text"/>
    <w:basedOn w:val="Normal"/>
    <w:link w:val="ExperimentalTextChar"/>
    <w:rsid w:val="00495CE3"/>
    <w:pPr>
      <w:suppressAutoHyphens w:val="0"/>
      <w:spacing w:line="480" w:lineRule="auto"/>
    </w:pPr>
    <w:rPr>
      <w:rFonts w:ascii="Times New Roman" w:eastAsia="MS Mincho" w:hAnsi="Times New Roman"/>
      <w:lang w:eastAsia="ja-JP"/>
    </w:rPr>
  </w:style>
  <w:style w:type="character" w:customStyle="1" w:styleId="ExperimentalTextChar">
    <w:name w:val="Experimental Text Char"/>
    <w:link w:val="ExperimentalText"/>
    <w:rsid w:val="00495CE3"/>
    <w:rPr>
      <w:rFonts w:ascii="Times New Roman" w:eastAsia="MS Mincho" w:hAnsi="Times New Roman" w:cs="Times New Roman"/>
      <w:sz w:val="24"/>
      <w:szCs w:val="24"/>
      <w:lang w:val="en-US" w:eastAsia="ja-JP"/>
    </w:rPr>
  </w:style>
  <w:style w:type="paragraph" w:customStyle="1" w:styleId="Title2">
    <w:name w:val="Title2"/>
    <w:basedOn w:val="Normal"/>
    <w:rsid w:val="00495CE3"/>
    <w:pPr>
      <w:suppressAutoHyphens w:val="0"/>
    </w:pPr>
    <w:rPr>
      <w:rFonts w:ascii="Times New Roman" w:eastAsia="MS Mincho" w:hAnsi="Times New Roman"/>
      <w:b/>
      <w:lang w:eastAsia="ja-JP"/>
    </w:rPr>
  </w:style>
  <w:style w:type="character" w:customStyle="1" w:styleId="BodyText1Char">
    <w:name w:val="Body Text1 Char"/>
    <w:basedOn w:val="DefaultParagraphFont"/>
    <w:link w:val="BodyText1"/>
    <w:rsid w:val="00163292"/>
    <w:rPr>
      <w:rFonts w:ascii="Charter-Roman" w:eastAsia="Times New Roman" w:hAnsi="Charter-Roman" w:cs="Helvetica"/>
      <w:color w:val="000000"/>
    </w:rPr>
  </w:style>
  <w:style w:type="paragraph" w:customStyle="1" w:styleId="BodyText1">
    <w:name w:val="Body Text1"/>
    <w:link w:val="BodyText1Char"/>
    <w:qFormat/>
    <w:rsid w:val="00163292"/>
    <w:pPr>
      <w:suppressAutoHyphens/>
      <w:spacing w:before="200" w:after="200" w:line="480" w:lineRule="auto"/>
    </w:pPr>
    <w:rPr>
      <w:rFonts w:ascii="Charter-Roman" w:eastAsia="Times New Roman" w:hAnsi="Charter-Roman" w:cs="Helvetica"/>
      <w:color w:val="000000"/>
    </w:rPr>
  </w:style>
  <w:style w:type="paragraph" w:styleId="Header">
    <w:name w:val="header"/>
    <w:basedOn w:val="Normal"/>
    <w:link w:val="HeaderChar"/>
    <w:uiPriority w:val="99"/>
    <w:unhideWhenUsed/>
    <w:rsid w:val="00163292"/>
    <w:pPr>
      <w:tabs>
        <w:tab w:val="center" w:pos="4513"/>
        <w:tab w:val="right" w:pos="9026"/>
      </w:tabs>
    </w:pPr>
  </w:style>
  <w:style w:type="character" w:customStyle="1" w:styleId="HeaderChar">
    <w:name w:val="Header Char"/>
    <w:basedOn w:val="DefaultParagraphFont"/>
    <w:link w:val="Header"/>
    <w:uiPriority w:val="99"/>
    <w:rsid w:val="00163292"/>
    <w:rPr>
      <w:rFonts w:ascii="Cambria" w:eastAsia="Droid Sans Fallback" w:hAnsi="Cambria" w:cs="Times New Roman"/>
      <w:sz w:val="24"/>
      <w:szCs w:val="24"/>
      <w:lang w:val="en-US"/>
    </w:rPr>
  </w:style>
  <w:style w:type="paragraph" w:styleId="Footer">
    <w:name w:val="footer"/>
    <w:basedOn w:val="Normal"/>
    <w:link w:val="FooterChar"/>
    <w:uiPriority w:val="99"/>
    <w:unhideWhenUsed/>
    <w:rsid w:val="00163292"/>
    <w:pPr>
      <w:tabs>
        <w:tab w:val="center" w:pos="4513"/>
        <w:tab w:val="right" w:pos="9026"/>
      </w:tabs>
    </w:pPr>
  </w:style>
  <w:style w:type="character" w:customStyle="1" w:styleId="FooterChar">
    <w:name w:val="Footer Char"/>
    <w:basedOn w:val="DefaultParagraphFont"/>
    <w:link w:val="Footer"/>
    <w:uiPriority w:val="99"/>
    <w:rsid w:val="00163292"/>
    <w:rPr>
      <w:rFonts w:ascii="Cambria" w:eastAsia="Droid Sans Fallback" w:hAnsi="Cambria" w:cs="Times New Roman"/>
      <w:sz w:val="24"/>
      <w:szCs w:val="24"/>
      <w:lang w:val="en-US"/>
    </w:rPr>
  </w:style>
  <w:style w:type="paragraph" w:customStyle="1" w:styleId="Title1">
    <w:name w:val="Title1"/>
    <w:basedOn w:val="Normal"/>
    <w:next w:val="Normal"/>
    <w:qFormat/>
    <w:rsid w:val="00807F9A"/>
    <w:pPr>
      <w:suppressAutoHyphens w:val="0"/>
      <w:spacing w:before="120" w:line="480" w:lineRule="exact"/>
    </w:pPr>
    <w:rPr>
      <w:rFonts w:ascii="Arial" w:eastAsia="MS Mincho" w:hAnsi="Arial"/>
      <w:b/>
      <w:sz w:val="32"/>
      <w:szCs w:val="28"/>
      <w:lang w:val="de-DE" w:eastAsia="ja-JP"/>
    </w:rPr>
  </w:style>
  <w:style w:type="paragraph" w:customStyle="1" w:styleId="Authors">
    <w:name w:val="Authors"/>
    <w:basedOn w:val="Normal"/>
    <w:qFormat/>
    <w:rsid w:val="00807F9A"/>
    <w:pPr>
      <w:suppressAutoHyphens w:val="0"/>
      <w:spacing w:before="120" w:after="120" w:line="320" w:lineRule="exact"/>
    </w:pPr>
    <w:rPr>
      <w:rFonts w:ascii="Arial" w:eastAsia="MS Mincho" w:hAnsi="Arial"/>
      <w:sz w:val="22"/>
      <w:lang w:val="en-GB" w:eastAsia="ja-JP"/>
    </w:rPr>
  </w:style>
  <w:style w:type="character" w:styleId="CommentReference">
    <w:name w:val="annotation reference"/>
    <w:basedOn w:val="DefaultParagraphFont"/>
    <w:semiHidden/>
    <w:unhideWhenUsed/>
    <w:rsid w:val="009A3EE6"/>
    <w:rPr>
      <w:sz w:val="16"/>
      <w:szCs w:val="16"/>
    </w:rPr>
  </w:style>
  <w:style w:type="paragraph" w:styleId="CommentText">
    <w:name w:val="annotation text"/>
    <w:basedOn w:val="Normal"/>
    <w:link w:val="CommentTextChar"/>
    <w:semiHidden/>
    <w:unhideWhenUsed/>
    <w:rsid w:val="009A3EE6"/>
    <w:rPr>
      <w:sz w:val="20"/>
      <w:szCs w:val="20"/>
    </w:rPr>
  </w:style>
  <w:style w:type="character" w:customStyle="1" w:styleId="CommentTextChar">
    <w:name w:val="Comment Text Char"/>
    <w:basedOn w:val="DefaultParagraphFont"/>
    <w:link w:val="CommentText"/>
    <w:semiHidden/>
    <w:rsid w:val="009A3EE6"/>
    <w:rPr>
      <w:rFonts w:ascii="Cambria" w:eastAsia="Droid Sans Fallback" w:hAnsi="Cambria" w:cs="Times New Roman"/>
      <w:sz w:val="20"/>
      <w:szCs w:val="20"/>
      <w:lang w:val="en-US"/>
    </w:rPr>
  </w:style>
  <w:style w:type="paragraph" w:styleId="CommentSubject">
    <w:name w:val="annotation subject"/>
    <w:basedOn w:val="CommentText"/>
    <w:next w:val="CommentText"/>
    <w:link w:val="CommentSubjectChar"/>
    <w:semiHidden/>
    <w:unhideWhenUsed/>
    <w:rsid w:val="009A3EE6"/>
    <w:rPr>
      <w:b/>
      <w:bCs/>
    </w:rPr>
  </w:style>
  <w:style w:type="character" w:customStyle="1" w:styleId="CommentSubjectChar">
    <w:name w:val="Comment Subject Char"/>
    <w:basedOn w:val="CommentTextChar"/>
    <w:link w:val="CommentSubject"/>
    <w:semiHidden/>
    <w:rsid w:val="009A3EE6"/>
    <w:rPr>
      <w:rFonts w:ascii="Cambria" w:eastAsia="Droid Sans Fallback" w:hAnsi="Cambria" w:cs="Times New Roman"/>
      <w:b/>
      <w:bCs/>
      <w:sz w:val="20"/>
      <w:szCs w:val="20"/>
      <w:lang w:val="en-US"/>
    </w:rPr>
  </w:style>
  <w:style w:type="paragraph" w:styleId="BalloonText">
    <w:name w:val="Balloon Text"/>
    <w:basedOn w:val="Normal"/>
    <w:link w:val="BalloonTextChar"/>
    <w:semiHidden/>
    <w:unhideWhenUsed/>
    <w:rsid w:val="009A3EE6"/>
    <w:rPr>
      <w:rFonts w:ascii="Segoe UI" w:hAnsi="Segoe UI" w:cs="Segoe UI"/>
      <w:sz w:val="18"/>
      <w:szCs w:val="18"/>
    </w:rPr>
  </w:style>
  <w:style w:type="character" w:customStyle="1" w:styleId="BalloonTextChar">
    <w:name w:val="Balloon Text Char"/>
    <w:basedOn w:val="DefaultParagraphFont"/>
    <w:link w:val="BalloonText"/>
    <w:semiHidden/>
    <w:rsid w:val="009A3EE6"/>
    <w:rPr>
      <w:rFonts w:ascii="Segoe UI" w:eastAsia="Droid Sans Fallback"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2655</Words>
  <Characters>15136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17756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Meldrum</dc:creator>
  <cp:keywords/>
  <cp:lastModifiedBy>Yi-Yeoun Kim</cp:lastModifiedBy>
  <cp:revision>4</cp:revision>
  <dcterms:created xsi:type="dcterms:W3CDTF">2017-07-04T10:21:00Z</dcterms:created>
  <dcterms:modified xsi:type="dcterms:W3CDTF">2017-08-01T10:35:00Z</dcterms:modified>
</cp:coreProperties>
</file>