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EEAD" w14:textId="77777777" w:rsidR="00F233ED" w:rsidRDefault="00F233ED" w:rsidP="00F233ED">
      <w:pPr>
        <w:pStyle w:val="Heading1"/>
        <w:rPr>
          <w:b/>
          <w:bCs/>
        </w:rPr>
      </w:pPr>
      <w:r>
        <w:rPr>
          <w:b/>
          <w:bCs/>
        </w:rPr>
        <w:t>About the dataset</w:t>
      </w:r>
    </w:p>
    <w:p w14:paraId="44B9562A" w14:textId="4ED4BF7F" w:rsidR="00F233ED" w:rsidRPr="00A86FE7" w:rsidRDefault="00F233ED" w:rsidP="00F233ED">
      <w:r>
        <w:rPr>
          <w:b/>
          <w:bCs/>
        </w:rPr>
        <w:t>Title:</w:t>
      </w:r>
      <w:r w:rsidRPr="00A86FE7">
        <w:rPr>
          <w:rFonts w:ascii="Aptos Narrow" w:hAnsi="Aptos Narrow"/>
          <w:color w:val="242424"/>
          <w:shd w:val="clear" w:color="auto" w:fill="FFFFFF"/>
        </w:rPr>
        <w:t xml:space="preserve"> </w:t>
      </w:r>
      <w:bookmarkStart w:id="0" w:name="_Hlk208845843"/>
      <w:r w:rsidR="005B297B" w:rsidRPr="005B297B">
        <w:t xml:space="preserve">Data: Geospatial assessment of maternal health access under climate change simulated for the </w:t>
      </w:r>
      <w:proofErr w:type="spellStart"/>
      <w:r w:rsidR="005B297B" w:rsidRPr="005B297B">
        <w:t>Barotse</w:t>
      </w:r>
      <w:proofErr w:type="spellEnd"/>
      <w:r w:rsidR="005B297B" w:rsidRPr="005B297B">
        <w:t xml:space="preserve"> Floodplain across three transport scenarios</w:t>
      </w:r>
      <w:bookmarkEnd w:id="0"/>
    </w:p>
    <w:p w14:paraId="152B51B7" w14:textId="29B61EF5" w:rsidR="00F233ED" w:rsidRPr="00A86FE7" w:rsidRDefault="00F233ED" w:rsidP="00F233ED">
      <w:r>
        <w:rPr>
          <w:b/>
          <w:bCs/>
        </w:rPr>
        <w:t xml:space="preserve">Creators: </w:t>
      </w:r>
      <w:r>
        <w:t xml:space="preserve">Elizabeth Mroz [1], </w:t>
      </w:r>
      <w:r w:rsidR="005B297B">
        <w:t xml:space="preserve">Mark Trigg [1], Lesley Johnston [2], Cameron Chiarot [2], Craig Janes [2], Mark Smith [1] </w:t>
      </w:r>
    </w:p>
    <w:p w14:paraId="39EAA5C2" w14:textId="1D8EE901" w:rsidR="00F233ED" w:rsidRPr="00A86FE7" w:rsidRDefault="00F233ED" w:rsidP="00F233ED">
      <w:r>
        <w:rPr>
          <w:b/>
          <w:bCs/>
        </w:rPr>
        <w:t xml:space="preserve">Organisations: </w:t>
      </w:r>
      <w:r>
        <w:t xml:space="preserve">[1] </w:t>
      </w:r>
      <w:r w:rsidR="005B297B">
        <w:t>University of Leeds, [2] University of Waterloo</w:t>
      </w:r>
    </w:p>
    <w:p w14:paraId="79E5D9DE" w14:textId="0F9AC843" w:rsidR="00F233ED" w:rsidRPr="00A86FE7" w:rsidRDefault="00F233ED" w:rsidP="00F233ED">
      <w:r>
        <w:rPr>
          <w:b/>
          <w:bCs/>
        </w:rPr>
        <w:t xml:space="preserve">Rights-holders: </w:t>
      </w:r>
      <w:r>
        <w:t>Copyright 202</w:t>
      </w:r>
      <w:r>
        <w:t>5</w:t>
      </w:r>
      <w:r>
        <w:t xml:space="preserve"> University of Leeds</w:t>
      </w:r>
    </w:p>
    <w:p w14:paraId="01E4040D" w14:textId="10D6F2A9" w:rsidR="00F233ED" w:rsidRPr="00A86FE7" w:rsidRDefault="00F233ED" w:rsidP="00F233ED">
      <w:r>
        <w:rPr>
          <w:b/>
          <w:bCs/>
        </w:rPr>
        <w:t xml:space="preserve">Publication year: </w:t>
      </w:r>
      <w:r>
        <w:t>202</w:t>
      </w:r>
      <w:r>
        <w:t>5</w:t>
      </w:r>
    </w:p>
    <w:p w14:paraId="237C1781" w14:textId="152639BD" w:rsidR="00F233ED" w:rsidRPr="004E1650" w:rsidRDefault="00F233ED" w:rsidP="00F233ED">
      <w:r>
        <w:rPr>
          <w:b/>
          <w:bCs/>
        </w:rPr>
        <w:t>Description:</w:t>
      </w:r>
      <w:r w:rsidRPr="00A86FE7">
        <w:t xml:space="preserve"> </w:t>
      </w:r>
      <w:r w:rsidR="005B297B">
        <w:t xml:space="preserve">This dataset includes impedance surfaces, cost surface outputs, a </w:t>
      </w:r>
      <w:proofErr w:type="gramStart"/>
      <w:r w:rsidR="005B297B">
        <w:t>health facilities datasets</w:t>
      </w:r>
      <w:proofErr w:type="gramEnd"/>
      <w:r w:rsidR="005B297B">
        <w:t xml:space="preserve">, and a roads dataset (consisting of OpenStreetMap and manually delineated data) for the </w:t>
      </w:r>
      <w:proofErr w:type="spellStart"/>
      <w:r w:rsidR="005B297B">
        <w:t>Barotse</w:t>
      </w:r>
      <w:proofErr w:type="spellEnd"/>
      <w:r w:rsidR="005B297B">
        <w:t xml:space="preserve"> Floodplain, Zambia. The health facilities dataset and roads dataset are produced for the year 2024/25. The impedance surfaces and cost surface outputs are produced for a baseline scenario (2000s) and three future decades (2030s, 2050s, and 2070s) under three SSP scenarios (SSP 1-2.6, 3-7.0, and 5-8.5). </w:t>
      </w:r>
    </w:p>
    <w:p w14:paraId="6A9E6CDB" w14:textId="13492479" w:rsidR="00F233ED" w:rsidRPr="005B297B" w:rsidRDefault="00F233ED" w:rsidP="00F233ED">
      <w:pPr>
        <w:rPr>
          <w:b/>
          <w:bCs/>
        </w:rPr>
      </w:pPr>
      <w:r>
        <w:rPr>
          <w:b/>
          <w:bCs/>
        </w:rPr>
        <w:t>Cite as:</w:t>
      </w:r>
      <w:r w:rsidRPr="004E1650">
        <w:t xml:space="preserve"> </w:t>
      </w:r>
      <w:r w:rsidR="005B297B">
        <w:t xml:space="preserve">Mroz, E., Trigg, M., Johnston, L., Chiarot, C., Janes, C., and Smith, M. (2025) </w:t>
      </w:r>
      <w:r w:rsidR="005B297B" w:rsidRPr="005B297B">
        <w:rPr>
          <w:i/>
          <w:iCs/>
        </w:rPr>
        <w:t xml:space="preserve">Data: Geospatial assessment of maternal health access under climate change simulated for the </w:t>
      </w:r>
      <w:proofErr w:type="spellStart"/>
      <w:r w:rsidR="005B297B" w:rsidRPr="005B297B">
        <w:rPr>
          <w:i/>
          <w:iCs/>
        </w:rPr>
        <w:t>Barotse</w:t>
      </w:r>
      <w:proofErr w:type="spellEnd"/>
      <w:r w:rsidR="005B297B" w:rsidRPr="005B297B">
        <w:rPr>
          <w:i/>
          <w:iCs/>
        </w:rPr>
        <w:t xml:space="preserve"> Floodplain across three transport scenarios</w:t>
      </w:r>
      <w:r w:rsidR="005B297B" w:rsidRPr="005B297B">
        <w:rPr>
          <w:i/>
          <w:iCs/>
        </w:rPr>
        <w:t>.</w:t>
      </w:r>
      <w:r w:rsidR="005B297B">
        <w:rPr>
          <w:i/>
          <w:iCs/>
        </w:rPr>
        <w:t xml:space="preserve"> </w:t>
      </w:r>
      <w:r w:rsidR="005B297B">
        <w:t xml:space="preserve">University of Leeds. [Dataset] </w:t>
      </w:r>
      <w:r w:rsidR="005B297B" w:rsidRPr="005B297B">
        <w:t>https://doi.org/10.5518/1757</w:t>
      </w:r>
    </w:p>
    <w:p w14:paraId="5AC2F8DB" w14:textId="682B289E" w:rsidR="00F233ED" w:rsidRPr="005B297B" w:rsidRDefault="00F233ED" w:rsidP="00F233ED">
      <w:r>
        <w:rPr>
          <w:b/>
          <w:bCs/>
        </w:rPr>
        <w:t xml:space="preserve">Related publication: </w:t>
      </w:r>
      <w:r w:rsidR="005B297B">
        <w:t xml:space="preserve">Mroz, E.J., Trigg, M.A., Willis, T.D.M., Johnston, L., Janes, C., Singini, D., </w:t>
      </w:r>
      <w:proofErr w:type="spellStart"/>
      <w:r w:rsidR="005B297B">
        <w:t>Njungu</w:t>
      </w:r>
      <w:proofErr w:type="spellEnd"/>
      <w:r w:rsidR="005B297B">
        <w:t xml:space="preserve">, M., Liu, J., Thomas, C.J., Chiarot, C.B., Goma, F.M., and Smith, M.W. </w:t>
      </w:r>
      <w:r w:rsidR="005B297B" w:rsidRPr="005B297B">
        <w:t>Climate change-driven hydrological changes reshape maternal healthcare access for seasonally flooded communities</w:t>
      </w:r>
      <w:r w:rsidR="005B297B">
        <w:t xml:space="preserve">. </w:t>
      </w:r>
    </w:p>
    <w:p w14:paraId="04D1C799" w14:textId="77777777" w:rsidR="00F233ED" w:rsidRPr="004E1650" w:rsidRDefault="00F233ED" w:rsidP="00F233ED">
      <w:r>
        <w:rPr>
          <w:b/>
          <w:bCs/>
        </w:rPr>
        <w:t xml:space="preserve">Contact: </w:t>
      </w:r>
      <w:r>
        <w:t>Elizabeth Mroz, gy16e3m@leeds.ac.uk</w:t>
      </w:r>
    </w:p>
    <w:p w14:paraId="21AA8190" w14:textId="77777777" w:rsidR="00D56866" w:rsidRDefault="00D56866"/>
    <w:p w14:paraId="22DD1EDC" w14:textId="77777777" w:rsidR="00F233ED" w:rsidRDefault="00F233ED" w:rsidP="00F233ED">
      <w:pPr>
        <w:pStyle w:val="Heading1"/>
        <w:rPr>
          <w:b/>
          <w:bCs/>
        </w:rPr>
      </w:pPr>
      <w:r>
        <w:rPr>
          <w:b/>
          <w:bCs/>
        </w:rPr>
        <w:t>Terms of use</w:t>
      </w:r>
    </w:p>
    <w:p w14:paraId="17F5A7BB" w14:textId="77777777" w:rsidR="00F233ED" w:rsidRDefault="00F233ED" w:rsidP="00F233ED">
      <w:r w:rsidRPr="00BD4C4E">
        <w:t>This dataset is licensed under a Creative Commons Attribution 4.0 International Licence: https://creativecommons.org/licenses/by/4.0/.</w:t>
      </w:r>
    </w:p>
    <w:p w14:paraId="7EEE9BD4" w14:textId="77777777" w:rsidR="00F233ED" w:rsidRDefault="00F233ED"/>
    <w:p w14:paraId="74C2C553" w14:textId="77777777" w:rsidR="00F233ED" w:rsidRDefault="00F233ED" w:rsidP="00F233ED">
      <w:pPr>
        <w:pStyle w:val="Heading1"/>
        <w:rPr>
          <w:b/>
          <w:bCs/>
        </w:rPr>
      </w:pPr>
      <w:r>
        <w:rPr>
          <w:b/>
          <w:bCs/>
        </w:rPr>
        <w:t>Project and funding information</w:t>
      </w:r>
    </w:p>
    <w:p w14:paraId="6F18E927" w14:textId="77777777" w:rsidR="00F233ED" w:rsidRDefault="00F233ED" w:rsidP="00F233ED">
      <w:pPr>
        <w:rPr>
          <w:b/>
          <w:bCs/>
        </w:rPr>
      </w:pPr>
      <w:r>
        <w:rPr>
          <w:b/>
          <w:bCs/>
        </w:rPr>
        <w:t xml:space="preserve">Title: </w:t>
      </w:r>
      <w:r w:rsidRPr="00D75716">
        <w:t>Model</w:t>
      </w:r>
      <w:r>
        <w:t>l</w:t>
      </w:r>
      <w:r w:rsidRPr="00D75716">
        <w:t>ing the Impacts of Climate Change and Flooding on Healthcare Accessibility</w:t>
      </w:r>
    </w:p>
    <w:p w14:paraId="29B57295" w14:textId="77777777" w:rsidR="00F233ED" w:rsidRPr="00D75716" w:rsidRDefault="00F233ED" w:rsidP="00F233ED">
      <w:r>
        <w:rPr>
          <w:b/>
          <w:bCs/>
        </w:rPr>
        <w:t xml:space="preserve">Dates: </w:t>
      </w:r>
      <w:r>
        <w:t>October 2021 – July 2025</w:t>
      </w:r>
    </w:p>
    <w:p w14:paraId="30F989E2" w14:textId="77777777" w:rsidR="00F233ED" w:rsidRPr="00D75716" w:rsidRDefault="00F233ED" w:rsidP="00F233ED">
      <w:r>
        <w:rPr>
          <w:b/>
          <w:bCs/>
        </w:rPr>
        <w:t xml:space="preserve">Funding organisation: </w:t>
      </w:r>
      <w:r>
        <w:t>NERC Panorama</w:t>
      </w:r>
    </w:p>
    <w:p w14:paraId="702B6F14" w14:textId="77777777" w:rsidR="00F233ED" w:rsidRPr="00D75716" w:rsidRDefault="00F233ED" w:rsidP="00F233ED">
      <w:r>
        <w:rPr>
          <w:b/>
          <w:bCs/>
        </w:rPr>
        <w:t>Grant no:</w:t>
      </w:r>
      <w:r w:rsidRPr="00D75716">
        <w:rPr>
          <w:b/>
          <w:bCs/>
        </w:rPr>
        <w:t xml:space="preserve"> </w:t>
      </w:r>
      <w:r w:rsidRPr="00D75716">
        <w:t>NE/S007458/1.</w:t>
      </w:r>
    </w:p>
    <w:p w14:paraId="0232DFDD" w14:textId="77777777" w:rsidR="00F233ED" w:rsidRDefault="00F233ED"/>
    <w:p w14:paraId="3F240D66" w14:textId="59829CA1" w:rsidR="00F233ED" w:rsidRDefault="00F233ED" w:rsidP="00F233ED">
      <w:pPr>
        <w:pStyle w:val="Heading1"/>
        <w:rPr>
          <w:b/>
          <w:bCs/>
        </w:rPr>
      </w:pPr>
      <w:r>
        <w:rPr>
          <w:b/>
          <w:bCs/>
        </w:rPr>
        <w:t>Contents and methods</w:t>
      </w:r>
    </w:p>
    <w:p w14:paraId="0D319821" w14:textId="4D27B37E" w:rsidR="00F233ED" w:rsidRDefault="00F233ED" w:rsidP="00F233ED">
      <w:pPr>
        <w:pStyle w:val="Heading2"/>
        <w:numPr>
          <w:ilvl w:val="0"/>
          <w:numId w:val="1"/>
        </w:numPr>
      </w:pPr>
      <w:r>
        <w:t xml:space="preserve">Inputs </w:t>
      </w:r>
    </w:p>
    <w:p w14:paraId="0B2B939D" w14:textId="5F01934C" w:rsidR="00F233ED" w:rsidRDefault="00F233ED" w:rsidP="00F233ED">
      <w:pPr>
        <w:rPr>
          <w:b/>
          <w:bCs/>
          <w:i/>
          <w:iCs/>
        </w:rPr>
      </w:pPr>
      <w:proofErr w:type="spellStart"/>
      <w:r>
        <w:rPr>
          <w:b/>
          <w:bCs/>
          <w:i/>
          <w:iCs/>
        </w:rPr>
        <w:t>Health_Facilities_Dataset</w:t>
      </w:r>
      <w:proofErr w:type="spellEnd"/>
    </w:p>
    <w:p w14:paraId="7A420702" w14:textId="4A5ABAFE" w:rsidR="00F233ED" w:rsidRDefault="00F233ED" w:rsidP="00F233ED">
      <w:r>
        <w:t xml:space="preserve">A compilation of health facilities produced for the </w:t>
      </w:r>
      <w:proofErr w:type="spellStart"/>
      <w:r>
        <w:t>Barotse</w:t>
      </w:r>
      <w:proofErr w:type="spellEnd"/>
      <w:r>
        <w:t xml:space="preserve"> Floodplain. </w:t>
      </w:r>
      <w:r>
        <w:rPr>
          <w:i/>
          <w:iCs/>
        </w:rPr>
        <w:t xml:space="preserve">HFs_Master_List_15_11_2024 </w:t>
      </w:r>
      <w:r>
        <w:t xml:space="preserve">contains all known facilities within the study region, with details on district, facility type, ownership, maternal services provided, and coordinates. The sub-folder </w:t>
      </w:r>
      <w:proofErr w:type="spellStart"/>
      <w:r>
        <w:rPr>
          <w:i/>
          <w:iCs/>
        </w:rPr>
        <w:t>Individual_Services</w:t>
      </w:r>
      <w:proofErr w:type="spellEnd"/>
      <w:r>
        <w:rPr>
          <w:i/>
          <w:iCs/>
        </w:rPr>
        <w:t xml:space="preserve"> </w:t>
      </w:r>
      <w:r>
        <w:t xml:space="preserve">has organised facilities into groups by services provided. Health facility data are provided in both CSV and shapefile format. </w:t>
      </w:r>
    </w:p>
    <w:p w14:paraId="308097B0" w14:textId="3B032FA1" w:rsidR="00F233ED" w:rsidRDefault="00F233ED" w:rsidP="00F233ED">
      <w:r>
        <w:t xml:space="preserve">Note </w:t>
      </w:r>
      <w:proofErr w:type="spellStart"/>
      <w:r>
        <w:t>BEmOC</w:t>
      </w:r>
      <w:proofErr w:type="spellEnd"/>
      <w:r>
        <w:t xml:space="preserve"> refers to Basic Emergency Obstetric Care, and </w:t>
      </w:r>
      <w:proofErr w:type="spellStart"/>
      <w:r>
        <w:t>CEmOC</w:t>
      </w:r>
      <w:proofErr w:type="spellEnd"/>
      <w:r>
        <w:t xml:space="preserve"> refers to Comprehensive Emergency Obstetric Care. In the paper associated with this dataset, </w:t>
      </w:r>
      <w:proofErr w:type="spellStart"/>
      <w:r>
        <w:t>EmOC</w:t>
      </w:r>
      <w:proofErr w:type="spellEnd"/>
      <w:r>
        <w:t xml:space="preserve"> made no distinguishment between these services and categorised both as </w:t>
      </w:r>
      <w:proofErr w:type="spellStart"/>
      <w:r>
        <w:t>EmOC</w:t>
      </w:r>
      <w:proofErr w:type="spellEnd"/>
      <w:r>
        <w:t xml:space="preserve">. </w:t>
      </w:r>
    </w:p>
    <w:p w14:paraId="34B7829C" w14:textId="77777777" w:rsidR="00F233ED" w:rsidRDefault="00F233ED" w:rsidP="00F233ED"/>
    <w:p w14:paraId="35EEAC03" w14:textId="54531AFE" w:rsidR="00F233ED" w:rsidRDefault="00F233ED" w:rsidP="00F233ED">
      <w:pPr>
        <w:rPr>
          <w:b/>
          <w:bCs/>
          <w:i/>
          <w:iCs/>
        </w:rPr>
      </w:pPr>
      <w:proofErr w:type="spellStart"/>
      <w:r>
        <w:rPr>
          <w:b/>
          <w:bCs/>
          <w:i/>
          <w:iCs/>
        </w:rPr>
        <w:t>Population</w:t>
      </w:r>
      <w:r w:rsidR="00733E6A">
        <w:rPr>
          <w:b/>
          <w:bCs/>
          <w:i/>
          <w:iCs/>
        </w:rPr>
        <w:t>_Dataset</w:t>
      </w:r>
      <w:proofErr w:type="spellEnd"/>
    </w:p>
    <w:p w14:paraId="00647A38" w14:textId="27055CB9" w:rsidR="00733E6A" w:rsidRDefault="00733E6A" w:rsidP="00F233ED">
      <w:r>
        <w:t xml:space="preserve">The sub-folder </w:t>
      </w:r>
      <w:r>
        <w:rPr>
          <w:i/>
          <w:iCs/>
        </w:rPr>
        <w:t xml:space="preserve">Population </w:t>
      </w:r>
      <w:r>
        <w:t xml:space="preserve">contains shapefiles of HRSL population data that were used in the generation of cost surfaces. The sub-folder </w:t>
      </w:r>
      <w:proofErr w:type="spellStart"/>
      <w:r>
        <w:rPr>
          <w:i/>
          <w:iCs/>
        </w:rPr>
        <w:t>Sampled_Population</w:t>
      </w:r>
      <w:proofErr w:type="spellEnd"/>
      <w:r>
        <w:rPr>
          <w:i/>
          <w:iCs/>
        </w:rPr>
        <w:t xml:space="preserve"> </w:t>
      </w:r>
      <w:r>
        <w:t xml:space="preserve">contains the same </w:t>
      </w:r>
      <w:proofErr w:type="spellStart"/>
      <w:r>
        <w:t>shapfiles</w:t>
      </w:r>
      <w:proofErr w:type="spellEnd"/>
      <w:r>
        <w:t xml:space="preserve"> albeit clipped explicitly to the study area; these were used to sample only the populations of interest that lived on the floodplain. The variable </w:t>
      </w:r>
      <w:r>
        <w:rPr>
          <w:i/>
          <w:iCs/>
        </w:rPr>
        <w:t xml:space="preserve">fid </w:t>
      </w:r>
      <w:r>
        <w:t xml:space="preserve">is unique to each populated point and serves as reference of each specific community. Within both these folders, there are shapefiles representative of population estimates for 1994, 2004, 2034, 2054, and 2074, as well as the original population estimates produced in the HRSL dataset. Within </w:t>
      </w:r>
      <w:proofErr w:type="spellStart"/>
      <w:r>
        <w:rPr>
          <w:i/>
          <w:iCs/>
        </w:rPr>
        <w:t>Sampled_Population</w:t>
      </w:r>
      <w:proofErr w:type="spellEnd"/>
      <w:r>
        <w:rPr>
          <w:i/>
          <w:iCs/>
        </w:rPr>
        <w:t xml:space="preserve"> </w:t>
      </w:r>
      <w:r>
        <w:t xml:space="preserve">is a shapefile named </w:t>
      </w:r>
      <w:proofErr w:type="spellStart"/>
      <w:r>
        <w:rPr>
          <w:i/>
          <w:iCs/>
        </w:rPr>
        <w:t>Sampling_Area</w:t>
      </w:r>
      <w:proofErr w:type="spellEnd"/>
      <w:r>
        <w:rPr>
          <w:i/>
          <w:iCs/>
        </w:rPr>
        <w:t xml:space="preserve">: </w:t>
      </w:r>
      <w:r>
        <w:t xml:space="preserve">this is a shapefile representative of the entire </w:t>
      </w:r>
      <w:proofErr w:type="spellStart"/>
      <w:r>
        <w:t>Barotse</w:t>
      </w:r>
      <w:proofErr w:type="spellEnd"/>
      <w:r>
        <w:t xml:space="preserve"> Floodplain study region. </w:t>
      </w:r>
    </w:p>
    <w:p w14:paraId="353BE088" w14:textId="6567E82D" w:rsidR="00733E6A" w:rsidRDefault="00733E6A" w:rsidP="00F233ED">
      <w:r>
        <w:t xml:space="preserve">The CSV </w:t>
      </w:r>
      <w:proofErr w:type="spellStart"/>
      <w:r>
        <w:rPr>
          <w:i/>
          <w:iCs/>
        </w:rPr>
        <w:t>UN_Scaling</w:t>
      </w:r>
      <w:proofErr w:type="spellEnd"/>
      <w:r>
        <w:rPr>
          <w:i/>
          <w:iCs/>
        </w:rPr>
        <w:t xml:space="preserve"> </w:t>
      </w:r>
      <w:r>
        <w:t xml:space="preserve">contains the UN Population Prospects data for Zambia that were used to create scale factors </w:t>
      </w:r>
      <w:proofErr w:type="gramStart"/>
      <w:r>
        <w:t>in order to</w:t>
      </w:r>
      <w:proofErr w:type="gramEnd"/>
      <w:r>
        <w:t xml:space="preserve"> project population for the </w:t>
      </w:r>
      <w:proofErr w:type="spellStart"/>
      <w:r>
        <w:t>Barotse</w:t>
      </w:r>
      <w:proofErr w:type="spellEnd"/>
      <w:r>
        <w:t xml:space="preserve"> Floodplain into the future and to calculate historic estimates. </w:t>
      </w:r>
    </w:p>
    <w:p w14:paraId="4990813A" w14:textId="77777777" w:rsidR="00733E6A" w:rsidRDefault="00733E6A" w:rsidP="00F233ED"/>
    <w:p w14:paraId="544B31A9" w14:textId="28862B8D" w:rsidR="00733E6A" w:rsidRDefault="00733E6A" w:rsidP="00F233ED">
      <w:pPr>
        <w:rPr>
          <w:b/>
          <w:bCs/>
          <w:i/>
          <w:iCs/>
        </w:rPr>
      </w:pPr>
      <w:proofErr w:type="spellStart"/>
      <w:r>
        <w:rPr>
          <w:b/>
          <w:bCs/>
          <w:i/>
          <w:iCs/>
        </w:rPr>
        <w:t>Roads_Dataset</w:t>
      </w:r>
      <w:proofErr w:type="spellEnd"/>
    </w:p>
    <w:p w14:paraId="711A1F06" w14:textId="41ED19AE" w:rsidR="00733E6A" w:rsidRDefault="00733E6A" w:rsidP="00F233ED">
      <w:r>
        <w:t xml:space="preserve">This folder contains one shapefile of roads for the entire </w:t>
      </w:r>
      <w:proofErr w:type="spellStart"/>
      <w:r>
        <w:t>Barotse</w:t>
      </w:r>
      <w:proofErr w:type="spellEnd"/>
      <w:r>
        <w:t xml:space="preserve"> Floodplain and the surrounding region. The </w:t>
      </w:r>
      <w:r>
        <w:rPr>
          <w:i/>
          <w:iCs/>
        </w:rPr>
        <w:t xml:space="preserve">id </w:t>
      </w:r>
      <w:r>
        <w:t>attribute describes the road type:</w:t>
      </w:r>
    </w:p>
    <w:p w14:paraId="338BAF14" w14:textId="57FE8A92" w:rsidR="00733E6A" w:rsidRDefault="00733E6A" w:rsidP="00F233ED">
      <w:r>
        <w:t xml:space="preserve">1 = </w:t>
      </w:r>
      <w:proofErr w:type="gramStart"/>
      <w:r>
        <w:t>Primary road</w:t>
      </w:r>
      <w:proofErr w:type="gramEnd"/>
    </w:p>
    <w:p w14:paraId="70A40C2C" w14:textId="77C5ADE4" w:rsidR="00733E6A" w:rsidRDefault="00733E6A" w:rsidP="00F233ED">
      <w:r>
        <w:t xml:space="preserve">2 = </w:t>
      </w:r>
      <w:proofErr w:type="gramStart"/>
      <w:r>
        <w:t>Secondary road</w:t>
      </w:r>
      <w:proofErr w:type="gramEnd"/>
    </w:p>
    <w:p w14:paraId="3AD997A8" w14:textId="223B1A75" w:rsidR="00733E6A" w:rsidRDefault="00733E6A" w:rsidP="00F233ED">
      <w:r>
        <w:t xml:space="preserve">3 = Track </w:t>
      </w:r>
    </w:p>
    <w:p w14:paraId="4B88500C" w14:textId="67C234D3" w:rsidR="00733E6A" w:rsidRDefault="00733E6A" w:rsidP="00F233ED">
      <w:r>
        <w:t>5 = Elevated highway</w:t>
      </w:r>
    </w:p>
    <w:p w14:paraId="20A4524D" w14:textId="51D227DF" w:rsidR="00733E6A" w:rsidRDefault="00733E6A" w:rsidP="00F233ED">
      <w:r>
        <w:t>6 = Bridge/water crossing</w:t>
      </w:r>
    </w:p>
    <w:p w14:paraId="57D704BE" w14:textId="1A225F09" w:rsidR="00733E6A" w:rsidRDefault="00733E6A" w:rsidP="00F233ED">
      <w:r>
        <w:t xml:space="preserve">This dataset was a combination of OpenStreetMap data and manual delineation of roads. </w:t>
      </w:r>
    </w:p>
    <w:p w14:paraId="23B23220" w14:textId="58BA088E" w:rsidR="00733E6A" w:rsidRDefault="00733E6A" w:rsidP="00F233ED">
      <w:pPr>
        <w:rPr>
          <w:rFonts w:cs="Calibri"/>
          <w:sz w:val="20"/>
          <w:szCs w:val="20"/>
        </w:rPr>
      </w:pPr>
      <w:r w:rsidRPr="00733E6A">
        <w:rPr>
          <w:rFonts w:cs="Calibri"/>
          <w:sz w:val="20"/>
          <w:szCs w:val="20"/>
        </w:rPr>
        <w:lastRenderedPageBreak/>
        <w:t>OpenStreetMap contributors (OSM). OpenStreetMap. https://www.openstreetmap.org/ (202</w:t>
      </w:r>
      <w:r w:rsidR="00871A2B">
        <w:rPr>
          <w:rFonts w:cs="Calibri"/>
          <w:sz w:val="20"/>
          <w:szCs w:val="20"/>
        </w:rPr>
        <w:t>5</w:t>
      </w:r>
      <w:r w:rsidRPr="00733E6A">
        <w:rPr>
          <w:rFonts w:cs="Calibri"/>
          <w:sz w:val="20"/>
          <w:szCs w:val="20"/>
        </w:rPr>
        <w:t>).</w:t>
      </w:r>
    </w:p>
    <w:p w14:paraId="04020E03" w14:textId="77777777" w:rsidR="00871A2B" w:rsidRDefault="00871A2B" w:rsidP="00F233ED">
      <w:pPr>
        <w:rPr>
          <w:rFonts w:cs="Calibri"/>
          <w:sz w:val="20"/>
          <w:szCs w:val="20"/>
        </w:rPr>
      </w:pPr>
    </w:p>
    <w:p w14:paraId="66E2C899" w14:textId="0F278C69" w:rsidR="00CA6776" w:rsidRPr="00CA6776" w:rsidRDefault="00CA6776" w:rsidP="00F233ED">
      <w:pPr>
        <w:rPr>
          <w:rFonts w:cs="Calibri"/>
          <w:b/>
          <w:bCs/>
          <w:i/>
          <w:iCs/>
        </w:rPr>
      </w:pPr>
      <w:proofErr w:type="spellStart"/>
      <w:r w:rsidRPr="00CA6776">
        <w:rPr>
          <w:rFonts w:cs="Calibri"/>
          <w:b/>
          <w:bCs/>
          <w:i/>
          <w:iCs/>
        </w:rPr>
        <w:t>TropWet_Clipped</w:t>
      </w:r>
      <w:proofErr w:type="spellEnd"/>
    </w:p>
    <w:p w14:paraId="3BD1681D" w14:textId="5B446FCB" w:rsidR="00CA6776" w:rsidRDefault="00CA6776" w:rsidP="00F233ED">
      <w:pPr>
        <w:rPr>
          <w:rFonts w:cs="Calibri"/>
        </w:rPr>
      </w:pPr>
      <w:r w:rsidRPr="00CA6776">
        <w:rPr>
          <w:rFonts w:cs="Calibri"/>
        </w:rPr>
        <w:t xml:space="preserve">This is a raster file of a </w:t>
      </w:r>
      <w:proofErr w:type="spellStart"/>
      <w:r w:rsidRPr="00CA6776">
        <w:rPr>
          <w:rFonts w:cs="Calibri"/>
        </w:rPr>
        <w:t>TropWet</w:t>
      </w:r>
      <w:proofErr w:type="spellEnd"/>
      <w:r w:rsidRPr="00CA6776">
        <w:rPr>
          <w:rFonts w:cs="Calibri"/>
        </w:rPr>
        <w:t xml:space="preserve"> output that was produced by the tool </w:t>
      </w:r>
      <w:proofErr w:type="spellStart"/>
      <w:r w:rsidRPr="00CA6776">
        <w:rPr>
          <w:rFonts w:cs="Calibri"/>
        </w:rPr>
        <w:t>TropWet</w:t>
      </w:r>
      <w:proofErr w:type="spellEnd"/>
      <w:r w:rsidRPr="00CA6776">
        <w:rPr>
          <w:rFonts w:cs="Calibri"/>
        </w:rPr>
        <w:t xml:space="preserve"> for April 2018. This </w:t>
      </w:r>
      <w:proofErr w:type="spellStart"/>
      <w:r w:rsidRPr="00CA6776">
        <w:rPr>
          <w:rFonts w:cs="Calibri"/>
        </w:rPr>
        <w:t>TropWet</w:t>
      </w:r>
      <w:proofErr w:type="spellEnd"/>
      <w:r w:rsidRPr="00CA6776">
        <w:rPr>
          <w:rFonts w:cs="Calibri"/>
        </w:rPr>
        <w:t xml:space="preserve"> output was used to decide where vegetated floodwaters occurred on the floodplain. </w:t>
      </w:r>
    </w:p>
    <w:p w14:paraId="01E806A3" w14:textId="77777777" w:rsidR="00CA6776" w:rsidRDefault="00CA6776" w:rsidP="00F233ED">
      <w:pPr>
        <w:rPr>
          <w:rFonts w:cs="Calibri"/>
        </w:rPr>
      </w:pPr>
    </w:p>
    <w:p w14:paraId="4012CD12" w14:textId="1F0DE17D" w:rsidR="00CA6776" w:rsidRDefault="00CA6776" w:rsidP="00F233ED">
      <w:pPr>
        <w:rPr>
          <w:rFonts w:cs="Calibri"/>
        </w:rPr>
      </w:pPr>
      <w:proofErr w:type="spellStart"/>
      <w:r>
        <w:rPr>
          <w:rFonts w:cs="Calibri"/>
          <w:b/>
          <w:bCs/>
          <w:i/>
          <w:iCs/>
        </w:rPr>
        <w:t>Friction_Surface_Extent</w:t>
      </w:r>
      <w:proofErr w:type="spellEnd"/>
      <w:r>
        <w:rPr>
          <w:rFonts w:cs="Calibri"/>
          <w:b/>
          <w:bCs/>
          <w:i/>
          <w:iCs/>
        </w:rPr>
        <w:t xml:space="preserve"> </w:t>
      </w:r>
    </w:p>
    <w:p w14:paraId="2004943C" w14:textId="720493D2" w:rsidR="00CA6776" w:rsidRDefault="00CA6776" w:rsidP="00F233ED">
      <w:pPr>
        <w:rPr>
          <w:rFonts w:cs="Calibri"/>
        </w:rPr>
      </w:pPr>
      <w:r>
        <w:rPr>
          <w:rFonts w:cs="Calibri"/>
        </w:rPr>
        <w:t>This is the shapefile denoting the extent to be used for cost surface output.</w:t>
      </w:r>
    </w:p>
    <w:p w14:paraId="58A476E8" w14:textId="3B8A52EB" w:rsidR="00CA6776" w:rsidRPr="00CA6776" w:rsidRDefault="00CA6776" w:rsidP="00F233ED">
      <w:pPr>
        <w:rPr>
          <w:rFonts w:cs="Calibri"/>
          <w:b/>
          <w:bCs/>
        </w:rPr>
      </w:pPr>
      <w:r>
        <w:rPr>
          <w:rFonts w:cs="Calibri"/>
          <w:b/>
          <w:bCs/>
        </w:rPr>
        <w:t>Extent_15km_buffer</w:t>
      </w:r>
    </w:p>
    <w:p w14:paraId="193B9C1C" w14:textId="308A11FE" w:rsidR="00CA6776" w:rsidRPr="00CA6776" w:rsidRDefault="00CA6776" w:rsidP="00F233ED">
      <w:pPr>
        <w:rPr>
          <w:rFonts w:cs="Calibri"/>
          <w:i/>
          <w:iCs/>
        </w:rPr>
      </w:pPr>
      <w:r>
        <w:rPr>
          <w:rFonts w:cs="Calibri"/>
        </w:rPr>
        <w:t xml:space="preserve">This is the shapefile that was used in the generation of impedance surfaces. This is the same location as </w:t>
      </w:r>
      <w:proofErr w:type="spellStart"/>
      <w:r>
        <w:rPr>
          <w:rFonts w:cs="Calibri"/>
          <w:i/>
          <w:iCs/>
        </w:rPr>
        <w:t>Friction_Surface_Extent</w:t>
      </w:r>
      <w:proofErr w:type="spellEnd"/>
      <w:r>
        <w:rPr>
          <w:rFonts w:cs="Calibri"/>
        </w:rPr>
        <w:t xml:space="preserve"> albeit buffered by 15 km </w:t>
      </w:r>
      <w:proofErr w:type="gramStart"/>
      <w:r>
        <w:rPr>
          <w:rFonts w:cs="Calibri"/>
        </w:rPr>
        <w:t>in order to</w:t>
      </w:r>
      <w:proofErr w:type="gramEnd"/>
      <w:r>
        <w:rPr>
          <w:rFonts w:cs="Calibri"/>
        </w:rPr>
        <w:t xml:space="preserve"> account for any edge routing effects. For model computation, this buffering allows least-cost paths to be calculated outside the study boundary </w:t>
      </w:r>
      <w:proofErr w:type="gramStart"/>
      <w:r>
        <w:rPr>
          <w:rFonts w:cs="Calibri"/>
        </w:rPr>
        <w:t>in order to</w:t>
      </w:r>
      <w:proofErr w:type="gramEnd"/>
      <w:r>
        <w:rPr>
          <w:rFonts w:cs="Calibri"/>
        </w:rPr>
        <w:t xml:space="preserve"> prevent artificially inflated costs near the edge. Final cost surfaces were clipped to the </w:t>
      </w:r>
      <w:proofErr w:type="spellStart"/>
      <w:r>
        <w:rPr>
          <w:rFonts w:cs="Calibri"/>
          <w:i/>
          <w:iCs/>
        </w:rPr>
        <w:t>Friction_Surface_Extent</w:t>
      </w:r>
      <w:proofErr w:type="spellEnd"/>
      <w:r>
        <w:rPr>
          <w:rFonts w:cs="Calibri"/>
          <w:i/>
          <w:iCs/>
        </w:rPr>
        <w:t xml:space="preserve">. </w:t>
      </w:r>
    </w:p>
    <w:p w14:paraId="2C091365" w14:textId="77777777" w:rsidR="00CA6776" w:rsidRDefault="00CA6776" w:rsidP="00F233ED">
      <w:pPr>
        <w:rPr>
          <w:rFonts w:cs="Calibri"/>
        </w:rPr>
      </w:pPr>
    </w:p>
    <w:p w14:paraId="00C51EBE" w14:textId="77777777" w:rsidR="00CA6776" w:rsidRDefault="00CA6776" w:rsidP="00F233ED">
      <w:pPr>
        <w:rPr>
          <w:rFonts w:cs="Calibri"/>
          <w:b/>
          <w:bCs/>
        </w:rPr>
      </w:pPr>
      <w:proofErr w:type="spellStart"/>
      <w:r>
        <w:rPr>
          <w:rFonts w:cs="Calibri"/>
          <w:b/>
          <w:bCs/>
        </w:rPr>
        <w:t>CC_Seconds_to_Minutes_Conversion</w:t>
      </w:r>
      <w:proofErr w:type="spellEnd"/>
    </w:p>
    <w:p w14:paraId="789ED7C6" w14:textId="00C8B89A" w:rsidR="00CA6776" w:rsidRPr="00CA6776" w:rsidRDefault="00CA6776" w:rsidP="00F233ED">
      <w:pPr>
        <w:rPr>
          <w:rFonts w:cs="Calibri"/>
        </w:rPr>
      </w:pPr>
      <w:r>
        <w:rPr>
          <w:rFonts w:cs="Calibri"/>
        </w:rPr>
        <w:t xml:space="preserve">This spreadsheet was used to convert original cost surfaces from units of seconds to units of minutes (categorised into every 5 minutes).  </w:t>
      </w:r>
    </w:p>
    <w:p w14:paraId="670975AD" w14:textId="77777777" w:rsidR="00CA6776" w:rsidRDefault="00CA6776" w:rsidP="00F233ED">
      <w:pPr>
        <w:rPr>
          <w:rFonts w:cs="Calibri"/>
          <w:sz w:val="20"/>
          <w:szCs w:val="20"/>
        </w:rPr>
      </w:pPr>
    </w:p>
    <w:p w14:paraId="6BF53CFB" w14:textId="77777777" w:rsidR="00CA6776" w:rsidRPr="00CA6776" w:rsidRDefault="00CA6776" w:rsidP="00F233ED">
      <w:pPr>
        <w:rPr>
          <w:rFonts w:cs="Calibri"/>
          <w:sz w:val="20"/>
          <w:szCs w:val="20"/>
        </w:rPr>
      </w:pPr>
    </w:p>
    <w:p w14:paraId="2215D525" w14:textId="77777777" w:rsidR="00871A2B" w:rsidRDefault="00871A2B" w:rsidP="00871A2B">
      <w:pPr>
        <w:pStyle w:val="Heading2"/>
        <w:numPr>
          <w:ilvl w:val="0"/>
          <w:numId w:val="1"/>
        </w:numPr>
      </w:pPr>
      <w:r>
        <w:t>Walk_Only_Model</w:t>
      </w:r>
    </w:p>
    <w:p w14:paraId="55DC60F7" w14:textId="77777777" w:rsidR="00871A2B" w:rsidRDefault="00871A2B" w:rsidP="00871A2B">
      <w:r>
        <w:t xml:space="preserve">This folder contains the impedance surfaces, cost surfaces, and the sampled population travel time databases produced by the Walk-only model when assessing maternal access to: Delivery sites, </w:t>
      </w:r>
      <w:proofErr w:type="spellStart"/>
      <w:r>
        <w:t>EmOC</w:t>
      </w:r>
      <w:proofErr w:type="spellEnd"/>
      <w:r>
        <w:t xml:space="preserve">, and MWS. </w:t>
      </w:r>
    </w:p>
    <w:p w14:paraId="2CC94926" w14:textId="2631B805" w:rsidR="00871A2B" w:rsidRDefault="00871A2B" w:rsidP="00871A2B">
      <w:r>
        <w:t xml:space="preserve">There are 120 unique cost surface outputs produced by the Walk-only model, which total to the 2000s baseline scenario as well as the future scenarios. Refer to </w:t>
      </w:r>
      <w:r>
        <w:rPr>
          <w:i/>
          <w:iCs/>
        </w:rPr>
        <w:t xml:space="preserve">Scenario_No_120.xlsx </w:t>
      </w:r>
      <w:r>
        <w:t>to link the unique numbering (1-120) to an associated scenario.</w:t>
      </w:r>
    </w:p>
    <w:p w14:paraId="6E839A6E" w14:textId="297C0FE7" w:rsidR="00776C67" w:rsidRPr="00871A2B" w:rsidRDefault="00776C67" w:rsidP="00871A2B">
      <w:r>
        <w:t xml:space="preserve">The impedance surfaces contain both the scenario and month being assessed within the filename, wherein 1 is </w:t>
      </w:r>
      <w:proofErr w:type="gramStart"/>
      <w:r>
        <w:t>January,</w:t>
      </w:r>
      <w:proofErr w:type="gramEnd"/>
      <w:r>
        <w:t xml:space="preserve"> 2 is February, 3 is March, etc., 12 is December. </w:t>
      </w:r>
    </w:p>
    <w:p w14:paraId="24B38985" w14:textId="77777777" w:rsidR="00871A2B" w:rsidRDefault="00871A2B" w:rsidP="00871A2B">
      <w:r>
        <w:t>In the databases:</w:t>
      </w:r>
    </w:p>
    <w:p w14:paraId="5231CF13" w14:textId="3B890ABC" w:rsidR="00871A2B" w:rsidRDefault="00871A2B" w:rsidP="00871A2B">
      <w:r>
        <w:rPr>
          <w:i/>
          <w:iCs/>
        </w:rPr>
        <w:t xml:space="preserve">Scenario </w:t>
      </w:r>
      <w:r>
        <w:t>refers to the filename of the specific cost surface that was sampled. These are the full filenames, but the ending number refers to the scenario and month assessed: see the associated spreadsheets for reference of what each number pertains to.</w:t>
      </w:r>
    </w:p>
    <w:p w14:paraId="77A707E7" w14:textId="6624900B" w:rsidR="00871A2B" w:rsidRDefault="00871A2B" w:rsidP="00871A2B">
      <w:r>
        <w:rPr>
          <w:i/>
          <w:iCs/>
        </w:rPr>
        <w:t xml:space="preserve">POPULATION </w:t>
      </w:r>
      <w:r>
        <w:t xml:space="preserve">is the number of individuals sampled at a given grid cell. Note these values are not integers due to the way HRSL operates, i.e., census counts are redistributed probabilistically across settlement pixels, which results in fractional values per cell. </w:t>
      </w:r>
    </w:p>
    <w:p w14:paraId="7DA5E22C" w14:textId="1B2F0CE6" w:rsidR="00871A2B" w:rsidRDefault="00871A2B" w:rsidP="00F233ED">
      <w:r w:rsidRPr="00871A2B">
        <w:rPr>
          <w:i/>
          <w:iCs/>
        </w:rPr>
        <w:lastRenderedPageBreak/>
        <w:t>SAMPLE_1</w:t>
      </w:r>
      <w:r w:rsidR="00776C67">
        <w:rPr>
          <w:i/>
          <w:iCs/>
        </w:rPr>
        <w:t xml:space="preserve"> </w:t>
      </w:r>
      <w:r w:rsidR="00776C67">
        <w:t xml:space="preserve">or </w:t>
      </w:r>
      <w:r w:rsidR="00776C67">
        <w:rPr>
          <w:i/>
          <w:iCs/>
        </w:rPr>
        <w:t>POP_1</w:t>
      </w:r>
      <w:r w:rsidRPr="00871A2B">
        <w:rPr>
          <w:i/>
          <w:iCs/>
        </w:rPr>
        <w:t xml:space="preserve"> </w:t>
      </w:r>
      <w:r w:rsidRPr="00871A2B">
        <w:t>is the calculated t</w:t>
      </w:r>
      <w:r>
        <w:t xml:space="preserve">ravel time in minutes. Where the cell value is left blank, this refers to complete inaccessibility. </w:t>
      </w:r>
    </w:p>
    <w:p w14:paraId="4625F67A" w14:textId="6E81CE69" w:rsidR="00871A2B" w:rsidRDefault="00871A2B" w:rsidP="00F233ED">
      <w:r>
        <w:rPr>
          <w:i/>
          <w:iCs/>
        </w:rPr>
        <w:t>fid</w:t>
      </w:r>
      <w:r>
        <w:t xml:space="preserve"> is the unique population identifier. </w:t>
      </w:r>
    </w:p>
    <w:p w14:paraId="7F993E5C" w14:textId="1B77404E" w:rsidR="00871A2B" w:rsidRDefault="00871A2B" w:rsidP="00F233ED">
      <w:r>
        <w:rPr>
          <w:i/>
          <w:iCs/>
        </w:rPr>
        <w:t xml:space="preserve">formula </w:t>
      </w:r>
      <w:r>
        <w:t xml:space="preserve">converts the travel time in minutes to an hour value. </w:t>
      </w:r>
    </w:p>
    <w:p w14:paraId="26DD6B6E" w14:textId="65906670" w:rsidR="00871A2B" w:rsidRDefault="00871A2B" w:rsidP="00F233ED">
      <w:r>
        <w:rPr>
          <w:i/>
          <w:iCs/>
        </w:rPr>
        <w:t>hours</w:t>
      </w:r>
      <w:r>
        <w:t xml:space="preserve"> is the travel time as an hour (i.e., the same as </w:t>
      </w:r>
      <w:r>
        <w:rPr>
          <w:i/>
          <w:iCs/>
        </w:rPr>
        <w:t>formula</w:t>
      </w:r>
      <w:r>
        <w:t xml:space="preserve">). </w:t>
      </w:r>
    </w:p>
    <w:p w14:paraId="508D6678" w14:textId="5CE35272" w:rsidR="00871A2B" w:rsidRDefault="00871A2B" w:rsidP="00F233ED">
      <w:r>
        <w:rPr>
          <w:i/>
          <w:iCs/>
        </w:rPr>
        <w:t xml:space="preserve">TT_CAT </w:t>
      </w:r>
      <w:r>
        <w:t xml:space="preserve">converts the travel time in hours to one of four categories: </w:t>
      </w:r>
    </w:p>
    <w:p w14:paraId="5A0D9AE6" w14:textId="09816486" w:rsidR="00871A2B" w:rsidRDefault="00871A2B" w:rsidP="00871A2B">
      <w:pPr>
        <w:pStyle w:val="ListParagraph"/>
        <w:numPr>
          <w:ilvl w:val="0"/>
          <w:numId w:val="3"/>
        </w:numPr>
      </w:pPr>
      <w:r>
        <w:t>CAT1 = travel time under 1 hour</w:t>
      </w:r>
    </w:p>
    <w:p w14:paraId="72A0A6D8" w14:textId="703A4AB5" w:rsidR="00871A2B" w:rsidRDefault="00871A2B" w:rsidP="00871A2B">
      <w:pPr>
        <w:pStyle w:val="ListParagraph"/>
        <w:numPr>
          <w:ilvl w:val="0"/>
          <w:numId w:val="3"/>
        </w:numPr>
      </w:pPr>
      <w:r>
        <w:t>CAT2 = travel time under 2 hours</w:t>
      </w:r>
    </w:p>
    <w:p w14:paraId="5E394741" w14:textId="7E525AA4" w:rsidR="00871A2B" w:rsidRDefault="00871A2B" w:rsidP="00871A2B">
      <w:pPr>
        <w:pStyle w:val="ListParagraph"/>
        <w:numPr>
          <w:ilvl w:val="0"/>
          <w:numId w:val="3"/>
        </w:numPr>
      </w:pPr>
      <w:r>
        <w:t>CAT3 = travel time over 2 hours</w:t>
      </w:r>
    </w:p>
    <w:p w14:paraId="68BD449B" w14:textId="06CE8E4A" w:rsidR="00871A2B" w:rsidRDefault="00871A2B" w:rsidP="00871A2B">
      <w:pPr>
        <w:pStyle w:val="ListParagraph"/>
        <w:numPr>
          <w:ilvl w:val="0"/>
          <w:numId w:val="3"/>
        </w:numPr>
      </w:pPr>
      <w:r>
        <w:t>CAT4 = inaccessibility</w:t>
      </w:r>
    </w:p>
    <w:p w14:paraId="5C449D91" w14:textId="77777777" w:rsidR="00871A2B" w:rsidRDefault="00871A2B" w:rsidP="00871A2B"/>
    <w:p w14:paraId="5F5F10CC" w14:textId="2145E8D6" w:rsidR="00871A2B" w:rsidRDefault="00871A2B" w:rsidP="00871A2B">
      <w:pPr>
        <w:pStyle w:val="Heading2"/>
        <w:numPr>
          <w:ilvl w:val="0"/>
          <w:numId w:val="1"/>
        </w:numPr>
      </w:pPr>
      <w:proofErr w:type="spellStart"/>
      <w:r>
        <w:t>Walk_O</w:t>
      </w:r>
      <w:r>
        <w:t>x_Model</w:t>
      </w:r>
      <w:proofErr w:type="spellEnd"/>
    </w:p>
    <w:p w14:paraId="78DAF44C" w14:textId="13AC17FD" w:rsidR="00871A2B" w:rsidRDefault="00871A2B" w:rsidP="00871A2B">
      <w:r>
        <w:t>This folder contains the impedance surfaces, cost surfaces, and the sampled population travel time databases produced by the Walk-o</w:t>
      </w:r>
      <w:r>
        <w:t>x</w:t>
      </w:r>
      <w:r>
        <w:t xml:space="preserve"> model when assessing maternal access to: Delivery sites, </w:t>
      </w:r>
      <w:proofErr w:type="spellStart"/>
      <w:r>
        <w:t>EmOC</w:t>
      </w:r>
      <w:proofErr w:type="spellEnd"/>
      <w:r>
        <w:t xml:space="preserve">, and MWS. </w:t>
      </w:r>
    </w:p>
    <w:p w14:paraId="1CE1BF03" w14:textId="7378AB86" w:rsidR="00776C67" w:rsidRDefault="00776C67" w:rsidP="00776C67">
      <w:r>
        <w:t>There are 1</w:t>
      </w:r>
      <w:r>
        <w:t>32</w:t>
      </w:r>
      <w:r>
        <w:t xml:space="preserve"> unique cost surface outputs produced by the Walk-</w:t>
      </w:r>
      <w:r>
        <w:t>Ox</w:t>
      </w:r>
      <w:r>
        <w:t xml:space="preserve"> model, which total to the 2000s baseline scenario as well as the future scenarios</w:t>
      </w:r>
      <w:r>
        <w:t xml:space="preserve">, plus an additional baseline scenario of 1990s (which was not part of </w:t>
      </w:r>
      <w:proofErr w:type="gramStart"/>
      <w:r>
        <w:t>analysis, and</w:t>
      </w:r>
      <w:proofErr w:type="gramEnd"/>
      <w:r>
        <w:t xml:space="preserve"> was an extra computed due to the availability of 1990s flood data)</w:t>
      </w:r>
      <w:r>
        <w:t xml:space="preserve">. Refer to </w:t>
      </w:r>
      <w:r>
        <w:rPr>
          <w:i/>
          <w:iCs/>
        </w:rPr>
        <w:t>Scenario_No_1</w:t>
      </w:r>
      <w:r>
        <w:rPr>
          <w:i/>
          <w:iCs/>
        </w:rPr>
        <w:t>32</w:t>
      </w:r>
      <w:r>
        <w:rPr>
          <w:i/>
          <w:iCs/>
        </w:rPr>
        <w:t xml:space="preserve">.xlsx </w:t>
      </w:r>
      <w:r>
        <w:t>to link the unique numbering (1-1</w:t>
      </w:r>
      <w:r>
        <w:t>32</w:t>
      </w:r>
      <w:r>
        <w:t>) to an associated scenario</w:t>
      </w:r>
      <w:r>
        <w:t xml:space="preserve">, noting that the first 12 scenarios refer to the 1990s scenario which was not part of the analysis in the associated paper. Also note that the scenario numbers for a 1-132 containing model and a 1-120 containing model do not align. </w:t>
      </w:r>
    </w:p>
    <w:p w14:paraId="1BE1727D" w14:textId="04F778AC" w:rsidR="00776C67" w:rsidRDefault="00776C67" w:rsidP="00776C67">
      <w:r>
        <w:t xml:space="preserve">The impedance surfaces contain both the scenario and month being assessed within the filename, wherein 1 is </w:t>
      </w:r>
      <w:proofErr w:type="gramStart"/>
      <w:r>
        <w:t>January,</w:t>
      </w:r>
      <w:proofErr w:type="gramEnd"/>
      <w:r>
        <w:t xml:space="preserve"> 2 is February, 3 is March, etc., 12 is December. </w:t>
      </w:r>
    </w:p>
    <w:p w14:paraId="6A28DFDA" w14:textId="77777777" w:rsidR="00776C67" w:rsidRDefault="00776C67" w:rsidP="00776C67">
      <w:r>
        <w:t>In the databases:</w:t>
      </w:r>
    </w:p>
    <w:p w14:paraId="3D208E8E" w14:textId="77777777" w:rsidR="00776C67" w:rsidRDefault="00776C67" w:rsidP="00776C67">
      <w:r>
        <w:rPr>
          <w:i/>
          <w:iCs/>
        </w:rPr>
        <w:t xml:space="preserve">Scenario </w:t>
      </w:r>
      <w:r>
        <w:t>refers to the filename of the specific cost surface that was sampled. These are the full filenames, but the ending number refers to the scenario and month assessed: see the associated spreadsheets for reference of what each number pertains to.</w:t>
      </w:r>
    </w:p>
    <w:p w14:paraId="2509A7B1" w14:textId="77777777" w:rsidR="00776C67" w:rsidRDefault="00776C67" w:rsidP="00776C67">
      <w:r>
        <w:rPr>
          <w:i/>
          <w:iCs/>
        </w:rPr>
        <w:t xml:space="preserve">POPULATION </w:t>
      </w:r>
      <w:r>
        <w:t xml:space="preserve">is the number of individuals sampled at a given grid cell. Note these values are not integers due to the way HRSL operates, i.e., census counts are redistributed probabilistically across settlement pixels, which results in fractional values per cell. </w:t>
      </w:r>
    </w:p>
    <w:p w14:paraId="7E72FD6D" w14:textId="78506288" w:rsidR="00776C67" w:rsidRDefault="00776C67" w:rsidP="00776C67">
      <w:r w:rsidRPr="00871A2B">
        <w:rPr>
          <w:i/>
          <w:iCs/>
        </w:rPr>
        <w:t>SAMPLE_1</w:t>
      </w:r>
      <w:r>
        <w:rPr>
          <w:i/>
          <w:iCs/>
        </w:rPr>
        <w:t xml:space="preserve"> </w:t>
      </w:r>
      <w:r>
        <w:t xml:space="preserve">or </w:t>
      </w:r>
      <w:r>
        <w:rPr>
          <w:i/>
          <w:iCs/>
        </w:rPr>
        <w:t>POP_1</w:t>
      </w:r>
      <w:r w:rsidRPr="00871A2B">
        <w:rPr>
          <w:i/>
          <w:iCs/>
        </w:rPr>
        <w:t xml:space="preserve"> </w:t>
      </w:r>
      <w:r w:rsidRPr="00871A2B">
        <w:t>is the calculated t</w:t>
      </w:r>
      <w:r>
        <w:t xml:space="preserve">ravel time in minutes. Where the cell value is left blank, this refers to complete inaccessibility. </w:t>
      </w:r>
    </w:p>
    <w:p w14:paraId="1C712D6B" w14:textId="77777777" w:rsidR="00776C67" w:rsidRDefault="00776C67" w:rsidP="00776C67">
      <w:r>
        <w:rPr>
          <w:i/>
          <w:iCs/>
        </w:rPr>
        <w:t>fid</w:t>
      </w:r>
      <w:r>
        <w:t xml:space="preserve"> is the unique population identifier. </w:t>
      </w:r>
    </w:p>
    <w:p w14:paraId="3CE82E39" w14:textId="77777777" w:rsidR="00776C67" w:rsidRDefault="00776C67" w:rsidP="00776C67">
      <w:r>
        <w:rPr>
          <w:i/>
          <w:iCs/>
        </w:rPr>
        <w:t xml:space="preserve">formula </w:t>
      </w:r>
      <w:r>
        <w:t xml:space="preserve">converts the travel time in minutes to an hour value. </w:t>
      </w:r>
    </w:p>
    <w:p w14:paraId="32421E12" w14:textId="77777777" w:rsidR="00776C67" w:rsidRDefault="00776C67" w:rsidP="00776C67">
      <w:r>
        <w:rPr>
          <w:i/>
          <w:iCs/>
        </w:rPr>
        <w:t>hours</w:t>
      </w:r>
      <w:r>
        <w:t xml:space="preserve"> is the travel time as an hour (i.e., the same as </w:t>
      </w:r>
      <w:r>
        <w:rPr>
          <w:i/>
          <w:iCs/>
        </w:rPr>
        <w:t>formula</w:t>
      </w:r>
      <w:r>
        <w:t xml:space="preserve">). </w:t>
      </w:r>
    </w:p>
    <w:p w14:paraId="2D885874" w14:textId="77777777" w:rsidR="00776C67" w:rsidRDefault="00776C67" w:rsidP="00776C67">
      <w:r>
        <w:rPr>
          <w:i/>
          <w:iCs/>
        </w:rPr>
        <w:t xml:space="preserve">TT_CAT </w:t>
      </w:r>
      <w:r>
        <w:t xml:space="preserve">converts the travel time in hours to one of four categories: </w:t>
      </w:r>
    </w:p>
    <w:p w14:paraId="62B631A8" w14:textId="77777777" w:rsidR="00776C67" w:rsidRDefault="00776C67" w:rsidP="00776C67">
      <w:pPr>
        <w:pStyle w:val="ListParagraph"/>
        <w:numPr>
          <w:ilvl w:val="0"/>
          <w:numId w:val="3"/>
        </w:numPr>
      </w:pPr>
      <w:r>
        <w:lastRenderedPageBreak/>
        <w:t>CAT1 = travel time under 1 hour</w:t>
      </w:r>
    </w:p>
    <w:p w14:paraId="029BD9DE" w14:textId="77777777" w:rsidR="00776C67" w:rsidRDefault="00776C67" w:rsidP="00776C67">
      <w:pPr>
        <w:pStyle w:val="ListParagraph"/>
        <w:numPr>
          <w:ilvl w:val="0"/>
          <w:numId w:val="3"/>
        </w:numPr>
      </w:pPr>
      <w:r>
        <w:t>CAT2 = travel time under 2 hours</w:t>
      </w:r>
    </w:p>
    <w:p w14:paraId="3001D957" w14:textId="77777777" w:rsidR="00776C67" w:rsidRDefault="00776C67" w:rsidP="00776C67">
      <w:pPr>
        <w:pStyle w:val="ListParagraph"/>
        <w:numPr>
          <w:ilvl w:val="0"/>
          <w:numId w:val="3"/>
        </w:numPr>
      </w:pPr>
      <w:r>
        <w:t>CAT3 = travel time over 2 hours</w:t>
      </w:r>
    </w:p>
    <w:p w14:paraId="51FBA138" w14:textId="77777777" w:rsidR="00776C67" w:rsidRDefault="00776C67" w:rsidP="00776C67">
      <w:pPr>
        <w:pStyle w:val="ListParagraph"/>
        <w:numPr>
          <w:ilvl w:val="0"/>
          <w:numId w:val="3"/>
        </w:numPr>
      </w:pPr>
      <w:r>
        <w:t>CAT4 = inaccessibility</w:t>
      </w:r>
    </w:p>
    <w:p w14:paraId="14C1CED8" w14:textId="77777777" w:rsidR="00776C67" w:rsidRDefault="00776C67" w:rsidP="00776C67"/>
    <w:p w14:paraId="7728C1B8" w14:textId="77777777" w:rsidR="00776C67" w:rsidRPr="00776C67" w:rsidRDefault="00776C67" w:rsidP="00776C67"/>
    <w:p w14:paraId="57388BF8" w14:textId="55D52756" w:rsidR="00776C67" w:rsidRDefault="00776C67" w:rsidP="00776C67">
      <w:pPr>
        <w:pStyle w:val="Heading2"/>
        <w:numPr>
          <w:ilvl w:val="0"/>
          <w:numId w:val="1"/>
        </w:numPr>
      </w:pPr>
      <w:proofErr w:type="spellStart"/>
      <w:r>
        <w:t>Walk_Ox_</w:t>
      </w:r>
      <w:r>
        <w:t>Boat_</w:t>
      </w:r>
      <w:r>
        <w:t>Model</w:t>
      </w:r>
      <w:proofErr w:type="spellEnd"/>
    </w:p>
    <w:p w14:paraId="77591D40" w14:textId="2E5FE1D6" w:rsidR="00776C67" w:rsidRDefault="00776C67" w:rsidP="00776C67">
      <w:r>
        <w:t>This folder contains the impedance surfaces, cost surfaces, and the sampled population travel time databases produced by the Walk-</w:t>
      </w:r>
      <w:r>
        <w:t>O</w:t>
      </w:r>
      <w:r>
        <w:t>x</w:t>
      </w:r>
      <w:r>
        <w:t>-Boat</w:t>
      </w:r>
      <w:r>
        <w:t xml:space="preserve"> model when assessing maternal access to: Delivery sites, </w:t>
      </w:r>
      <w:proofErr w:type="spellStart"/>
      <w:r>
        <w:t>EmOC</w:t>
      </w:r>
      <w:proofErr w:type="spellEnd"/>
      <w:r>
        <w:t xml:space="preserve">, and MWS. </w:t>
      </w:r>
    </w:p>
    <w:p w14:paraId="30C41DE8" w14:textId="5E52A7AD" w:rsidR="00776C67" w:rsidRDefault="00776C67" w:rsidP="00776C67">
      <w:r>
        <w:t>There are 132 unique cost surface outputs produced by the Walk-</w:t>
      </w:r>
      <w:r>
        <w:t>Ox-Boat</w:t>
      </w:r>
      <w:r>
        <w:t xml:space="preserve"> model, which total to the 2000s baseline scenario as well as the future scenarios, plus an additional baseline scenario of 1990s (which was not part of </w:t>
      </w:r>
      <w:proofErr w:type="gramStart"/>
      <w:r>
        <w:t>analysis, and</w:t>
      </w:r>
      <w:proofErr w:type="gramEnd"/>
      <w:r>
        <w:t xml:space="preserve"> was an extra computed due to the availability of 1990s flood data). Refer to </w:t>
      </w:r>
      <w:r>
        <w:rPr>
          <w:i/>
          <w:iCs/>
        </w:rPr>
        <w:t xml:space="preserve">Scenario_No_132.xlsx </w:t>
      </w:r>
      <w:r>
        <w:t xml:space="preserve">to link the unique numbering (1-132) to an associated scenario, noting that the first 12 scenarios refer to the 1990s scenario which was not part of the analysis in the associated paper. Also note that the scenario numbers for a 1-132 containing model and a 1-120 containing model do not align. </w:t>
      </w:r>
    </w:p>
    <w:p w14:paraId="3611956F" w14:textId="72D6831C" w:rsidR="00776C67" w:rsidRDefault="00776C67" w:rsidP="00776C67">
      <w:r>
        <w:t xml:space="preserve">The impedance surfaces contain both the scenario and month being assessed within the filename, wherein 1 is </w:t>
      </w:r>
      <w:proofErr w:type="gramStart"/>
      <w:r>
        <w:t>January,</w:t>
      </w:r>
      <w:proofErr w:type="gramEnd"/>
      <w:r>
        <w:t xml:space="preserve"> 2 is February, 3 is March, etc., 12 is December. </w:t>
      </w:r>
    </w:p>
    <w:p w14:paraId="6EBC1848" w14:textId="77777777" w:rsidR="00776C67" w:rsidRDefault="00776C67" w:rsidP="00776C67">
      <w:r>
        <w:t>In the databases:</w:t>
      </w:r>
    </w:p>
    <w:p w14:paraId="40FC7B8A" w14:textId="77777777" w:rsidR="00776C67" w:rsidRDefault="00776C67" w:rsidP="00776C67">
      <w:r>
        <w:rPr>
          <w:i/>
          <w:iCs/>
        </w:rPr>
        <w:t xml:space="preserve">Scenario </w:t>
      </w:r>
      <w:r>
        <w:t>refers to the filename of the specific cost surface that was sampled. These are the full filenames, but the ending number refers to the scenario and month assessed: see the associated spreadsheets for reference of what each number pertains to.</w:t>
      </w:r>
    </w:p>
    <w:p w14:paraId="311C40DD" w14:textId="77777777" w:rsidR="00776C67" w:rsidRDefault="00776C67" w:rsidP="00776C67">
      <w:r>
        <w:rPr>
          <w:i/>
          <w:iCs/>
        </w:rPr>
        <w:t xml:space="preserve">POPULATION </w:t>
      </w:r>
      <w:r>
        <w:t xml:space="preserve">is the number of individuals sampled at a given grid cell. Note these values are not integers due to the way HRSL operates, i.e., census counts are redistributed probabilistically across settlement pixels, which results in fractional values per cell. </w:t>
      </w:r>
    </w:p>
    <w:p w14:paraId="23F12F0F" w14:textId="77777777" w:rsidR="00776C67" w:rsidRDefault="00776C67" w:rsidP="00776C67">
      <w:r w:rsidRPr="00871A2B">
        <w:rPr>
          <w:i/>
          <w:iCs/>
        </w:rPr>
        <w:t>SAMPLE_1</w:t>
      </w:r>
      <w:r>
        <w:rPr>
          <w:i/>
          <w:iCs/>
        </w:rPr>
        <w:t xml:space="preserve"> </w:t>
      </w:r>
      <w:r>
        <w:t xml:space="preserve">or </w:t>
      </w:r>
      <w:r>
        <w:rPr>
          <w:i/>
          <w:iCs/>
        </w:rPr>
        <w:t>POP_1</w:t>
      </w:r>
      <w:r w:rsidRPr="00871A2B">
        <w:rPr>
          <w:i/>
          <w:iCs/>
        </w:rPr>
        <w:t xml:space="preserve"> </w:t>
      </w:r>
      <w:r w:rsidRPr="00871A2B">
        <w:t>is the calculated t</w:t>
      </w:r>
      <w:r>
        <w:t xml:space="preserve">ravel time in minutes. Where the cell value is left blank, this refers to complete inaccessibility. </w:t>
      </w:r>
    </w:p>
    <w:p w14:paraId="4FC7E404" w14:textId="42835CA6" w:rsidR="00CA6776" w:rsidRDefault="00776C67" w:rsidP="00776C67">
      <w:r>
        <w:rPr>
          <w:i/>
          <w:iCs/>
        </w:rPr>
        <w:t>fid</w:t>
      </w:r>
      <w:r>
        <w:t xml:space="preserve"> is the unique population identifier. </w:t>
      </w:r>
    </w:p>
    <w:p w14:paraId="0541313C" w14:textId="77777777" w:rsidR="00776C67" w:rsidRDefault="00776C67" w:rsidP="00776C67">
      <w:r>
        <w:rPr>
          <w:i/>
          <w:iCs/>
        </w:rPr>
        <w:t xml:space="preserve">formula </w:t>
      </w:r>
      <w:r>
        <w:t xml:space="preserve">converts the travel time in minutes to an hour value. </w:t>
      </w:r>
    </w:p>
    <w:p w14:paraId="310A6BB1" w14:textId="77777777" w:rsidR="00776C67" w:rsidRDefault="00776C67" w:rsidP="00776C67">
      <w:r>
        <w:rPr>
          <w:i/>
          <w:iCs/>
        </w:rPr>
        <w:t>hours</w:t>
      </w:r>
      <w:r>
        <w:t xml:space="preserve"> is the travel time as an hour (i.e., the same as </w:t>
      </w:r>
      <w:r>
        <w:rPr>
          <w:i/>
          <w:iCs/>
        </w:rPr>
        <w:t>formula</w:t>
      </w:r>
      <w:r>
        <w:t xml:space="preserve">). </w:t>
      </w:r>
    </w:p>
    <w:p w14:paraId="77D2352C" w14:textId="77777777" w:rsidR="00776C67" w:rsidRDefault="00776C67" w:rsidP="00776C67">
      <w:r>
        <w:rPr>
          <w:i/>
          <w:iCs/>
        </w:rPr>
        <w:t xml:space="preserve">TT_CAT </w:t>
      </w:r>
      <w:r>
        <w:t xml:space="preserve">converts the travel time in hours to one of four categories: </w:t>
      </w:r>
    </w:p>
    <w:p w14:paraId="564ECAF3" w14:textId="77777777" w:rsidR="00776C67" w:rsidRDefault="00776C67" w:rsidP="00776C67">
      <w:pPr>
        <w:pStyle w:val="ListParagraph"/>
        <w:numPr>
          <w:ilvl w:val="0"/>
          <w:numId w:val="3"/>
        </w:numPr>
      </w:pPr>
      <w:r>
        <w:t>CAT1 = travel time under 1 hour</w:t>
      </w:r>
    </w:p>
    <w:p w14:paraId="27CCB0C2" w14:textId="77777777" w:rsidR="00776C67" w:rsidRDefault="00776C67" w:rsidP="00776C67">
      <w:pPr>
        <w:pStyle w:val="ListParagraph"/>
        <w:numPr>
          <w:ilvl w:val="0"/>
          <w:numId w:val="3"/>
        </w:numPr>
      </w:pPr>
      <w:r>
        <w:t>CAT2 = travel time under 2 hours</w:t>
      </w:r>
    </w:p>
    <w:p w14:paraId="72A5CC34" w14:textId="77777777" w:rsidR="00776C67" w:rsidRDefault="00776C67" w:rsidP="00776C67">
      <w:pPr>
        <w:pStyle w:val="ListParagraph"/>
        <w:numPr>
          <w:ilvl w:val="0"/>
          <w:numId w:val="3"/>
        </w:numPr>
      </w:pPr>
      <w:r>
        <w:t>CAT3 = travel time over 2 hours</w:t>
      </w:r>
    </w:p>
    <w:p w14:paraId="5D97DCE7" w14:textId="77777777" w:rsidR="00776C67" w:rsidRDefault="00776C67" w:rsidP="00776C67">
      <w:pPr>
        <w:pStyle w:val="ListParagraph"/>
        <w:numPr>
          <w:ilvl w:val="0"/>
          <w:numId w:val="3"/>
        </w:numPr>
      </w:pPr>
      <w:r>
        <w:t>CAT4 = inaccessibility</w:t>
      </w:r>
    </w:p>
    <w:p w14:paraId="55F7BC8C" w14:textId="77777777" w:rsidR="00871A2B" w:rsidRDefault="00871A2B" w:rsidP="00871A2B"/>
    <w:p w14:paraId="462C3A9A" w14:textId="22759B61" w:rsidR="00CA6776" w:rsidRDefault="00CA6776" w:rsidP="00CA6776">
      <w:pPr>
        <w:pStyle w:val="Heading2"/>
        <w:numPr>
          <w:ilvl w:val="0"/>
          <w:numId w:val="1"/>
        </w:numPr>
      </w:pPr>
      <w:proofErr w:type="spellStart"/>
      <w:r>
        <w:lastRenderedPageBreak/>
        <w:t>Model_Scenario_Numbering</w:t>
      </w:r>
      <w:proofErr w:type="spellEnd"/>
    </w:p>
    <w:p w14:paraId="3508C000" w14:textId="1A9C9F5B" w:rsidR="00CA6776" w:rsidRDefault="00CA6776" w:rsidP="00CA6776">
      <w:pPr>
        <w:rPr>
          <w:b/>
          <w:bCs/>
          <w:i/>
          <w:iCs/>
        </w:rPr>
      </w:pPr>
      <w:r>
        <w:rPr>
          <w:b/>
          <w:bCs/>
          <w:i/>
          <w:iCs/>
        </w:rPr>
        <w:t>Scenario_No_120</w:t>
      </w:r>
    </w:p>
    <w:p w14:paraId="07088975" w14:textId="6C38FF20" w:rsidR="00CA6776" w:rsidRDefault="00CA6776" w:rsidP="00CA6776">
      <w:r>
        <w:t>This is the spreadsheet that links unique scenario numbers to their specific scenario and decade identification</w:t>
      </w:r>
      <w:r w:rsidR="00486247">
        <w:t xml:space="preserve">, applicable to models where the cost surface outputs span 1-120. This variant is exclusive of the additional unused 1990s baseline scenario. </w:t>
      </w:r>
    </w:p>
    <w:p w14:paraId="5DC68671" w14:textId="77777777" w:rsidR="00486247" w:rsidRDefault="00486247" w:rsidP="00CA6776"/>
    <w:p w14:paraId="0CF3B533" w14:textId="2033AFAA" w:rsidR="00486247" w:rsidRDefault="00486247" w:rsidP="00CA6776">
      <w:pPr>
        <w:rPr>
          <w:b/>
          <w:bCs/>
          <w:i/>
          <w:iCs/>
        </w:rPr>
      </w:pPr>
      <w:r>
        <w:rPr>
          <w:b/>
          <w:bCs/>
          <w:i/>
          <w:iCs/>
        </w:rPr>
        <w:t>Scenario_No_132</w:t>
      </w:r>
    </w:p>
    <w:p w14:paraId="26CDD3ED" w14:textId="7EEF6D36" w:rsidR="00486247" w:rsidRPr="00486247" w:rsidRDefault="00486247" w:rsidP="00CA6776">
      <w:r>
        <w:t xml:space="preserve">This is the spreadsheet that links unique scenario numbers to their specific scenario and decade identification, applicable to models where the cost surface outputs span 1-132. This variant is inclusive of the additional unused 1990s baseline scenario. </w:t>
      </w:r>
    </w:p>
    <w:p w14:paraId="5981A1A7" w14:textId="77777777" w:rsidR="00CA6776" w:rsidRDefault="00CA6776" w:rsidP="00871A2B"/>
    <w:p w14:paraId="176CC52C" w14:textId="04EFF2BD" w:rsidR="00486247" w:rsidRDefault="00486247" w:rsidP="00486247">
      <w:pPr>
        <w:pStyle w:val="Heading2"/>
        <w:numPr>
          <w:ilvl w:val="0"/>
          <w:numId w:val="1"/>
        </w:numPr>
      </w:pPr>
      <w:r>
        <w:t>Additional data</w:t>
      </w:r>
    </w:p>
    <w:p w14:paraId="5952902A" w14:textId="77777777" w:rsidR="00486247" w:rsidRDefault="00486247" w:rsidP="00486247">
      <w:pPr>
        <w:spacing w:line="360" w:lineRule="auto"/>
      </w:pPr>
      <w:r>
        <w:t>For other data used in the generation of the cost surfaces: t</w:t>
      </w:r>
      <w:r>
        <w:t>he climatological inputs, hydrological model and discharge outputs, hydraulic model and flood data outputs can be found in the corresponding repository</w:t>
      </w:r>
      <w:r>
        <w:t>:</w:t>
      </w:r>
    </w:p>
    <w:p w14:paraId="2078E91C" w14:textId="4F718CA0" w:rsidR="00486247" w:rsidRDefault="00486247" w:rsidP="00486247">
      <w:pPr>
        <w:spacing w:line="360" w:lineRule="auto"/>
      </w:pPr>
      <w:r>
        <w:rPr>
          <w:rStyle w:val="personname"/>
          <w:rFonts w:ascii="Verdana" w:hAnsi="Verdana"/>
          <w:color w:val="5C5B56"/>
          <w:sz w:val="18"/>
          <w:szCs w:val="18"/>
        </w:rPr>
        <w:t>Mroz, Elizabeth</w:t>
      </w:r>
      <w:r>
        <w:rPr>
          <w:rFonts w:ascii="Verdana" w:hAnsi="Verdana"/>
          <w:color w:val="5C5B56"/>
          <w:sz w:val="18"/>
          <w:szCs w:val="18"/>
        </w:rPr>
        <w:t> and </w:t>
      </w:r>
      <w:r>
        <w:rPr>
          <w:rStyle w:val="personname"/>
          <w:rFonts w:ascii="Verdana" w:hAnsi="Verdana"/>
          <w:color w:val="5C5B56"/>
          <w:sz w:val="18"/>
          <w:szCs w:val="18"/>
        </w:rPr>
        <w:t>Smith, Mark</w:t>
      </w:r>
      <w:r>
        <w:rPr>
          <w:rFonts w:ascii="Verdana" w:hAnsi="Verdana"/>
          <w:color w:val="5C5B56"/>
          <w:sz w:val="18"/>
          <w:szCs w:val="18"/>
        </w:rPr>
        <w:t> and </w:t>
      </w:r>
      <w:r>
        <w:rPr>
          <w:rStyle w:val="personname"/>
          <w:rFonts w:ascii="Verdana" w:hAnsi="Verdana"/>
          <w:color w:val="5C5B56"/>
          <w:sz w:val="18"/>
          <w:szCs w:val="18"/>
        </w:rPr>
        <w:t>Willis, Thomas</w:t>
      </w:r>
      <w:r>
        <w:rPr>
          <w:rFonts w:ascii="Verdana" w:hAnsi="Verdana"/>
          <w:color w:val="5C5B56"/>
          <w:sz w:val="18"/>
          <w:szCs w:val="18"/>
        </w:rPr>
        <w:t> and </w:t>
      </w:r>
      <w:r>
        <w:rPr>
          <w:rStyle w:val="personname"/>
          <w:rFonts w:ascii="Verdana" w:hAnsi="Verdana"/>
          <w:color w:val="5C5B56"/>
          <w:sz w:val="18"/>
          <w:szCs w:val="18"/>
        </w:rPr>
        <w:t>Trigg, Mark</w:t>
      </w:r>
      <w:r>
        <w:rPr>
          <w:rFonts w:ascii="Verdana" w:hAnsi="Verdana"/>
          <w:color w:val="5C5B56"/>
          <w:sz w:val="18"/>
          <w:szCs w:val="18"/>
        </w:rPr>
        <w:t> (2024) </w:t>
      </w:r>
      <w:r>
        <w:rPr>
          <w:rStyle w:val="Emphasis"/>
          <w:rFonts w:ascii="Verdana" w:hAnsi="Verdana"/>
          <w:color w:val="5C5B56"/>
          <w:sz w:val="18"/>
          <w:szCs w:val="18"/>
        </w:rPr>
        <w:t xml:space="preserve">Codes and Data - Climate Change Assessment of </w:t>
      </w:r>
      <w:proofErr w:type="spellStart"/>
      <w:r>
        <w:rPr>
          <w:rStyle w:val="Emphasis"/>
          <w:rFonts w:ascii="Verdana" w:hAnsi="Verdana"/>
          <w:color w:val="5C5B56"/>
          <w:sz w:val="18"/>
          <w:szCs w:val="18"/>
        </w:rPr>
        <w:t>Barotse</w:t>
      </w:r>
      <w:proofErr w:type="spellEnd"/>
      <w:r>
        <w:rPr>
          <w:rStyle w:val="Emphasis"/>
          <w:rFonts w:ascii="Verdana" w:hAnsi="Verdana"/>
          <w:color w:val="5C5B56"/>
          <w:sz w:val="18"/>
          <w:szCs w:val="18"/>
        </w:rPr>
        <w:t xml:space="preserve"> Floodplain </w:t>
      </w:r>
      <w:proofErr w:type="spellStart"/>
      <w:r>
        <w:rPr>
          <w:rStyle w:val="Emphasis"/>
          <w:rFonts w:ascii="Verdana" w:hAnsi="Verdana"/>
          <w:color w:val="5C5B56"/>
          <w:sz w:val="18"/>
          <w:szCs w:val="18"/>
        </w:rPr>
        <w:t>Floodwave</w:t>
      </w:r>
      <w:proofErr w:type="spellEnd"/>
      <w:r>
        <w:rPr>
          <w:rStyle w:val="Emphasis"/>
          <w:rFonts w:ascii="Verdana" w:hAnsi="Verdana"/>
          <w:color w:val="5C5B56"/>
          <w:sz w:val="18"/>
          <w:szCs w:val="18"/>
        </w:rPr>
        <w:t>.</w:t>
      </w:r>
      <w:r>
        <w:rPr>
          <w:rFonts w:ascii="Verdana" w:hAnsi="Verdana"/>
          <w:color w:val="5C5B56"/>
          <w:sz w:val="18"/>
          <w:szCs w:val="18"/>
        </w:rPr>
        <w:t> University of Leeds. [Dataset] </w:t>
      </w:r>
      <w:hyperlink r:id="rId7" w:tgtFrame="_blank" w:history="1">
        <w:r>
          <w:rPr>
            <w:rStyle w:val="Hyperlink"/>
            <w:rFonts w:ascii="Verdana" w:hAnsi="Verdana"/>
            <w:color w:val="255379"/>
            <w:sz w:val="18"/>
            <w:szCs w:val="18"/>
          </w:rPr>
          <w:t>https://doi.org/10.5518/1584</w:t>
        </w:r>
      </w:hyperlink>
    </w:p>
    <w:p w14:paraId="1661D42C" w14:textId="77777777" w:rsidR="00486247" w:rsidRDefault="00486247" w:rsidP="00486247">
      <w:pPr>
        <w:spacing w:line="360" w:lineRule="auto"/>
      </w:pPr>
    </w:p>
    <w:p w14:paraId="48C810D9" w14:textId="20D66D90" w:rsidR="00486247" w:rsidRDefault="00486247" w:rsidP="00486247">
      <w:pPr>
        <w:spacing w:line="360" w:lineRule="auto"/>
      </w:pPr>
      <w:r>
        <w:t xml:space="preserve"> The waterbodies shapefile </w:t>
      </w:r>
      <w:r>
        <w:t xml:space="preserve">can be found in the following repository: </w:t>
      </w:r>
    </w:p>
    <w:p w14:paraId="76E39837" w14:textId="7E77E1CB" w:rsidR="00486247" w:rsidRDefault="00486247" w:rsidP="00486247">
      <w:pPr>
        <w:spacing w:line="360" w:lineRule="auto"/>
      </w:pPr>
      <w:r>
        <w:rPr>
          <w:rStyle w:val="personname"/>
          <w:rFonts w:ascii="Verdana" w:hAnsi="Verdana"/>
          <w:color w:val="5C5B56"/>
          <w:sz w:val="18"/>
          <w:szCs w:val="18"/>
          <w:shd w:val="clear" w:color="auto" w:fill="FFFFFF"/>
        </w:rPr>
        <w:t>Mroz, Elizabeth</w:t>
      </w:r>
      <w:r>
        <w:rPr>
          <w:rFonts w:ascii="Verdana" w:hAnsi="Verdana"/>
          <w:color w:val="5C5B56"/>
          <w:sz w:val="18"/>
          <w:szCs w:val="18"/>
          <w:shd w:val="clear" w:color="auto" w:fill="FFFFFF"/>
        </w:rPr>
        <w:t> and </w:t>
      </w:r>
      <w:r>
        <w:rPr>
          <w:rStyle w:val="personname"/>
          <w:rFonts w:ascii="Verdana" w:hAnsi="Verdana"/>
          <w:color w:val="5C5B56"/>
          <w:sz w:val="18"/>
          <w:szCs w:val="18"/>
          <w:shd w:val="clear" w:color="auto" w:fill="FFFFFF"/>
        </w:rPr>
        <w:t>Willis, Thomas</w:t>
      </w:r>
      <w:r>
        <w:rPr>
          <w:rFonts w:ascii="Verdana" w:hAnsi="Verdana"/>
          <w:color w:val="5C5B56"/>
          <w:sz w:val="18"/>
          <w:szCs w:val="18"/>
          <w:shd w:val="clear" w:color="auto" w:fill="FFFFFF"/>
        </w:rPr>
        <w:t> and </w:t>
      </w:r>
      <w:r>
        <w:rPr>
          <w:rStyle w:val="personname"/>
          <w:rFonts w:ascii="Verdana" w:hAnsi="Verdana"/>
          <w:color w:val="5C5B56"/>
          <w:sz w:val="18"/>
          <w:szCs w:val="18"/>
          <w:shd w:val="clear" w:color="auto" w:fill="FFFFFF"/>
        </w:rPr>
        <w:t>Smith, Mark</w:t>
      </w:r>
      <w:r>
        <w:rPr>
          <w:rFonts w:ascii="Verdana" w:hAnsi="Verdana"/>
          <w:color w:val="5C5B56"/>
          <w:sz w:val="18"/>
          <w:szCs w:val="18"/>
          <w:shd w:val="clear" w:color="auto" w:fill="FFFFFF"/>
        </w:rPr>
        <w:t> (2023) </w:t>
      </w:r>
      <w:r>
        <w:rPr>
          <w:rStyle w:val="Emphasis"/>
          <w:rFonts w:ascii="Verdana" w:hAnsi="Verdana"/>
          <w:color w:val="5C5B56"/>
          <w:sz w:val="18"/>
          <w:szCs w:val="18"/>
          <w:shd w:val="clear" w:color="auto" w:fill="FFFFFF"/>
        </w:rPr>
        <w:t xml:space="preserve">Roads, waterbodies, and floodwaters for the </w:t>
      </w:r>
      <w:proofErr w:type="spellStart"/>
      <w:r>
        <w:rPr>
          <w:rStyle w:val="Emphasis"/>
          <w:rFonts w:ascii="Verdana" w:hAnsi="Verdana"/>
          <w:color w:val="5C5B56"/>
          <w:sz w:val="18"/>
          <w:szCs w:val="18"/>
          <w:shd w:val="clear" w:color="auto" w:fill="FFFFFF"/>
        </w:rPr>
        <w:t>Barotse</w:t>
      </w:r>
      <w:proofErr w:type="spellEnd"/>
      <w:r>
        <w:rPr>
          <w:rStyle w:val="Emphasis"/>
          <w:rFonts w:ascii="Verdana" w:hAnsi="Verdana"/>
          <w:color w:val="5C5B56"/>
          <w:sz w:val="18"/>
          <w:szCs w:val="18"/>
          <w:shd w:val="clear" w:color="auto" w:fill="FFFFFF"/>
        </w:rPr>
        <w:t xml:space="preserve"> Floodplain, 2018.</w:t>
      </w:r>
      <w:r>
        <w:rPr>
          <w:rFonts w:ascii="Verdana" w:hAnsi="Verdana"/>
          <w:color w:val="5C5B56"/>
          <w:sz w:val="18"/>
          <w:szCs w:val="18"/>
          <w:shd w:val="clear" w:color="auto" w:fill="FFFFFF"/>
        </w:rPr>
        <w:t> University of Leeds. [Dataset] </w:t>
      </w:r>
      <w:hyperlink r:id="rId8" w:tgtFrame="_blank" w:history="1">
        <w:r>
          <w:rPr>
            <w:rStyle w:val="Hyperlink"/>
            <w:rFonts w:ascii="Verdana" w:hAnsi="Verdana"/>
            <w:color w:val="255379"/>
            <w:sz w:val="18"/>
            <w:szCs w:val="18"/>
            <w:shd w:val="clear" w:color="auto" w:fill="FFFFFF"/>
          </w:rPr>
          <w:t>https://doi.org/10.5518/1362</w:t>
        </w:r>
      </w:hyperlink>
    </w:p>
    <w:p w14:paraId="263985E0" w14:textId="77777777" w:rsidR="00486247" w:rsidRPr="00486247" w:rsidRDefault="00486247" w:rsidP="00486247">
      <w:pPr>
        <w:rPr>
          <w:b/>
          <w:bCs/>
        </w:rPr>
      </w:pPr>
    </w:p>
    <w:p w14:paraId="7FE88CC1" w14:textId="77777777" w:rsidR="00486247" w:rsidRPr="00871A2B" w:rsidRDefault="00486247" w:rsidP="00871A2B"/>
    <w:sectPr w:rsidR="00486247" w:rsidRPr="00871A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B440" w14:textId="77777777" w:rsidR="00265515" w:rsidRDefault="00265515" w:rsidP="00871A2B">
      <w:pPr>
        <w:spacing w:after="0" w:line="240" w:lineRule="auto"/>
      </w:pPr>
      <w:r>
        <w:separator/>
      </w:r>
    </w:p>
  </w:endnote>
  <w:endnote w:type="continuationSeparator" w:id="0">
    <w:p w14:paraId="66631614" w14:textId="77777777" w:rsidR="00265515" w:rsidRDefault="00265515" w:rsidP="0087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99E3" w14:textId="77777777" w:rsidR="00265515" w:rsidRDefault="00265515" w:rsidP="00871A2B">
      <w:pPr>
        <w:spacing w:after="0" w:line="240" w:lineRule="auto"/>
      </w:pPr>
      <w:r>
        <w:separator/>
      </w:r>
    </w:p>
  </w:footnote>
  <w:footnote w:type="continuationSeparator" w:id="0">
    <w:p w14:paraId="716C599E" w14:textId="77777777" w:rsidR="00265515" w:rsidRDefault="00265515" w:rsidP="00871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ABF"/>
    <w:multiLevelType w:val="hybridMultilevel"/>
    <w:tmpl w:val="69CAF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A4201"/>
    <w:multiLevelType w:val="hybridMultilevel"/>
    <w:tmpl w:val="69CAF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AD1023"/>
    <w:multiLevelType w:val="hybridMultilevel"/>
    <w:tmpl w:val="F266F2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395584"/>
    <w:multiLevelType w:val="hybridMultilevel"/>
    <w:tmpl w:val="0004E2C6"/>
    <w:lvl w:ilvl="0" w:tplc="31945D92">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115132">
    <w:abstractNumId w:val="0"/>
  </w:num>
  <w:num w:numId="2" w16cid:durableId="1293561380">
    <w:abstractNumId w:val="2"/>
  </w:num>
  <w:num w:numId="3" w16cid:durableId="462192442">
    <w:abstractNumId w:val="3"/>
  </w:num>
  <w:num w:numId="4" w16cid:durableId="182500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ED"/>
    <w:rsid w:val="00265515"/>
    <w:rsid w:val="00486247"/>
    <w:rsid w:val="00507FA9"/>
    <w:rsid w:val="005B297B"/>
    <w:rsid w:val="005E0A1A"/>
    <w:rsid w:val="005F73F8"/>
    <w:rsid w:val="00733E6A"/>
    <w:rsid w:val="00776C67"/>
    <w:rsid w:val="00871A2B"/>
    <w:rsid w:val="008B7162"/>
    <w:rsid w:val="00BB1AAF"/>
    <w:rsid w:val="00CA6776"/>
    <w:rsid w:val="00D56866"/>
    <w:rsid w:val="00F23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769A"/>
  <w15:chartTrackingRefBased/>
  <w15:docId w15:val="{7CD53E04-231F-4DE1-AE36-95C3A9A5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3ED"/>
  </w:style>
  <w:style w:type="paragraph" w:styleId="Heading1">
    <w:name w:val="heading 1"/>
    <w:basedOn w:val="Normal"/>
    <w:next w:val="Normal"/>
    <w:link w:val="Heading1Char"/>
    <w:uiPriority w:val="9"/>
    <w:qFormat/>
    <w:rsid w:val="00F23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3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3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3ED"/>
    <w:rPr>
      <w:rFonts w:eastAsiaTheme="majorEastAsia" w:cstheme="majorBidi"/>
      <w:color w:val="272727" w:themeColor="text1" w:themeTint="D8"/>
    </w:rPr>
  </w:style>
  <w:style w:type="paragraph" w:styleId="Title">
    <w:name w:val="Title"/>
    <w:basedOn w:val="Normal"/>
    <w:next w:val="Normal"/>
    <w:link w:val="TitleChar"/>
    <w:uiPriority w:val="10"/>
    <w:qFormat/>
    <w:rsid w:val="00F23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3ED"/>
    <w:pPr>
      <w:spacing w:before="160"/>
      <w:jc w:val="center"/>
    </w:pPr>
    <w:rPr>
      <w:i/>
      <w:iCs/>
      <w:color w:val="404040" w:themeColor="text1" w:themeTint="BF"/>
    </w:rPr>
  </w:style>
  <w:style w:type="character" w:customStyle="1" w:styleId="QuoteChar">
    <w:name w:val="Quote Char"/>
    <w:basedOn w:val="DefaultParagraphFont"/>
    <w:link w:val="Quote"/>
    <w:uiPriority w:val="29"/>
    <w:rsid w:val="00F233ED"/>
    <w:rPr>
      <w:i/>
      <w:iCs/>
      <w:color w:val="404040" w:themeColor="text1" w:themeTint="BF"/>
    </w:rPr>
  </w:style>
  <w:style w:type="paragraph" w:styleId="ListParagraph">
    <w:name w:val="List Paragraph"/>
    <w:basedOn w:val="Normal"/>
    <w:uiPriority w:val="34"/>
    <w:qFormat/>
    <w:rsid w:val="00F233ED"/>
    <w:pPr>
      <w:ind w:left="720"/>
      <w:contextualSpacing/>
    </w:pPr>
  </w:style>
  <w:style w:type="character" w:styleId="IntenseEmphasis">
    <w:name w:val="Intense Emphasis"/>
    <w:basedOn w:val="DefaultParagraphFont"/>
    <w:uiPriority w:val="21"/>
    <w:qFormat/>
    <w:rsid w:val="00F233ED"/>
    <w:rPr>
      <w:i/>
      <w:iCs/>
      <w:color w:val="0F4761" w:themeColor="accent1" w:themeShade="BF"/>
    </w:rPr>
  </w:style>
  <w:style w:type="paragraph" w:styleId="IntenseQuote">
    <w:name w:val="Intense Quote"/>
    <w:basedOn w:val="Normal"/>
    <w:next w:val="Normal"/>
    <w:link w:val="IntenseQuoteChar"/>
    <w:uiPriority w:val="30"/>
    <w:qFormat/>
    <w:rsid w:val="00F23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3ED"/>
    <w:rPr>
      <w:i/>
      <w:iCs/>
      <w:color w:val="0F4761" w:themeColor="accent1" w:themeShade="BF"/>
    </w:rPr>
  </w:style>
  <w:style w:type="character" w:styleId="IntenseReference">
    <w:name w:val="Intense Reference"/>
    <w:basedOn w:val="DefaultParagraphFont"/>
    <w:uiPriority w:val="32"/>
    <w:qFormat/>
    <w:rsid w:val="00F233ED"/>
    <w:rPr>
      <w:b/>
      <w:bCs/>
      <w:smallCaps/>
      <w:color w:val="0F4761" w:themeColor="accent1" w:themeShade="BF"/>
      <w:spacing w:val="5"/>
    </w:rPr>
  </w:style>
  <w:style w:type="paragraph" w:styleId="Header">
    <w:name w:val="header"/>
    <w:basedOn w:val="Normal"/>
    <w:link w:val="HeaderChar"/>
    <w:uiPriority w:val="99"/>
    <w:unhideWhenUsed/>
    <w:rsid w:val="00871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A2B"/>
  </w:style>
  <w:style w:type="paragraph" w:styleId="Footer">
    <w:name w:val="footer"/>
    <w:basedOn w:val="Normal"/>
    <w:link w:val="FooterChar"/>
    <w:uiPriority w:val="99"/>
    <w:unhideWhenUsed/>
    <w:rsid w:val="00871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A2B"/>
  </w:style>
  <w:style w:type="paragraph" w:customStyle="1" w:styleId="rd-citation">
    <w:name w:val="rd-citation"/>
    <w:basedOn w:val="Normal"/>
    <w:rsid w:val="004862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personname">
    <w:name w:val="person_name"/>
    <w:basedOn w:val="DefaultParagraphFont"/>
    <w:rsid w:val="00486247"/>
  </w:style>
  <w:style w:type="character" w:styleId="Emphasis">
    <w:name w:val="Emphasis"/>
    <w:basedOn w:val="DefaultParagraphFont"/>
    <w:uiPriority w:val="20"/>
    <w:qFormat/>
    <w:rsid w:val="00486247"/>
    <w:rPr>
      <w:i/>
      <w:iCs/>
    </w:rPr>
  </w:style>
  <w:style w:type="character" w:styleId="Hyperlink">
    <w:name w:val="Hyperlink"/>
    <w:basedOn w:val="DefaultParagraphFont"/>
    <w:uiPriority w:val="99"/>
    <w:unhideWhenUsed/>
    <w:rsid w:val="00486247"/>
    <w:rPr>
      <w:color w:val="0000FF"/>
      <w:u w:val="single"/>
    </w:rPr>
  </w:style>
  <w:style w:type="character" w:styleId="UnresolvedMention">
    <w:name w:val="Unresolved Mention"/>
    <w:basedOn w:val="DefaultParagraphFont"/>
    <w:uiPriority w:val="99"/>
    <w:semiHidden/>
    <w:unhideWhenUsed/>
    <w:rsid w:val="00486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33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18/1362"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i.org/10.5518/1584"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EB3905992E54BBAD901A47ED1CA8C" ma:contentTypeVersion="18" ma:contentTypeDescription="Create a new document." ma:contentTypeScope="" ma:versionID="855d489124c00489e273ad516665d482">
  <xsd:schema xmlns:xsd="http://www.w3.org/2001/XMLSchema" xmlns:xs="http://www.w3.org/2001/XMLSchema" xmlns:p="http://schemas.microsoft.com/office/2006/metadata/properties" xmlns:ns2="1c66cb88-db77-4d42-9dc4-fb37066edc24" xmlns:ns3="7cf861dc-a431-4ef3-8baf-d03d54e74a07" targetNamespace="http://schemas.microsoft.com/office/2006/metadata/properties" ma:root="true" ma:fieldsID="b4cc50d5a7126749e578fa96a9e405f8" ns2:_="" ns3:_="">
    <xsd:import namespace="1c66cb88-db77-4d42-9dc4-fb37066edc24"/>
    <xsd:import namespace="7cf861dc-a431-4ef3-8baf-d03d54e74a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cb88-db77-4d42-9dc4-fb37066ed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861dc-a431-4ef3-8baf-d03d54e74a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1ac723-6a7a-431d-b784-496353a11c74}" ma:internalName="TaxCatchAll" ma:showField="CatchAllData" ma:web="7cf861dc-a431-4ef3-8baf-d03d54e74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6cb88-db77-4d42-9dc4-fb37066edc24">
      <Terms xmlns="http://schemas.microsoft.com/office/infopath/2007/PartnerControls"/>
    </lcf76f155ced4ddcb4097134ff3c332f>
    <TaxCatchAll xmlns="7cf861dc-a431-4ef3-8baf-d03d54e74a07" xsi:nil="true"/>
  </documentManagement>
</p:properties>
</file>

<file path=customXml/itemProps1.xml><?xml version="1.0" encoding="utf-8"?>
<ds:datastoreItem xmlns:ds="http://schemas.openxmlformats.org/officeDocument/2006/customXml" ds:itemID="{607385E5-9AAB-400B-9DEF-2FBA257BA8AC}"/>
</file>

<file path=customXml/itemProps2.xml><?xml version="1.0" encoding="utf-8"?>
<ds:datastoreItem xmlns:ds="http://schemas.openxmlformats.org/officeDocument/2006/customXml" ds:itemID="{8F6865A7-2AD7-40AE-A089-904298F2B75A}"/>
</file>

<file path=customXml/itemProps3.xml><?xml version="1.0" encoding="utf-8"?>
<ds:datastoreItem xmlns:ds="http://schemas.openxmlformats.org/officeDocument/2006/customXml" ds:itemID="{5061052C-DEBB-4299-9380-3EEF8DDDBBCE}"/>
</file>

<file path=docProps/app.xml><?xml version="1.0" encoding="utf-8"?>
<Properties xmlns="http://schemas.openxmlformats.org/officeDocument/2006/extended-properties" xmlns:vt="http://schemas.openxmlformats.org/officeDocument/2006/docPropsVTypes">
  <Template>Normal</Template>
  <TotalTime>67</TotalTime>
  <Pages>6</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Mroz</dc:creator>
  <cp:keywords/>
  <dc:description/>
  <cp:lastModifiedBy>Elizabeth Mroz</cp:lastModifiedBy>
  <cp:revision>3</cp:revision>
  <dcterms:created xsi:type="dcterms:W3CDTF">2025-09-15T10:42:00Z</dcterms:created>
  <dcterms:modified xsi:type="dcterms:W3CDTF">2025-09-15T15:28:00Z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0x01010068AEB3905992E54BBAD901A47ED1CA8C</vt:lpwstr>
  </property>
</Properties>
</file>