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F6" w:rsidRDefault="005654F6" w:rsidP="00F85B73">
      <w:pPr>
        <w:pStyle w:val="VAFigureCaption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Dataset: </w:t>
      </w:r>
      <w:r w:rsidRPr="005654F6">
        <w:rPr>
          <w:b/>
          <w:sz w:val="24"/>
          <w:szCs w:val="24"/>
          <w:lang w:eastAsia="zh-CN"/>
        </w:rPr>
        <w:t>Bao, Peng</w:t>
      </w:r>
      <w:r w:rsidRPr="005654F6">
        <w:rPr>
          <w:b/>
          <w:sz w:val="24"/>
          <w:szCs w:val="24"/>
          <w:lang w:eastAsia="zh-CN"/>
        </w:rPr>
        <w:t xml:space="preserve"> (2016) </w:t>
      </w:r>
      <w:r w:rsidRPr="005654F6">
        <w:rPr>
          <w:b/>
          <w:sz w:val="24"/>
          <w:szCs w:val="24"/>
          <w:lang w:eastAsia="zh-CN"/>
        </w:rPr>
        <w:t>Data Associated with ‘</w:t>
      </w:r>
      <w:r w:rsidRPr="005654F6">
        <w:rPr>
          <w:b/>
          <w:i/>
          <w:iCs/>
          <w:sz w:val="24"/>
          <w:szCs w:val="24"/>
          <w:lang w:eastAsia="zh-CN"/>
        </w:rPr>
        <w:t>Controlling Transmembrane Protein Concentration in Supported Lipid Bilayers’.</w:t>
      </w:r>
      <w:r w:rsidRPr="005654F6">
        <w:rPr>
          <w:b/>
          <w:sz w:val="24"/>
          <w:szCs w:val="24"/>
          <w:lang w:eastAsia="zh-CN"/>
        </w:rPr>
        <w:t xml:space="preserve"> University of Leeds. [Dataset</w:t>
      </w:r>
      <w:r>
        <w:rPr>
          <w:rFonts w:ascii="Verdana" w:hAnsi="Verdana" w:cs="Arial"/>
          <w:color w:val="5C5B56"/>
        </w:rPr>
        <w:t xml:space="preserve">] </w:t>
      </w:r>
      <w:hyperlink r:id="rId4" w:tgtFrame="_blank" w:history="1">
        <w:r w:rsidRPr="005654F6">
          <w:rPr>
            <w:rStyle w:val="Hyperlink"/>
            <w:rFonts w:cs="Arial"/>
            <w:sz w:val="24"/>
            <w:szCs w:val="24"/>
          </w:rPr>
          <w:t>https://doi.org/10.5518/70</w:t>
        </w:r>
      </w:hyperlink>
      <w:r>
        <w:rPr>
          <w:rFonts w:ascii="Verdana" w:hAnsi="Verdana" w:cs="Arial"/>
          <w:vanish/>
          <w:color w:val="5C5B56"/>
          <w:sz w:val="15"/>
          <w:szCs w:val="15"/>
          <w:vertAlign w:val="superscript"/>
        </w:rPr>
        <w:t>1</w:t>
      </w:r>
    </w:p>
    <w:p w:rsidR="005654F6" w:rsidRDefault="005654F6" w:rsidP="00F85B73">
      <w:pPr>
        <w:pStyle w:val="VAFigureCaption"/>
        <w:rPr>
          <w:b/>
          <w:sz w:val="24"/>
          <w:szCs w:val="24"/>
          <w:lang w:eastAsia="zh-CN"/>
        </w:rPr>
      </w:pPr>
    </w:p>
    <w:p w:rsidR="00C43803" w:rsidRPr="00C43803" w:rsidRDefault="00C43803" w:rsidP="00F85B73">
      <w:pPr>
        <w:pStyle w:val="VAFigureCaption"/>
        <w:rPr>
          <w:b/>
          <w:sz w:val="24"/>
          <w:szCs w:val="24"/>
          <w:lang w:eastAsia="zh-CN"/>
        </w:rPr>
      </w:pPr>
      <w:r w:rsidRPr="00C43803">
        <w:rPr>
          <w:b/>
          <w:sz w:val="24"/>
          <w:szCs w:val="24"/>
          <w:lang w:eastAsia="zh-CN"/>
        </w:rPr>
        <w:t>Figure Captions</w:t>
      </w:r>
    </w:p>
    <w:p w:rsidR="00F85B73" w:rsidRPr="00A9145A" w:rsidRDefault="00F85B73" w:rsidP="00F85B73">
      <w:pPr>
        <w:pStyle w:val="VAFigureCaption"/>
        <w:rPr>
          <w:sz w:val="21"/>
          <w:szCs w:val="21"/>
        </w:rPr>
      </w:pPr>
      <w:r w:rsidRPr="00DC1737">
        <w:rPr>
          <w:b/>
          <w:i/>
          <w:lang w:eastAsia="zh-CN"/>
        </w:rPr>
        <w:t xml:space="preserve">Figure </w:t>
      </w:r>
      <w:r>
        <w:rPr>
          <w:b/>
          <w:i/>
          <w:lang w:eastAsia="zh-CN"/>
        </w:rPr>
        <w:t>1</w:t>
      </w:r>
      <w:r w:rsidRPr="00DC1737">
        <w:rPr>
          <w:b/>
          <w:i/>
          <w:lang w:eastAsia="zh-CN"/>
        </w:rPr>
        <w:t>.</w:t>
      </w:r>
      <w:r w:rsidRPr="003F79D6">
        <w:rPr>
          <w:lang w:eastAsia="zh-CN"/>
        </w:rPr>
        <w:t xml:space="preserve"> FRAP results for pR-Alexa488 in </w:t>
      </w:r>
      <w:r>
        <w:rPr>
          <w:lang w:eastAsia="zh-CN"/>
        </w:rPr>
        <w:t>a</w:t>
      </w:r>
      <w:r w:rsidRPr="003F79D6">
        <w:rPr>
          <w:lang w:eastAsia="zh-CN"/>
        </w:rPr>
        <w:t xml:space="preserve"> DOPC lipid bilayer formed on glass substrate. </w:t>
      </w:r>
      <w:r>
        <w:rPr>
          <w:lang w:eastAsia="zh-CN"/>
        </w:rPr>
        <w:t>T</w:t>
      </w:r>
      <w:r w:rsidRPr="0003682B">
        <w:rPr>
          <w:lang w:eastAsia="zh-CN"/>
        </w:rPr>
        <w:t xml:space="preserve">he recovery curve for FRAP of pR-Alexa488 (hollow dots: experiment results; red line: fitting curve). Inset: False-color fluorescence image of pR-Alexa488 in lipid bilayer under FITC filter: Left) immediately after </w:t>
      </w:r>
      <w:proofErr w:type="spellStart"/>
      <w:r w:rsidRPr="0003682B">
        <w:rPr>
          <w:lang w:eastAsia="zh-CN"/>
        </w:rPr>
        <w:t>photobleaching</w:t>
      </w:r>
      <w:proofErr w:type="spellEnd"/>
      <w:r w:rsidRPr="0003682B">
        <w:rPr>
          <w:lang w:eastAsia="zh-CN"/>
        </w:rPr>
        <w:t xml:space="preserve">; right) 700 s after </w:t>
      </w:r>
      <w:proofErr w:type="spellStart"/>
      <w:r w:rsidRPr="0003682B">
        <w:rPr>
          <w:lang w:eastAsia="zh-CN"/>
        </w:rPr>
        <w:t>photobleaching</w:t>
      </w:r>
      <w:proofErr w:type="spellEnd"/>
      <w:r w:rsidRPr="0003682B">
        <w:rPr>
          <w:lang w:eastAsia="zh-CN"/>
        </w:rPr>
        <w:t xml:space="preserve">. </w:t>
      </w:r>
    </w:p>
    <w:p w:rsidR="00F85B73" w:rsidRPr="00A57B24" w:rsidRDefault="00F85B73" w:rsidP="00F85B73">
      <w:pPr>
        <w:pStyle w:val="VAFigureCaption"/>
        <w:rPr>
          <w:sz w:val="22"/>
          <w:szCs w:val="22"/>
          <w:lang w:eastAsia="zh-CN"/>
        </w:rPr>
      </w:pPr>
      <w:r w:rsidRPr="00DC1737">
        <w:rPr>
          <w:b/>
          <w:i/>
          <w:lang w:eastAsia="zh-CN"/>
        </w:rPr>
        <w:t xml:space="preserve">Figure </w:t>
      </w:r>
      <w:r>
        <w:rPr>
          <w:b/>
          <w:i/>
          <w:lang w:eastAsia="zh-CN"/>
        </w:rPr>
        <w:t>2</w:t>
      </w:r>
      <w:r w:rsidRPr="00DC1737">
        <w:rPr>
          <w:b/>
          <w:i/>
          <w:lang w:eastAsia="zh-CN"/>
        </w:rPr>
        <w:t>.</w:t>
      </w:r>
      <w:r w:rsidRPr="003F79D6">
        <w:rPr>
          <w:b/>
          <w:lang w:eastAsia="zh-CN"/>
        </w:rPr>
        <w:t xml:space="preserve"> </w:t>
      </w:r>
      <w:proofErr w:type="spellStart"/>
      <w:proofErr w:type="gramStart"/>
      <w:r w:rsidRPr="00707D4E">
        <w:rPr>
          <w:lang w:eastAsia="zh-CN"/>
        </w:rPr>
        <w:t>pR</w:t>
      </w:r>
      <w:proofErr w:type="spellEnd"/>
      <w:r>
        <w:rPr>
          <w:lang w:eastAsia="zh-CN"/>
        </w:rPr>
        <w:t>-</w:t>
      </w:r>
      <w:r w:rsidRPr="00707D4E">
        <w:rPr>
          <w:lang w:eastAsia="zh-CN"/>
        </w:rPr>
        <w:t>containing</w:t>
      </w:r>
      <w:proofErr w:type="gramEnd"/>
      <w:r w:rsidRPr="00707D4E">
        <w:rPr>
          <w:lang w:eastAsia="zh-CN"/>
        </w:rPr>
        <w:t xml:space="preserve"> lipid bilayer formation.</w:t>
      </w:r>
      <w:r w:rsidRPr="00707D4E">
        <w:rPr>
          <w:b/>
          <w:lang w:eastAsia="zh-CN"/>
        </w:rPr>
        <w:t xml:space="preserve"> </w:t>
      </w:r>
      <w:r w:rsidRPr="00707D4E">
        <w:rPr>
          <w:lang w:eastAsia="zh-CN"/>
        </w:rPr>
        <w:t>a) The force-separation curve showing “punch-through” to determine lipid bilayer thickness; Inset: schematic of the AFM on a supported lipid bilayer</w:t>
      </w:r>
      <w:r w:rsidRPr="00707D4E" w:rsidDel="00486FC2">
        <w:rPr>
          <w:lang w:eastAsia="zh-CN"/>
        </w:rPr>
        <w:t xml:space="preserve"> </w:t>
      </w:r>
      <w:r w:rsidRPr="00707D4E">
        <w:rPr>
          <w:lang w:eastAsia="zh-CN"/>
        </w:rPr>
        <w:t xml:space="preserve">containing </w:t>
      </w:r>
      <w:proofErr w:type="spellStart"/>
      <w:r w:rsidRPr="00707D4E">
        <w:rPr>
          <w:lang w:eastAsia="zh-CN"/>
        </w:rPr>
        <w:t>proteorhodopsin</w:t>
      </w:r>
      <w:proofErr w:type="spellEnd"/>
      <w:r>
        <w:rPr>
          <w:lang w:eastAsia="zh-CN"/>
        </w:rPr>
        <w:t>.</w:t>
      </w:r>
      <w:r w:rsidRPr="00707D4E">
        <w:rPr>
          <w:lang w:eastAsia="zh-CN"/>
        </w:rPr>
        <w:t xml:space="preserve"> b) AFM height image of pR-Alexa488 containing DOPC lipid bilayer on </w:t>
      </w:r>
      <w:r>
        <w:rPr>
          <w:lang w:eastAsia="zh-CN"/>
        </w:rPr>
        <w:t>glass</w:t>
      </w:r>
      <w:r>
        <w:rPr>
          <w:rFonts w:ascii="SimSun" w:eastAsia="SimSun" w:hAnsi="SimSun" w:cs="SimSun"/>
          <w:lang w:val="en-GB" w:eastAsia="zh-CN"/>
        </w:rPr>
        <w:t xml:space="preserve"> </w:t>
      </w:r>
      <w:r w:rsidRPr="00707D4E">
        <w:rPr>
          <w:lang w:eastAsia="zh-CN"/>
        </w:rPr>
        <w:t>(</w:t>
      </w:r>
      <w:r>
        <w:rPr>
          <w:lang w:eastAsia="zh-CN"/>
        </w:rPr>
        <w:t>1</w:t>
      </w:r>
      <w:r w:rsidRPr="00001A58">
        <w:t>µ</w:t>
      </w:r>
      <w:r>
        <w:rPr>
          <w:lang w:eastAsia="zh-CN"/>
        </w:rPr>
        <w:t>m scan</w:t>
      </w:r>
      <w:r w:rsidRPr="00707D4E">
        <w:rPr>
          <w:lang w:eastAsia="zh-CN"/>
        </w:rPr>
        <w:t>).</w:t>
      </w:r>
      <w:r>
        <w:rPr>
          <w:lang w:eastAsia="zh-CN"/>
        </w:rPr>
        <w:t xml:space="preserve"> c</w:t>
      </w:r>
      <w:r w:rsidRPr="00707D4E">
        <w:rPr>
          <w:lang w:eastAsia="zh-CN"/>
        </w:rPr>
        <w:t xml:space="preserve">) AFM height image of pR-Alexa488 containing DOPC lipid bilayer on </w:t>
      </w:r>
      <w:r>
        <w:rPr>
          <w:lang w:eastAsia="zh-CN"/>
        </w:rPr>
        <w:t>mica</w:t>
      </w:r>
      <w:r>
        <w:rPr>
          <w:rFonts w:ascii="SimSun" w:eastAsia="SimSun" w:hAnsi="SimSun" w:cs="SimSun"/>
          <w:lang w:val="en-GB" w:eastAsia="zh-CN"/>
        </w:rPr>
        <w:t xml:space="preserve"> </w:t>
      </w:r>
      <w:r w:rsidRPr="00707D4E">
        <w:rPr>
          <w:lang w:eastAsia="zh-CN"/>
        </w:rPr>
        <w:t>(</w:t>
      </w:r>
      <w:r>
        <w:rPr>
          <w:lang w:eastAsia="zh-CN"/>
        </w:rPr>
        <w:t>1</w:t>
      </w:r>
      <w:r w:rsidRPr="00001A58">
        <w:t>µ</w:t>
      </w:r>
      <w:r>
        <w:rPr>
          <w:lang w:eastAsia="zh-CN"/>
        </w:rPr>
        <w:t>m scan</w:t>
      </w:r>
      <w:r w:rsidRPr="00707D4E">
        <w:rPr>
          <w:lang w:eastAsia="zh-CN"/>
        </w:rPr>
        <w:t xml:space="preserve">). </w:t>
      </w:r>
      <w:r>
        <w:rPr>
          <w:lang w:eastAsia="zh-CN"/>
        </w:rPr>
        <w:t>d</w:t>
      </w:r>
      <w:r w:rsidRPr="00707D4E">
        <w:rPr>
          <w:lang w:eastAsia="zh-CN"/>
        </w:rPr>
        <w:t xml:space="preserve">) </w:t>
      </w:r>
      <w:r w:rsidRPr="00001A58">
        <w:rPr>
          <w:lang w:eastAsia="zh-CN"/>
        </w:rPr>
        <w:t>The height profile along the dotted line in the height image in Fig. 1</w:t>
      </w:r>
      <w:r>
        <w:rPr>
          <w:lang w:eastAsia="zh-CN"/>
        </w:rPr>
        <w:t>c</w:t>
      </w:r>
      <w:r w:rsidRPr="00001A58">
        <w:rPr>
          <w:lang w:eastAsia="zh-CN"/>
        </w:rPr>
        <w:t>.</w:t>
      </w:r>
      <w:r>
        <w:rPr>
          <w:color w:val="FF0000"/>
          <w:lang w:eastAsia="zh-CN"/>
        </w:rPr>
        <w:t xml:space="preserve"> </w:t>
      </w:r>
      <w:r w:rsidRPr="00A57B24">
        <w:rPr>
          <w:lang w:eastAsia="zh-CN"/>
        </w:rPr>
        <w:t xml:space="preserve">e) The histogram of center height of </w:t>
      </w:r>
      <w:proofErr w:type="spellStart"/>
      <w:r w:rsidRPr="00A57B24">
        <w:rPr>
          <w:lang w:eastAsia="zh-CN"/>
        </w:rPr>
        <w:t>pRs</w:t>
      </w:r>
      <w:proofErr w:type="spellEnd"/>
      <w:r w:rsidRPr="00A57B24">
        <w:rPr>
          <w:lang w:eastAsia="zh-CN"/>
        </w:rPr>
        <w:t xml:space="preserve"> on mica</w:t>
      </w:r>
      <w:r>
        <w:rPr>
          <w:lang w:eastAsia="zh-CN"/>
        </w:rPr>
        <w:t>, with fit to t</w:t>
      </w:r>
      <w:r w:rsidRPr="00A57B24">
        <w:rPr>
          <w:lang w:eastAsia="zh-CN"/>
        </w:rPr>
        <w:t xml:space="preserve">wo peaks located at 0.8 and 1.3 nm.  </w:t>
      </w:r>
    </w:p>
    <w:p w:rsidR="00F85B73" w:rsidRDefault="00F85B73" w:rsidP="00F85B73">
      <w:pPr>
        <w:pStyle w:val="VAFigureCaption"/>
        <w:rPr>
          <w:lang w:eastAsia="zh-CN"/>
        </w:rPr>
      </w:pPr>
      <w:r w:rsidRPr="00DC1737">
        <w:rPr>
          <w:b/>
          <w:i/>
          <w:lang w:eastAsia="zh-CN"/>
        </w:rPr>
        <w:t xml:space="preserve">Figure </w:t>
      </w:r>
      <w:r>
        <w:rPr>
          <w:b/>
          <w:i/>
          <w:lang w:eastAsia="zh-CN"/>
        </w:rPr>
        <w:t>3</w:t>
      </w:r>
      <w:r w:rsidRPr="00DC1737">
        <w:rPr>
          <w:b/>
          <w:i/>
          <w:lang w:eastAsia="zh-CN"/>
        </w:rPr>
        <w:t>.</w:t>
      </w:r>
      <w:r w:rsidRPr="003F79D6">
        <w:rPr>
          <w:lang w:eastAsia="zh-CN"/>
        </w:rPr>
        <w:t xml:space="preserve"> Electrophoresis of pR-Alexa488 in the DOPC lipid bilayer</w:t>
      </w:r>
      <w:r>
        <w:rPr>
          <w:lang w:eastAsia="zh-CN"/>
        </w:rPr>
        <w:t xml:space="preserve"> (brighter color regions) in “DC-trap” structures of different lengths (labeled as 1-6) formed by </w:t>
      </w:r>
      <w:proofErr w:type="spellStart"/>
      <w:r>
        <w:rPr>
          <w:lang w:eastAsia="zh-CN"/>
        </w:rPr>
        <w:t>microcontact</w:t>
      </w:r>
      <w:proofErr w:type="spellEnd"/>
      <w:r>
        <w:rPr>
          <w:lang w:eastAsia="zh-CN"/>
        </w:rPr>
        <w:t xml:space="preserve">-printed fibronectin (darker color region) </w:t>
      </w:r>
      <w:r w:rsidRPr="003F79D6">
        <w:rPr>
          <w:lang w:eastAsia="zh-CN"/>
        </w:rPr>
        <w:t xml:space="preserve">on a glass substrate. </w:t>
      </w:r>
      <w:r>
        <w:rPr>
          <w:lang w:eastAsia="zh-CN"/>
        </w:rPr>
        <w:t xml:space="preserve">a) Schematic showing the uniform distribution of </w:t>
      </w:r>
      <w:proofErr w:type="spellStart"/>
      <w:r>
        <w:rPr>
          <w:lang w:eastAsia="zh-CN"/>
        </w:rPr>
        <w:t>pR</w:t>
      </w:r>
      <w:proofErr w:type="spellEnd"/>
      <w:r>
        <w:rPr>
          <w:lang w:eastAsia="zh-CN"/>
        </w:rPr>
        <w:t xml:space="preserve"> in lipid bilayer before the application of </w:t>
      </w:r>
      <w:r w:rsidRPr="00AD3549">
        <w:rPr>
          <w:i/>
          <w:lang w:eastAsia="zh-CN"/>
        </w:rPr>
        <w:t>E</w:t>
      </w:r>
      <w:r>
        <w:rPr>
          <w:lang w:eastAsia="zh-CN"/>
        </w:rPr>
        <w:t>-field. b</w:t>
      </w:r>
      <w:r w:rsidRPr="003F79D6">
        <w:rPr>
          <w:lang w:eastAsia="zh-CN"/>
        </w:rPr>
        <w:t xml:space="preserve">) </w:t>
      </w:r>
      <w:r>
        <w:rPr>
          <w:lang w:eastAsia="zh-CN"/>
        </w:rPr>
        <w:t>S</w:t>
      </w:r>
      <w:r w:rsidRPr="003F79D6">
        <w:rPr>
          <w:lang w:eastAsia="zh-CN"/>
        </w:rPr>
        <w:t>chematic show</w:t>
      </w:r>
      <w:r>
        <w:rPr>
          <w:lang w:eastAsia="zh-CN"/>
        </w:rPr>
        <w:t>ing</w:t>
      </w:r>
      <w:r w:rsidRPr="003F79D6">
        <w:rPr>
          <w:lang w:eastAsia="zh-CN"/>
        </w:rPr>
        <w:t xml:space="preserve"> the </w:t>
      </w:r>
      <w:r>
        <w:rPr>
          <w:lang w:eastAsia="zh-CN"/>
        </w:rPr>
        <w:t xml:space="preserve">concentration of </w:t>
      </w:r>
      <w:proofErr w:type="spellStart"/>
      <w:r>
        <w:rPr>
          <w:lang w:eastAsia="zh-CN"/>
        </w:rPr>
        <w:t>pR</w:t>
      </w:r>
      <w:proofErr w:type="spellEnd"/>
      <w:r>
        <w:rPr>
          <w:lang w:eastAsia="zh-CN"/>
        </w:rPr>
        <w:t xml:space="preserve"> </w:t>
      </w:r>
      <w:r w:rsidRPr="003F79D6">
        <w:rPr>
          <w:lang w:eastAsia="zh-CN"/>
        </w:rPr>
        <w:t>in lipid bilayer</w:t>
      </w:r>
      <w:r>
        <w:rPr>
          <w:lang w:eastAsia="zh-CN"/>
        </w:rPr>
        <w:t xml:space="preserve"> under an </w:t>
      </w:r>
      <w:r w:rsidRPr="008654E2">
        <w:rPr>
          <w:i/>
          <w:lang w:eastAsia="zh-CN"/>
        </w:rPr>
        <w:t>E</w:t>
      </w:r>
      <w:r>
        <w:rPr>
          <w:lang w:eastAsia="zh-CN"/>
        </w:rPr>
        <w:t>-field</w:t>
      </w:r>
      <w:r w:rsidRPr="003F79D6">
        <w:rPr>
          <w:lang w:eastAsia="zh-CN"/>
        </w:rPr>
        <w:t>.</w:t>
      </w:r>
      <w:r>
        <w:rPr>
          <w:lang w:eastAsia="zh-CN"/>
        </w:rPr>
        <w:t xml:space="preserve"> False-color f</w:t>
      </w:r>
      <w:r w:rsidRPr="003F79D6">
        <w:rPr>
          <w:lang w:eastAsia="zh-CN"/>
        </w:rPr>
        <w:t xml:space="preserve">luorescence image of pR-Alexa488 in </w:t>
      </w:r>
      <w:proofErr w:type="spellStart"/>
      <w:r>
        <w:rPr>
          <w:lang w:eastAsia="zh-CN"/>
        </w:rPr>
        <w:t>patterend</w:t>
      </w:r>
      <w:proofErr w:type="spellEnd"/>
      <w:r>
        <w:rPr>
          <w:lang w:eastAsia="zh-CN"/>
        </w:rPr>
        <w:t xml:space="preserve"> </w:t>
      </w:r>
      <w:r w:rsidRPr="003F79D6">
        <w:rPr>
          <w:lang w:eastAsia="zh-CN"/>
        </w:rPr>
        <w:t>li</w:t>
      </w:r>
      <w:r>
        <w:rPr>
          <w:lang w:eastAsia="zh-CN"/>
        </w:rPr>
        <w:t>pid bilayers using a FITC filter: c</w:t>
      </w:r>
      <w:r w:rsidRPr="003F79D6">
        <w:rPr>
          <w:lang w:eastAsia="zh-CN"/>
        </w:rPr>
        <w:t xml:space="preserve">) </w:t>
      </w:r>
      <w:r>
        <w:rPr>
          <w:lang w:eastAsia="zh-CN"/>
        </w:rPr>
        <w:t>B</w:t>
      </w:r>
      <w:r w:rsidRPr="003F79D6">
        <w:rPr>
          <w:lang w:eastAsia="zh-CN"/>
        </w:rPr>
        <w:t xml:space="preserve">efore application of </w:t>
      </w:r>
      <w:r w:rsidRPr="003F79D6">
        <w:rPr>
          <w:i/>
          <w:iCs/>
          <w:lang w:eastAsia="zh-CN"/>
        </w:rPr>
        <w:t>E</w:t>
      </w:r>
      <w:r>
        <w:rPr>
          <w:lang w:eastAsia="zh-CN"/>
        </w:rPr>
        <w:t>-field; d</w:t>
      </w:r>
      <w:r w:rsidRPr="003F79D6">
        <w:rPr>
          <w:lang w:eastAsia="zh-CN"/>
        </w:rPr>
        <w:t xml:space="preserve">) </w:t>
      </w:r>
      <w:r>
        <w:rPr>
          <w:lang w:eastAsia="zh-CN"/>
        </w:rPr>
        <w:t>180</w:t>
      </w:r>
      <w:r w:rsidRPr="003F79D6">
        <w:rPr>
          <w:lang w:eastAsia="zh-CN"/>
        </w:rPr>
        <w:t xml:space="preserve"> min after application of </w:t>
      </w:r>
      <w:r w:rsidRPr="003F79D6">
        <w:rPr>
          <w:i/>
          <w:iCs/>
          <w:lang w:eastAsia="zh-CN"/>
        </w:rPr>
        <w:t>E</w:t>
      </w:r>
      <w:r>
        <w:rPr>
          <w:lang w:eastAsia="zh-CN"/>
        </w:rPr>
        <w:t>-field; e</w:t>
      </w:r>
      <w:r w:rsidRPr="003F79D6">
        <w:rPr>
          <w:lang w:eastAsia="zh-CN"/>
        </w:rPr>
        <w:t xml:space="preserve">) </w:t>
      </w:r>
      <w:r>
        <w:rPr>
          <w:lang w:eastAsia="zh-CN"/>
        </w:rPr>
        <w:t>A</w:t>
      </w:r>
      <w:r w:rsidRPr="003F79D6">
        <w:rPr>
          <w:lang w:eastAsia="zh-CN"/>
        </w:rPr>
        <w:t>ccumulation of pR-Alexa488 in th</w:t>
      </w:r>
      <w:r>
        <w:rPr>
          <w:lang w:eastAsia="zh-CN"/>
        </w:rPr>
        <w:t xml:space="preserve">e trap heads (regions defined by dashed lines in Figure 3c) as a function of time. The star in Figure 3d indicates where the AFM images were taken following the application of </w:t>
      </w:r>
      <w:r w:rsidRPr="000D38B3">
        <w:rPr>
          <w:i/>
          <w:lang w:eastAsia="zh-CN"/>
        </w:rPr>
        <w:t>E</w:t>
      </w:r>
      <w:r>
        <w:rPr>
          <w:lang w:eastAsia="zh-CN"/>
        </w:rPr>
        <w:t xml:space="preserve">-field. </w:t>
      </w:r>
    </w:p>
    <w:p w:rsidR="00F85B73" w:rsidRDefault="00F85B73" w:rsidP="00F85B73">
      <w:pPr>
        <w:pStyle w:val="VAFigureCaption"/>
        <w:rPr>
          <w:lang w:eastAsia="zh-CN"/>
        </w:rPr>
      </w:pPr>
      <w:r w:rsidRPr="00DC1737">
        <w:rPr>
          <w:b/>
          <w:i/>
          <w:lang w:eastAsia="zh-CN"/>
        </w:rPr>
        <w:t xml:space="preserve">Figure </w:t>
      </w:r>
      <w:r>
        <w:rPr>
          <w:b/>
          <w:i/>
          <w:lang w:eastAsia="zh-CN"/>
        </w:rPr>
        <w:t>4</w:t>
      </w:r>
      <w:r w:rsidRPr="00DC1737">
        <w:rPr>
          <w:b/>
          <w:i/>
          <w:lang w:eastAsia="zh-CN"/>
        </w:rPr>
        <w:t>.</w:t>
      </w:r>
      <w:r w:rsidRPr="003F79D6">
        <w:rPr>
          <w:lang w:eastAsia="zh-CN"/>
        </w:rPr>
        <w:t xml:space="preserve"> AFM image of pR-Alexa488 molecules in DOPC lipid bilayer located at the trap head</w:t>
      </w:r>
      <w:r>
        <w:rPr>
          <w:lang w:eastAsia="zh-CN"/>
        </w:rPr>
        <w:t>-</w:t>
      </w:r>
      <w:r w:rsidRPr="003F79D6">
        <w:rPr>
          <w:lang w:eastAsia="zh-CN"/>
        </w:rPr>
        <w:t xml:space="preserve">region in the longest trap (trap 6 in </w:t>
      </w:r>
      <w:r>
        <w:rPr>
          <w:lang w:eastAsia="zh-CN"/>
        </w:rPr>
        <w:t>F</w:t>
      </w:r>
      <w:r w:rsidRPr="003F79D6">
        <w:rPr>
          <w:lang w:eastAsia="zh-CN"/>
        </w:rPr>
        <w:t xml:space="preserve">igure </w:t>
      </w:r>
      <w:r>
        <w:rPr>
          <w:lang w:eastAsia="zh-CN"/>
        </w:rPr>
        <w:t>3</w:t>
      </w:r>
      <w:r w:rsidRPr="003F79D6">
        <w:rPr>
          <w:lang w:eastAsia="zh-CN"/>
        </w:rPr>
        <w:t xml:space="preserve">), after </w:t>
      </w:r>
      <w:r>
        <w:rPr>
          <w:lang w:eastAsia="zh-CN"/>
        </w:rPr>
        <w:t>the</w:t>
      </w:r>
      <w:r w:rsidRPr="003F79D6">
        <w:rPr>
          <w:lang w:eastAsia="zh-CN"/>
        </w:rPr>
        <w:t xml:space="preserve"> </w:t>
      </w:r>
      <w:r>
        <w:rPr>
          <w:lang w:eastAsia="zh-CN"/>
        </w:rPr>
        <w:t xml:space="preserve">application of an </w:t>
      </w:r>
      <w:r w:rsidRPr="000D38B3">
        <w:rPr>
          <w:i/>
          <w:lang w:eastAsia="zh-CN"/>
        </w:rPr>
        <w:t>E</w:t>
      </w:r>
      <w:r>
        <w:rPr>
          <w:lang w:eastAsia="zh-CN"/>
        </w:rPr>
        <w:t xml:space="preserve">-field of 180 min. a) topology; </w:t>
      </w:r>
      <w:r w:rsidRPr="003F79D6">
        <w:rPr>
          <w:lang w:eastAsia="zh-CN"/>
        </w:rPr>
        <w:t xml:space="preserve">b) </w:t>
      </w:r>
      <w:r>
        <w:rPr>
          <w:lang w:eastAsia="zh-CN"/>
        </w:rPr>
        <w:t>formation of regular oligomer clusters – hexagons (n &gt; 105), triangles (n&gt;80) structures; c) histogram of center height of particles in the AFM image. (Scale bar is 20 nm in Figure 4b).</w:t>
      </w:r>
    </w:p>
    <w:p w:rsidR="00AD7632" w:rsidRDefault="00AD7632"/>
    <w:p w:rsidR="00C43803" w:rsidRPr="00C43803" w:rsidRDefault="00C43803" w:rsidP="00C43803">
      <w:pPr>
        <w:pStyle w:val="VAFigureCaption"/>
        <w:rPr>
          <w:b/>
          <w:sz w:val="24"/>
          <w:szCs w:val="24"/>
          <w:lang w:eastAsia="zh-CN"/>
        </w:rPr>
      </w:pPr>
      <w:r w:rsidRPr="00C43803">
        <w:rPr>
          <w:b/>
          <w:sz w:val="24"/>
          <w:szCs w:val="24"/>
          <w:lang w:eastAsia="zh-CN"/>
        </w:rPr>
        <w:t>Zip file contents</w:t>
      </w:r>
    </w:p>
    <w:tbl>
      <w:tblPr>
        <w:tblW w:w="893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0"/>
        <w:gridCol w:w="1276"/>
        <w:gridCol w:w="3655"/>
      </w:tblGrid>
      <w:tr w:rsidR="000B33B8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</w:tcPr>
          <w:p w:rsidR="00C43803" w:rsidRPr="002D056B" w:rsidRDefault="00C43803" w:rsidP="00670B1E">
            <w:pPr>
              <w:pStyle w:val="Subtitl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Description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43803" w:rsidRPr="002D056B" w:rsidRDefault="00C43803" w:rsidP="00670B1E">
            <w:pPr>
              <w:pStyle w:val="Subtitl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Content type</w:t>
            </w:r>
          </w:p>
        </w:tc>
        <w:tc>
          <w:tcPr>
            <w:tcW w:w="3655" w:type="dxa"/>
            <w:shd w:val="clear" w:color="auto" w:fill="auto"/>
            <w:vAlign w:val="bottom"/>
          </w:tcPr>
          <w:p w:rsidR="00C43803" w:rsidRPr="002D056B" w:rsidRDefault="00C43803" w:rsidP="00670B1E">
            <w:pPr>
              <w:pStyle w:val="Subtitl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Filename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Figure2.zip (raw data for figure2a)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 2a-ForceReviewGraph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Figure2.zip (raw data for figure2b)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 2b-20160824pr488-glass.016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Figure2.zip (raw data for figure2c)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Figure2c-pr488.013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Figure2.zip (raw data for figure2d)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figure2d-pr488.013 -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Analysis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Figure2.zip (raw data for figure2e)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Figure2e-waveheight_Hist-binsize0p05nm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Figure3.zip (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vedio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for figure3)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avi</w:t>
            </w:r>
            <w:proofErr w:type="spellEnd"/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Figure3-video-200V-3min gap-pR488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Figure3.zip (raw data for figure 3e)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Figure3e-builtup curve and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fitting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Data in Figure4.zip (raw data for figure4a)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ibw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Figure4a-Image0046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Figure4.zip (raw data for figure4c)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height histogram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FigureS1.zip (video for the frap curve)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nd2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Figure1s-Frapvideo-3s3m10s-x32-1sb2-30um-pr4881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FigureS1.zip (raw data for the plot of frap curve)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Figure1s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FigureS2.zip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Figure-S2a-20160824.016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FigureS2.zip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Figure-S2b-20160824.047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FigureS3.zip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Figure-S3a-dopc-glass.043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FigureS3.zip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Figure-S3b-glass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FigureS3.zip (line profile for DOPC bilayer on glass)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Figure-S3c-profile-dopc-glass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FigureS3.zip (line profile for glass substrate)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Figure-S3d-profileglass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FigureS4.zip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Figure-s4a-pr488.054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FigureS4.zip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Figure-s4b-pr488.039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FigureS4.zip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Figure-s4c-pr488.020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FigureS4.zip (raw AFM image data)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Figure-s4d-pr488.062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Data in FigureS4.zip (raw data for histogram of height of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pRs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Figure-s4e-waveheight_Hist-binsize0p05nm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in FigureS5.zip (raw AFM image data in Figure 5Sa)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AFM file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FigureS5a-dopc-mica.020</w:t>
            </w: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Data in FigureS5.zip (raw data for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lineproflie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Figure 5Sb)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FigureS5b-dopc-mica.020' -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NanoScope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Analysis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Data in FigureS6.zip (video for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tirf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images in FigureS6)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avi</w:t>
            </w:r>
            <w:proofErr w:type="spellEnd"/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grpr-30msnobin7p3-60mWfr7-10sx298-005</w:t>
            </w:r>
          </w:p>
        </w:tc>
      </w:tr>
      <w:tr w:rsidR="00C43803" w:rsidRPr="002D056B" w:rsidTr="005654F6">
        <w:trPr>
          <w:trHeight w:val="283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43803" w:rsidRPr="002D056B" w:rsidTr="000B33B8">
        <w:trPr>
          <w:trHeight w:val="510"/>
        </w:trPr>
        <w:tc>
          <w:tcPr>
            <w:tcW w:w="4000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Data in FigureS7.zip (raw data for histogram of height of </w:t>
            </w: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pRs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Figure S7)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TXT</w:t>
            </w:r>
          </w:p>
        </w:tc>
        <w:tc>
          <w:tcPr>
            <w:tcW w:w="3655" w:type="dxa"/>
            <w:shd w:val="clear" w:color="auto" w:fill="auto"/>
            <w:vAlign w:val="bottom"/>
            <w:hideMark/>
          </w:tcPr>
          <w:p w:rsidR="00C43803" w:rsidRPr="002D056B" w:rsidRDefault="00C43803" w:rsidP="0067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D0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height histogram</w:t>
            </w:r>
          </w:p>
        </w:tc>
      </w:tr>
    </w:tbl>
    <w:p w:rsidR="00C43803" w:rsidRDefault="00C43803" w:rsidP="005654F6"/>
    <w:sectPr w:rsidR="00C43803" w:rsidSect="00565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3"/>
    <w:rsid w:val="000B33B8"/>
    <w:rsid w:val="00206250"/>
    <w:rsid w:val="005654F6"/>
    <w:rsid w:val="007604D3"/>
    <w:rsid w:val="00AD7632"/>
    <w:rsid w:val="00C43803"/>
    <w:rsid w:val="00F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A7D98-DA66-4D48-AA77-48608B4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FigureCaption">
    <w:name w:val="VA_Figure_Caption"/>
    <w:basedOn w:val="Normal"/>
    <w:next w:val="Normal"/>
    <w:autoRedefine/>
    <w:rsid w:val="00F85B73"/>
    <w:pPr>
      <w:spacing w:before="200" w:after="120" w:line="240" w:lineRule="auto"/>
      <w:jc w:val="both"/>
    </w:pPr>
    <w:rPr>
      <w:rFonts w:ascii="Arno Pro" w:eastAsia="Times New Roman" w:hAnsi="Arno Pro" w:cs="Times New Roman"/>
      <w:kern w:val="2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438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0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380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semiHidden/>
    <w:unhideWhenUsed/>
    <w:rsid w:val="005654F6"/>
    <w:rPr>
      <w:color w:val="0645AD"/>
      <w:u w:val="single"/>
    </w:rPr>
  </w:style>
  <w:style w:type="character" w:customStyle="1" w:styleId="personname">
    <w:name w:val="person_name"/>
    <w:basedOn w:val="DefaultParagraphFont"/>
    <w:rsid w:val="005654F6"/>
  </w:style>
  <w:style w:type="character" w:styleId="Emphasis">
    <w:name w:val="Emphasis"/>
    <w:basedOn w:val="DefaultParagraphFont"/>
    <w:uiPriority w:val="20"/>
    <w:qFormat/>
    <w:rsid w:val="005654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518/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</dc:creator>
  <cp:lastModifiedBy>Rachel Proudfoot</cp:lastModifiedBy>
  <cp:revision>5</cp:revision>
  <dcterms:created xsi:type="dcterms:W3CDTF">2016-12-07T14:35:00Z</dcterms:created>
  <dcterms:modified xsi:type="dcterms:W3CDTF">2016-12-07T15:53:00Z</dcterms:modified>
</cp:coreProperties>
</file>